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7581D5" w14:textId="77777777" w:rsidR="0048639D" w:rsidRPr="0048639D" w:rsidRDefault="00BF41E5" w:rsidP="00381732">
      <w:pPr>
        <w:spacing w:after="160" w:line="360" w:lineRule="auto"/>
        <w:jc w:val="center"/>
        <w:rPr>
          <w:rFonts w:ascii="Garamond" w:eastAsia="Garamond" w:hAnsi="Garamond" w:cs="Garamond"/>
          <w:b/>
          <w:sz w:val="26"/>
          <w:szCs w:val="26"/>
        </w:rPr>
      </w:pPr>
      <w:bookmarkStart w:id="0" w:name="_heading=h.gjdgxs" w:colFirst="0" w:colLast="0"/>
      <w:bookmarkEnd w:id="0"/>
      <w:r>
        <w:rPr>
          <w:rFonts w:ascii="Garamond" w:eastAsia="Garamond" w:hAnsi="Garamond" w:cs="Garamond"/>
          <w:b/>
          <w:sz w:val="26"/>
          <w:szCs w:val="26"/>
        </w:rPr>
        <w:t>P</w:t>
      </w:r>
      <w:r w:rsidR="00A061C9">
        <w:rPr>
          <w:rFonts w:ascii="Garamond" w:eastAsia="Garamond" w:hAnsi="Garamond" w:cs="Garamond"/>
          <w:b/>
          <w:sz w:val="26"/>
          <w:szCs w:val="26"/>
        </w:rPr>
        <w:t>ROJETO DE LEI Nº ____ /2023</w:t>
      </w:r>
    </w:p>
    <w:p w14:paraId="050292F0" w14:textId="62E1F642" w:rsidR="00552582" w:rsidRPr="00381732" w:rsidRDefault="00BF41E5" w:rsidP="00381732">
      <w:pPr>
        <w:spacing w:after="160" w:line="360" w:lineRule="auto"/>
        <w:ind w:left="3968"/>
        <w:jc w:val="both"/>
        <w:rPr>
          <w:rFonts w:ascii="Garamond" w:eastAsia="Garamond" w:hAnsi="Garamond" w:cs="Garamond"/>
          <w:b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 xml:space="preserve">EMENTA: </w:t>
      </w:r>
      <w:r w:rsidR="006F4F17">
        <w:rPr>
          <w:rFonts w:ascii="Garamond" w:eastAsia="Garamond" w:hAnsi="Garamond" w:cs="Garamond"/>
          <w:b/>
          <w:sz w:val="26"/>
          <w:szCs w:val="26"/>
        </w:rPr>
        <w:t xml:space="preserve">INCLUI O ARTIGO 1-A NA </w:t>
      </w:r>
      <w:r w:rsidR="0099644C">
        <w:rPr>
          <w:rFonts w:ascii="Garamond" w:eastAsia="Garamond" w:hAnsi="Garamond" w:cs="Garamond"/>
          <w:b/>
          <w:sz w:val="26"/>
          <w:szCs w:val="26"/>
        </w:rPr>
        <w:t>LEI MUNICIPAL Nº 1.260/199</w:t>
      </w:r>
      <w:r w:rsidR="008E2ABD">
        <w:rPr>
          <w:rFonts w:ascii="Garamond" w:eastAsia="Garamond" w:hAnsi="Garamond" w:cs="Garamond"/>
          <w:b/>
          <w:sz w:val="26"/>
          <w:szCs w:val="26"/>
        </w:rPr>
        <w:t>4</w:t>
      </w:r>
      <w:r w:rsidR="0099644C">
        <w:rPr>
          <w:rFonts w:ascii="Garamond" w:eastAsia="Garamond" w:hAnsi="Garamond" w:cs="Garamond"/>
          <w:b/>
          <w:sz w:val="26"/>
          <w:szCs w:val="26"/>
        </w:rPr>
        <w:t>.</w:t>
      </w:r>
    </w:p>
    <w:p w14:paraId="4ECBAA66" w14:textId="77777777" w:rsidR="0099644C" w:rsidRDefault="00BF41E5" w:rsidP="00A061C9">
      <w:pPr>
        <w:spacing w:before="240" w:after="240" w:line="276" w:lineRule="auto"/>
        <w:jc w:val="both"/>
        <w:rPr>
          <w:rFonts w:ascii="Garamond" w:eastAsia="Garamond" w:hAnsi="Garamond" w:cs="Garamond"/>
          <w:sz w:val="26"/>
          <w:szCs w:val="26"/>
          <w:highlight w:val="white"/>
        </w:rPr>
      </w:pPr>
      <w:r w:rsidRPr="00A061C9">
        <w:rPr>
          <w:rFonts w:ascii="Garamond" w:eastAsia="Garamond" w:hAnsi="Garamond" w:cs="Garamond"/>
          <w:sz w:val="26"/>
          <w:szCs w:val="26"/>
          <w:highlight w:val="white"/>
        </w:rPr>
        <w:t xml:space="preserve">Artigo 1º - </w:t>
      </w:r>
      <w:r w:rsidR="0099644C">
        <w:rPr>
          <w:rFonts w:ascii="Garamond" w:eastAsia="Garamond" w:hAnsi="Garamond" w:cs="Garamond"/>
          <w:sz w:val="26"/>
          <w:szCs w:val="26"/>
          <w:highlight w:val="white"/>
        </w:rPr>
        <w:t xml:space="preserve">Inclui o artigo 1-A na Lei Municipal 1.260/1994, com a seguinte redação: </w:t>
      </w:r>
    </w:p>
    <w:p w14:paraId="7654E125" w14:textId="411A833C" w:rsidR="00FC4CED" w:rsidRDefault="0099644C" w:rsidP="0099644C">
      <w:pPr>
        <w:spacing w:before="240" w:after="240" w:line="276" w:lineRule="auto"/>
        <w:ind w:left="1701"/>
        <w:jc w:val="both"/>
        <w:rPr>
          <w:rFonts w:ascii="Garamond" w:eastAsia="Garamond" w:hAnsi="Garamond" w:cs="Garamond"/>
          <w:sz w:val="26"/>
          <w:szCs w:val="26"/>
          <w:highlight w:val="white"/>
        </w:rPr>
      </w:pPr>
      <w:proofErr w:type="gramStart"/>
      <w:r>
        <w:rPr>
          <w:rFonts w:ascii="Garamond" w:eastAsia="Garamond" w:hAnsi="Garamond" w:cs="Garamond"/>
          <w:sz w:val="26"/>
          <w:szCs w:val="26"/>
          <w:highlight w:val="white"/>
        </w:rPr>
        <w:t>“Art.</w:t>
      </w:r>
      <w:proofErr w:type="gramEnd"/>
      <w:r>
        <w:rPr>
          <w:rFonts w:ascii="Garamond" w:eastAsia="Garamond" w:hAnsi="Garamond" w:cs="Garamond"/>
          <w:sz w:val="26"/>
          <w:szCs w:val="26"/>
          <w:highlight w:val="white"/>
        </w:rPr>
        <w:t xml:space="preserve"> 1º-A – </w:t>
      </w:r>
      <w:r w:rsidR="00083612">
        <w:rPr>
          <w:rFonts w:ascii="Garamond" w:eastAsia="Garamond" w:hAnsi="Garamond" w:cs="Garamond"/>
          <w:sz w:val="26"/>
          <w:szCs w:val="26"/>
          <w:highlight w:val="white"/>
        </w:rPr>
        <w:t xml:space="preserve">Ficam </w:t>
      </w:r>
      <w:r w:rsidR="00027A67">
        <w:rPr>
          <w:rFonts w:ascii="Garamond" w:eastAsia="Garamond" w:hAnsi="Garamond" w:cs="Garamond"/>
          <w:sz w:val="26"/>
          <w:szCs w:val="26"/>
          <w:highlight w:val="white"/>
        </w:rPr>
        <w:t xml:space="preserve">autorizados, em caráter excepcional, </w:t>
      </w:r>
      <w:r w:rsidR="00FC4CED">
        <w:rPr>
          <w:rFonts w:ascii="Garamond" w:eastAsia="Garamond" w:hAnsi="Garamond" w:cs="Garamond"/>
          <w:sz w:val="26"/>
          <w:szCs w:val="26"/>
          <w:highlight w:val="white"/>
        </w:rPr>
        <w:t xml:space="preserve">os prestadores do serviço de taxi </w:t>
      </w:r>
      <w:r w:rsidR="00381732">
        <w:rPr>
          <w:rFonts w:ascii="Garamond" w:eastAsia="Garamond" w:hAnsi="Garamond" w:cs="Garamond"/>
          <w:sz w:val="26"/>
          <w:szCs w:val="26"/>
          <w:highlight w:val="white"/>
        </w:rPr>
        <w:t xml:space="preserve">no âmbito do Município de Niterói </w:t>
      </w:r>
      <w:r w:rsidR="00FC4CED">
        <w:rPr>
          <w:rFonts w:ascii="Garamond" w:eastAsia="Garamond" w:hAnsi="Garamond" w:cs="Garamond"/>
          <w:sz w:val="26"/>
          <w:szCs w:val="26"/>
          <w:highlight w:val="white"/>
        </w:rPr>
        <w:t>que possuam veículos com ano de fabricação em 201</w:t>
      </w:r>
      <w:r w:rsidR="006F4F17">
        <w:rPr>
          <w:rFonts w:ascii="Garamond" w:eastAsia="Garamond" w:hAnsi="Garamond" w:cs="Garamond"/>
          <w:sz w:val="26"/>
          <w:szCs w:val="26"/>
          <w:highlight w:val="white"/>
        </w:rPr>
        <w:t>0, 2011 e 2012 e 2013</w:t>
      </w:r>
      <w:r w:rsidR="00FC4CED">
        <w:rPr>
          <w:rFonts w:ascii="Garamond" w:eastAsia="Garamond" w:hAnsi="Garamond" w:cs="Garamond"/>
          <w:sz w:val="26"/>
          <w:szCs w:val="26"/>
          <w:highlight w:val="white"/>
        </w:rPr>
        <w:t xml:space="preserve">, desde que estejam em operação e comprovadamente em dia com as obrigações junto à Secretaria Municipal de Urbanismo e </w:t>
      </w:r>
      <w:r w:rsidR="006F4F17">
        <w:rPr>
          <w:rFonts w:ascii="Garamond" w:eastAsia="Garamond" w:hAnsi="Garamond" w:cs="Garamond"/>
          <w:sz w:val="26"/>
          <w:szCs w:val="26"/>
          <w:highlight w:val="white"/>
        </w:rPr>
        <w:t>Mobilidade,</w:t>
      </w:r>
      <w:r w:rsidR="00FC4CED">
        <w:rPr>
          <w:rFonts w:ascii="Garamond" w:eastAsia="Garamond" w:hAnsi="Garamond" w:cs="Garamond"/>
          <w:sz w:val="26"/>
          <w:szCs w:val="26"/>
          <w:highlight w:val="white"/>
        </w:rPr>
        <w:t xml:space="preserve"> a prorrogarem a </w:t>
      </w:r>
      <w:r w:rsidR="00084F0A">
        <w:rPr>
          <w:rFonts w:ascii="Garamond" w:eastAsia="Garamond" w:hAnsi="Garamond" w:cs="Garamond"/>
          <w:sz w:val="26"/>
          <w:szCs w:val="26"/>
          <w:highlight w:val="white"/>
        </w:rPr>
        <w:t>vida útil</w:t>
      </w:r>
      <w:r w:rsidR="00FC4CED">
        <w:rPr>
          <w:rFonts w:ascii="Garamond" w:eastAsia="Garamond" w:hAnsi="Garamond" w:cs="Garamond"/>
          <w:sz w:val="26"/>
          <w:szCs w:val="26"/>
          <w:highlight w:val="white"/>
        </w:rPr>
        <w:t xml:space="preserve"> dos veículos até o dia 31 de dezembro de 2024, impreterivelmente. </w:t>
      </w:r>
    </w:p>
    <w:p w14:paraId="693B4D08" w14:textId="34D789C3" w:rsidR="00822569" w:rsidRDefault="006F4F17" w:rsidP="006F4F17">
      <w:pPr>
        <w:spacing w:before="240" w:after="240" w:line="276" w:lineRule="auto"/>
        <w:ind w:left="1701"/>
        <w:jc w:val="both"/>
        <w:rPr>
          <w:rFonts w:ascii="Garamond" w:eastAsia="Garamond" w:hAnsi="Garamond" w:cs="Garamond"/>
          <w:sz w:val="26"/>
          <w:szCs w:val="26"/>
          <w:highlight w:val="white"/>
        </w:rPr>
      </w:pPr>
      <w:r>
        <w:rPr>
          <w:rFonts w:ascii="Garamond" w:eastAsia="Garamond" w:hAnsi="Garamond" w:cs="Garamond"/>
          <w:sz w:val="26"/>
          <w:szCs w:val="26"/>
          <w:highlight w:val="white"/>
        </w:rPr>
        <w:t xml:space="preserve">Parágrafo único: </w:t>
      </w:r>
      <w:r w:rsidR="00822569">
        <w:rPr>
          <w:rFonts w:ascii="Garamond" w:eastAsia="Garamond" w:hAnsi="Garamond" w:cs="Garamond"/>
          <w:sz w:val="26"/>
          <w:szCs w:val="26"/>
          <w:highlight w:val="white"/>
        </w:rPr>
        <w:t>Os veículos a que se refere o caput deverão apresentar o CSV – Certificado de Segurança Veicular, dentro da validade estabelecida pelo INMETRO e estar em bom estado de conservação, devendo, portanto, serem vistoriados pelo Fiscal do Sistema Viário da Secretaria Municipal de Urbanismo e Mobilidade, a fim de verificar o bom funcionamento elétrico e o bom estado de conservação do interior e da carroceria dos veículos, de acordo com a legislação em vigor</w:t>
      </w:r>
      <w:r>
        <w:rPr>
          <w:rFonts w:ascii="Garamond" w:eastAsia="Garamond" w:hAnsi="Garamond" w:cs="Garamond"/>
          <w:sz w:val="26"/>
          <w:szCs w:val="26"/>
          <w:highlight w:val="white"/>
        </w:rPr>
        <w:t>, assim como apresentar a solicitação de vistoria no órgão competente até o dia 29 de dezembro de 2023.”</w:t>
      </w:r>
      <w:r w:rsidR="00822569">
        <w:rPr>
          <w:rFonts w:ascii="Garamond" w:eastAsia="Garamond" w:hAnsi="Garamond" w:cs="Garamond"/>
          <w:sz w:val="26"/>
          <w:szCs w:val="26"/>
          <w:highlight w:val="white"/>
        </w:rPr>
        <w:t>.</w:t>
      </w:r>
    </w:p>
    <w:p w14:paraId="2193A725" w14:textId="77777777" w:rsidR="00552582" w:rsidRDefault="00A061C9">
      <w:pPr>
        <w:spacing w:before="240" w:after="240" w:line="276" w:lineRule="auto"/>
        <w:jc w:val="both"/>
        <w:rPr>
          <w:rFonts w:ascii="Garamond" w:eastAsia="Garamond" w:hAnsi="Garamond" w:cs="Garamond"/>
          <w:sz w:val="26"/>
          <w:szCs w:val="26"/>
          <w:highlight w:val="white"/>
        </w:rPr>
      </w:pPr>
      <w:r w:rsidRPr="00A061C9">
        <w:rPr>
          <w:rFonts w:ascii="Garamond" w:eastAsia="Garamond" w:hAnsi="Garamond" w:cs="Garamond"/>
          <w:sz w:val="26"/>
          <w:szCs w:val="26"/>
          <w:highlight w:val="white"/>
        </w:rPr>
        <w:t>Art</w:t>
      </w:r>
      <w:r w:rsidR="00381732">
        <w:rPr>
          <w:rFonts w:ascii="Garamond" w:eastAsia="Garamond" w:hAnsi="Garamond" w:cs="Garamond"/>
          <w:sz w:val="26"/>
          <w:szCs w:val="26"/>
          <w:highlight w:val="white"/>
        </w:rPr>
        <w:t>igo 2</w:t>
      </w:r>
      <w:r w:rsidR="00BF41E5" w:rsidRPr="00A061C9">
        <w:rPr>
          <w:rFonts w:ascii="Garamond" w:eastAsia="Garamond" w:hAnsi="Garamond" w:cs="Garamond"/>
          <w:sz w:val="26"/>
          <w:szCs w:val="26"/>
          <w:highlight w:val="white"/>
        </w:rPr>
        <w:t>º -</w:t>
      </w:r>
      <w:r w:rsidR="00BF41E5">
        <w:rPr>
          <w:rFonts w:ascii="Garamond" w:eastAsia="Garamond" w:hAnsi="Garamond" w:cs="Garamond"/>
          <w:b/>
          <w:sz w:val="26"/>
          <w:szCs w:val="26"/>
          <w:highlight w:val="white"/>
        </w:rPr>
        <w:t xml:space="preserve"> </w:t>
      </w:r>
      <w:r w:rsidR="00BF41E5">
        <w:rPr>
          <w:rFonts w:ascii="Garamond" w:eastAsia="Garamond" w:hAnsi="Garamond" w:cs="Garamond"/>
          <w:sz w:val="26"/>
          <w:szCs w:val="26"/>
          <w:highlight w:val="white"/>
        </w:rPr>
        <w:t>Esta lei entra em vigor na data de sua publicação.</w:t>
      </w:r>
    </w:p>
    <w:p w14:paraId="1F714035" w14:textId="500FB777" w:rsidR="00552582" w:rsidRDefault="00B52149">
      <w:pPr>
        <w:spacing w:after="160" w:line="360" w:lineRule="auto"/>
        <w:jc w:val="center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Niterói/RJ, </w:t>
      </w:r>
      <w:r w:rsidR="006F4F17">
        <w:rPr>
          <w:rFonts w:ascii="Garamond" w:eastAsia="Garamond" w:hAnsi="Garamond" w:cs="Garamond"/>
          <w:sz w:val="26"/>
          <w:szCs w:val="26"/>
        </w:rPr>
        <w:t xml:space="preserve">19 </w:t>
      </w:r>
      <w:r w:rsidR="00BF41E5">
        <w:rPr>
          <w:rFonts w:ascii="Garamond" w:eastAsia="Garamond" w:hAnsi="Garamond" w:cs="Garamond"/>
          <w:sz w:val="26"/>
          <w:szCs w:val="26"/>
        </w:rPr>
        <w:t xml:space="preserve">de </w:t>
      </w:r>
      <w:r w:rsidR="006F4F17">
        <w:rPr>
          <w:rFonts w:ascii="Garamond" w:eastAsia="Garamond" w:hAnsi="Garamond" w:cs="Garamond"/>
          <w:sz w:val="26"/>
          <w:szCs w:val="26"/>
        </w:rPr>
        <w:t xml:space="preserve">outubro </w:t>
      </w:r>
      <w:r w:rsidR="00A061C9">
        <w:rPr>
          <w:rFonts w:ascii="Garamond" w:eastAsia="Garamond" w:hAnsi="Garamond" w:cs="Garamond"/>
          <w:sz w:val="26"/>
          <w:szCs w:val="26"/>
        </w:rPr>
        <w:t>de 2023</w:t>
      </w:r>
      <w:r w:rsidR="00BF41E5">
        <w:rPr>
          <w:rFonts w:ascii="Garamond" w:eastAsia="Garamond" w:hAnsi="Garamond" w:cs="Garamond"/>
          <w:sz w:val="26"/>
          <w:szCs w:val="26"/>
        </w:rPr>
        <w:t>.</w:t>
      </w:r>
    </w:p>
    <w:p w14:paraId="56B8F7AF" w14:textId="77777777" w:rsidR="00552582" w:rsidRDefault="00552582">
      <w:pPr>
        <w:spacing w:after="160" w:line="360" w:lineRule="auto"/>
        <w:jc w:val="both"/>
        <w:rPr>
          <w:rFonts w:ascii="Garamond" w:eastAsia="Garamond" w:hAnsi="Garamond" w:cs="Garamond"/>
          <w:b/>
          <w:sz w:val="26"/>
          <w:szCs w:val="26"/>
        </w:rPr>
      </w:pPr>
    </w:p>
    <w:p w14:paraId="1102EAE4" w14:textId="77777777" w:rsidR="00552582" w:rsidRDefault="00BF41E5">
      <w:pPr>
        <w:spacing w:after="160"/>
        <w:jc w:val="center"/>
        <w:rPr>
          <w:rFonts w:ascii="Garamond" w:eastAsia="Garamond" w:hAnsi="Garamond" w:cs="Garamond"/>
          <w:b/>
          <w:sz w:val="26"/>
          <w:szCs w:val="26"/>
        </w:rPr>
      </w:pPr>
      <w:proofErr w:type="spellStart"/>
      <w:r>
        <w:rPr>
          <w:rFonts w:ascii="Garamond" w:eastAsia="Garamond" w:hAnsi="Garamond" w:cs="Garamond"/>
          <w:b/>
          <w:sz w:val="26"/>
          <w:szCs w:val="26"/>
        </w:rPr>
        <w:t>Andrigo</w:t>
      </w:r>
      <w:proofErr w:type="spellEnd"/>
      <w:r>
        <w:rPr>
          <w:rFonts w:ascii="Garamond" w:eastAsia="Garamond" w:hAnsi="Garamond" w:cs="Garamond"/>
          <w:b/>
          <w:sz w:val="26"/>
          <w:szCs w:val="26"/>
        </w:rPr>
        <w:t xml:space="preserve"> de Carvalho</w:t>
      </w:r>
    </w:p>
    <w:p w14:paraId="6E95CC61" w14:textId="3DA552B8" w:rsidR="000C56B1" w:rsidRPr="00767BDA" w:rsidRDefault="00BF41E5" w:rsidP="00767BDA">
      <w:pPr>
        <w:spacing w:after="160"/>
        <w:jc w:val="center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>Vereador – Líder do Governo</w:t>
      </w:r>
    </w:p>
    <w:p w14:paraId="5B2320B8" w14:textId="1F4D2BCB" w:rsidR="00552582" w:rsidRDefault="00BF41E5" w:rsidP="0048639D">
      <w:pPr>
        <w:spacing w:after="160" w:line="360" w:lineRule="auto"/>
        <w:jc w:val="center"/>
        <w:rPr>
          <w:rFonts w:ascii="Garamond" w:eastAsia="Garamond" w:hAnsi="Garamond" w:cs="Garamond"/>
          <w:b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lastRenderedPageBreak/>
        <w:t>JUSTIFICATIVA</w:t>
      </w:r>
      <w:bookmarkStart w:id="1" w:name="_GoBack"/>
      <w:bookmarkEnd w:id="1"/>
    </w:p>
    <w:p w14:paraId="4CBFDD66" w14:textId="70F72783" w:rsidR="00767BDA" w:rsidRPr="00767BDA" w:rsidRDefault="00767BDA" w:rsidP="00767BDA">
      <w:pPr>
        <w:spacing w:after="160" w:line="360" w:lineRule="auto"/>
        <w:ind w:firstLine="1440"/>
        <w:jc w:val="both"/>
        <w:rPr>
          <w:rFonts w:ascii="Garamond" w:eastAsia="Garamond" w:hAnsi="Garamond" w:cs="Garamond"/>
          <w:sz w:val="26"/>
          <w:szCs w:val="26"/>
        </w:rPr>
      </w:pPr>
      <w:r w:rsidRPr="00767BDA">
        <w:rPr>
          <w:rFonts w:ascii="Garamond" w:eastAsia="Garamond" w:hAnsi="Garamond" w:cs="Garamond"/>
          <w:sz w:val="26"/>
          <w:szCs w:val="26"/>
        </w:rPr>
        <w:t xml:space="preserve">Em razão da pandemia que enfrentamos, com seu período mais crítico durante os anos de 2020 e 2021, os táxis permaneceram parados ou circulando de forma bem limitada nesse período de </w:t>
      </w:r>
      <w:r>
        <w:rPr>
          <w:rFonts w:ascii="Garamond" w:eastAsia="Garamond" w:hAnsi="Garamond" w:cs="Garamond"/>
          <w:sz w:val="26"/>
          <w:szCs w:val="26"/>
        </w:rPr>
        <w:t>dois anos, em razão das medidas de isolamento social. Após isso, houve</w:t>
      </w:r>
      <w:r w:rsidRPr="00767BDA">
        <w:rPr>
          <w:rFonts w:ascii="Garamond" w:eastAsia="Garamond" w:hAnsi="Garamond" w:cs="Garamond"/>
          <w:sz w:val="26"/>
          <w:szCs w:val="26"/>
        </w:rPr>
        <w:t xml:space="preserve"> uma série de restrições </w:t>
      </w:r>
      <w:r w:rsidRPr="00767BDA">
        <w:rPr>
          <w:rFonts w:ascii="Garamond" w:eastAsia="Garamond" w:hAnsi="Garamond" w:cs="Garamond"/>
          <w:sz w:val="26"/>
          <w:szCs w:val="26"/>
        </w:rPr>
        <w:t>à</w:t>
      </w:r>
      <w:r w:rsidRPr="00767BDA">
        <w:rPr>
          <w:rFonts w:ascii="Garamond" w:eastAsia="Garamond" w:hAnsi="Garamond" w:cs="Garamond"/>
          <w:sz w:val="26"/>
          <w:szCs w:val="26"/>
        </w:rPr>
        <w:t xml:space="preserve"> circulação das pessoas nas cidades, bem como a su</w:t>
      </w:r>
      <w:r>
        <w:rPr>
          <w:rFonts w:ascii="Garamond" w:eastAsia="Garamond" w:hAnsi="Garamond" w:cs="Garamond"/>
          <w:sz w:val="26"/>
          <w:szCs w:val="26"/>
        </w:rPr>
        <w:t>bstancial adesão de parte significativa da população</w:t>
      </w:r>
      <w:r w:rsidRPr="00767BDA">
        <w:rPr>
          <w:rFonts w:ascii="Garamond" w:eastAsia="Garamond" w:hAnsi="Garamond" w:cs="Garamond"/>
          <w:sz w:val="26"/>
          <w:szCs w:val="26"/>
        </w:rPr>
        <w:t xml:space="preserve"> ao trabalho remota.</w:t>
      </w:r>
    </w:p>
    <w:p w14:paraId="779D7E40" w14:textId="54B3B7F6" w:rsidR="00767BDA" w:rsidRPr="00767BDA" w:rsidRDefault="00767BDA" w:rsidP="00767BDA">
      <w:pPr>
        <w:spacing w:after="160" w:line="360" w:lineRule="auto"/>
        <w:ind w:firstLine="1440"/>
        <w:jc w:val="both"/>
        <w:rPr>
          <w:rFonts w:ascii="Garamond" w:eastAsia="Garamond" w:hAnsi="Garamond" w:cs="Garamond"/>
          <w:sz w:val="26"/>
          <w:szCs w:val="26"/>
        </w:rPr>
      </w:pPr>
      <w:r w:rsidRPr="00767BDA">
        <w:rPr>
          <w:rFonts w:ascii="Garamond" w:eastAsia="Garamond" w:hAnsi="Garamond" w:cs="Garamond"/>
          <w:sz w:val="26"/>
          <w:szCs w:val="26"/>
        </w:rPr>
        <w:tab/>
        <w:t>Considerando também que o aumento dos táxis ficou no patamar de 21% no ano de 2021, bem como o término do FAT - Fundo de Amparo ao Trabalhador, que consistia em uma linha de financiamento para o profissional Taxista poder</w:t>
      </w:r>
      <w:r>
        <w:rPr>
          <w:rFonts w:ascii="Garamond" w:eastAsia="Garamond" w:hAnsi="Garamond" w:cs="Garamond"/>
          <w:sz w:val="26"/>
          <w:szCs w:val="26"/>
        </w:rPr>
        <w:t>em</w:t>
      </w:r>
      <w:r w:rsidRPr="00767BDA">
        <w:rPr>
          <w:rFonts w:ascii="Garamond" w:eastAsia="Garamond" w:hAnsi="Garamond" w:cs="Garamond"/>
          <w:sz w:val="26"/>
          <w:szCs w:val="26"/>
        </w:rPr>
        <w:t xml:space="preserve"> realizar um financiamento para a troca ou aquisição de um novo táxi, além das altas taxas de juros.</w:t>
      </w:r>
    </w:p>
    <w:p w14:paraId="7B54ABF5" w14:textId="511B901D" w:rsidR="00767BDA" w:rsidRPr="00767BDA" w:rsidRDefault="00767BDA" w:rsidP="00767BDA">
      <w:pPr>
        <w:spacing w:after="160" w:line="360" w:lineRule="auto"/>
        <w:ind w:firstLine="1440"/>
        <w:jc w:val="both"/>
        <w:rPr>
          <w:rFonts w:ascii="Garamond" w:eastAsia="Garamond" w:hAnsi="Garamond" w:cs="Garamond"/>
          <w:sz w:val="26"/>
          <w:szCs w:val="26"/>
        </w:rPr>
      </w:pPr>
      <w:r w:rsidRPr="00767BDA">
        <w:rPr>
          <w:rFonts w:ascii="Garamond" w:eastAsia="Garamond" w:hAnsi="Garamond" w:cs="Garamond"/>
          <w:sz w:val="26"/>
          <w:szCs w:val="26"/>
        </w:rPr>
        <w:tab/>
        <w:t>A título de exempl</w:t>
      </w:r>
      <w:r>
        <w:rPr>
          <w:rFonts w:ascii="Garamond" w:eastAsia="Garamond" w:hAnsi="Garamond" w:cs="Garamond"/>
          <w:sz w:val="26"/>
          <w:szCs w:val="26"/>
        </w:rPr>
        <w:t>o</w:t>
      </w:r>
      <w:r w:rsidRPr="00767BDA">
        <w:rPr>
          <w:rFonts w:ascii="Garamond" w:eastAsia="Garamond" w:hAnsi="Garamond" w:cs="Garamond"/>
          <w:sz w:val="26"/>
          <w:szCs w:val="26"/>
        </w:rPr>
        <w:t xml:space="preserve">, temos que nos últimos quatro anos apenas 167 taxistas conseguiram realizar a troca dos seus veículos </w:t>
      </w:r>
      <w:r>
        <w:rPr>
          <w:rFonts w:ascii="Garamond" w:eastAsia="Garamond" w:hAnsi="Garamond" w:cs="Garamond"/>
          <w:sz w:val="26"/>
          <w:szCs w:val="26"/>
        </w:rPr>
        <w:t>em um total de 1909 permissões.</w:t>
      </w:r>
      <w:r w:rsidRPr="00767BDA">
        <w:rPr>
          <w:rFonts w:ascii="Garamond" w:eastAsia="Garamond" w:hAnsi="Garamond" w:cs="Garamond"/>
          <w:sz w:val="26"/>
          <w:szCs w:val="26"/>
        </w:rPr>
        <w:t xml:space="preserve"> </w:t>
      </w:r>
    </w:p>
    <w:p w14:paraId="6FAC8D28" w14:textId="7A55E0B1" w:rsidR="003C45BA" w:rsidRDefault="00767BDA" w:rsidP="00767BDA">
      <w:pPr>
        <w:spacing w:after="160" w:line="360" w:lineRule="auto"/>
        <w:ind w:firstLine="1440"/>
        <w:jc w:val="both"/>
        <w:rPr>
          <w:rFonts w:ascii="Garamond" w:eastAsia="Garamond" w:hAnsi="Garamond" w:cs="Garamond"/>
          <w:sz w:val="26"/>
          <w:szCs w:val="26"/>
        </w:rPr>
      </w:pPr>
      <w:r w:rsidRPr="00767BDA">
        <w:rPr>
          <w:rFonts w:ascii="Garamond" w:eastAsia="Garamond" w:hAnsi="Garamond" w:cs="Garamond"/>
          <w:sz w:val="26"/>
          <w:szCs w:val="26"/>
        </w:rPr>
        <w:t>Em face das razoes acima pontuadas, temos que o presente Projeto de Lei se encontra justificado de forma viável a fim de proporcionar meios dignos de trabalho e sustento a uma categoria.</w:t>
      </w:r>
    </w:p>
    <w:sectPr w:rsidR="003C45BA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F4D22D" w14:textId="77777777" w:rsidR="005C12A4" w:rsidRDefault="005C12A4">
      <w:r>
        <w:separator/>
      </w:r>
    </w:p>
  </w:endnote>
  <w:endnote w:type="continuationSeparator" w:id="0">
    <w:p w14:paraId="7DC6627B" w14:textId="77777777" w:rsidR="005C12A4" w:rsidRDefault="005C1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5B1C3E" w14:textId="77777777" w:rsidR="00552582" w:rsidRDefault="00BF4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67BDA">
      <w:rPr>
        <w:noProof/>
        <w:color w:val="000000"/>
      </w:rPr>
      <w:t>1</w:t>
    </w:r>
    <w:r>
      <w:rPr>
        <w:color w:val="000000"/>
      </w:rPr>
      <w:fldChar w:fldCharType="end"/>
    </w:r>
  </w:p>
  <w:p w14:paraId="2E574FD7" w14:textId="77777777" w:rsidR="00552582" w:rsidRDefault="0055258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Garamond" w:eastAsia="Garamond" w:hAnsi="Garamond" w:cs="Garamond"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8C17DC" w14:textId="77777777" w:rsidR="005C12A4" w:rsidRDefault="005C12A4">
      <w:r>
        <w:separator/>
      </w:r>
    </w:p>
  </w:footnote>
  <w:footnote w:type="continuationSeparator" w:id="0">
    <w:p w14:paraId="1CD9B182" w14:textId="77777777" w:rsidR="005C12A4" w:rsidRDefault="005C12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FC54E4" w14:textId="77777777" w:rsidR="00552582" w:rsidRDefault="00BF41E5">
    <w:pPr>
      <w:spacing w:line="360" w:lineRule="auto"/>
      <w:jc w:val="center"/>
    </w:pPr>
    <w:r>
      <w:rPr>
        <w:noProof/>
      </w:rPr>
      <w:drawing>
        <wp:inline distT="0" distB="0" distL="0" distR="0" wp14:anchorId="763B43FF" wp14:editId="5AAC721D">
          <wp:extent cx="934073" cy="943604"/>
          <wp:effectExtent l="0" t="0" r="0" b="0"/>
          <wp:docPr id="12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34073" cy="94360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95179D6" w14:textId="77777777" w:rsidR="00552582" w:rsidRDefault="00BF41E5">
    <w:pPr>
      <w:spacing w:line="360" w:lineRule="auto"/>
      <w:jc w:val="center"/>
      <w:rPr>
        <w:rFonts w:ascii="Arial" w:eastAsia="Arial" w:hAnsi="Arial" w:cs="Arial"/>
        <w:b/>
        <w:sz w:val="26"/>
        <w:szCs w:val="26"/>
      </w:rPr>
    </w:pPr>
    <w:r>
      <w:rPr>
        <w:rFonts w:ascii="Arial" w:eastAsia="Arial" w:hAnsi="Arial" w:cs="Arial"/>
        <w:b/>
        <w:sz w:val="26"/>
        <w:szCs w:val="26"/>
      </w:rPr>
      <w:t>Câmara Municipal de Niterói</w:t>
    </w:r>
  </w:p>
  <w:p w14:paraId="15BBB367" w14:textId="77777777" w:rsidR="00552582" w:rsidRDefault="00BF41E5">
    <w:pPr>
      <w:spacing w:line="360" w:lineRule="auto"/>
      <w:ind w:left="-284" w:right="-285"/>
      <w:jc w:val="center"/>
      <w:rPr>
        <w:rFonts w:ascii="Arial" w:eastAsia="Arial" w:hAnsi="Arial" w:cs="Arial"/>
        <w:b/>
        <w:sz w:val="32"/>
        <w:szCs w:val="32"/>
      </w:rPr>
    </w:pPr>
    <w:r>
      <w:rPr>
        <w:rFonts w:ascii="Arial" w:eastAsia="Arial" w:hAnsi="Arial" w:cs="Arial"/>
        <w:b/>
        <w:sz w:val="32"/>
        <w:szCs w:val="32"/>
      </w:rPr>
      <w:t>GABINETE DO VEREADOR ANDRIGO DE CARVALHO - PDT</w:t>
    </w:r>
  </w:p>
  <w:p w14:paraId="5CDE33C8" w14:textId="77777777" w:rsidR="00552582" w:rsidRDefault="00552582">
    <w:pPr>
      <w:spacing w:line="360" w:lineRule="auto"/>
      <w:ind w:left="-284" w:right="-285"/>
      <w:jc w:val="center"/>
      <w:rPr>
        <w:rFonts w:ascii="Arial" w:eastAsia="Arial" w:hAnsi="Arial" w:cs="Arial"/>
        <w:b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5266C"/>
    <w:multiLevelType w:val="hybridMultilevel"/>
    <w:tmpl w:val="C512DA58"/>
    <w:lvl w:ilvl="0" w:tplc="7B1C4BB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52582"/>
    <w:rsid w:val="00027A67"/>
    <w:rsid w:val="00083612"/>
    <w:rsid w:val="00084F0A"/>
    <w:rsid w:val="000B4743"/>
    <w:rsid w:val="000B5F6E"/>
    <w:rsid w:val="000C56B1"/>
    <w:rsid w:val="001238F0"/>
    <w:rsid w:val="002A1ED4"/>
    <w:rsid w:val="002B7512"/>
    <w:rsid w:val="00326157"/>
    <w:rsid w:val="00381732"/>
    <w:rsid w:val="003B737A"/>
    <w:rsid w:val="003C45BA"/>
    <w:rsid w:val="003D6971"/>
    <w:rsid w:val="003F09DF"/>
    <w:rsid w:val="0048639D"/>
    <w:rsid w:val="004A2751"/>
    <w:rsid w:val="004E5472"/>
    <w:rsid w:val="00552582"/>
    <w:rsid w:val="005A713A"/>
    <w:rsid w:val="005C12A4"/>
    <w:rsid w:val="00675E15"/>
    <w:rsid w:val="006B71DC"/>
    <w:rsid w:val="006F4F17"/>
    <w:rsid w:val="007259DF"/>
    <w:rsid w:val="00765E36"/>
    <w:rsid w:val="00767BDA"/>
    <w:rsid w:val="00822569"/>
    <w:rsid w:val="008E2ABD"/>
    <w:rsid w:val="0099644C"/>
    <w:rsid w:val="00A061C9"/>
    <w:rsid w:val="00A504B8"/>
    <w:rsid w:val="00B52149"/>
    <w:rsid w:val="00BF41E5"/>
    <w:rsid w:val="00C0040D"/>
    <w:rsid w:val="00D0116B"/>
    <w:rsid w:val="00D17AFD"/>
    <w:rsid w:val="00DA0148"/>
    <w:rsid w:val="00E333D5"/>
    <w:rsid w:val="00EF01FC"/>
    <w:rsid w:val="00EF2761"/>
    <w:rsid w:val="00FC4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E7A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B06"/>
  </w:style>
  <w:style w:type="paragraph" w:styleId="Ttulo1">
    <w:name w:val="heading 1"/>
    <w:basedOn w:val="Normal"/>
    <w:next w:val="Normal"/>
    <w:link w:val="Ttulo1Char"/>
    <w:qFormat/>
    <w:locked/>
    <w:rsid w:val="0038011E"/>
    <w:pPr>
      <w:keepNext/>
      <w:ind w:left="640"/>
      <w:outlineLvl w:val="0"/>
    </w:pPr>
    <w:rPr>
      <w:b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locked/>
    <w:rsid w:val="0038011E"/>
    <w:pPr>
      <w:keepNext/>
      <w:jc w:val="center"/>
      <w:outlineLvl w:val="1"/>
    </w:pPr>
    <w:rPr>
      <w:rFonts w:eastAsia="Arial Unicode MS"/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locked/>
    <w:rsid w:val="0038011E"/>
    <w:pPr>
      <w:keepNext/>
      <w:jc w:val="center"/>
      <w:outlineLvl w:val="2"/>
    </w:pPr>
    <w:rPr>
      <w:rFonts w:ascii="Arial" w:eastAsia="Arial Unicode MS" w:hAnsi="Arial" w:cs="Arial"/>
      <w:b/>
      <w:bCs/>
      <w:sz w:val="20"/>
    </w:rPr>
  </w:style>
  <w:style w:type="paragraph" w:styleId="Ttulo4">
    <w:name w:val="heading 4"/>
    <w:basedOn w:val="Normal"/>
    <w:next w:val="Normal"/>
    <w:link w:val="Ttulo4Char"/>
    <w:qFormat/>
    <w:locked/>
    <w:rsid w:val="0038011E"/>
    <w:pPr>
      <w:keepNext/>
      <w:jc w:val="right"/>
      <w:outlineLvl w:val="3"/>
    </w:pPr>
    <w:rPr>
      <w:rFonts w:ascii="Arial" w:hAnsi="Arial" w:cs="Arial"/>
      <w:b/>
      <w:iCs/>
      <w:szCs w:val="20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qFormat/>
    <w:locked/>
    <w:rsid w:val="0038011E"/>
    <w:pPr>
      <w:keepNext/>
      <w:outlineLvl w:val="5"/>
    </w:pPr>
    <w:rPr>
      <w:rFonts w:eastAsia="Arial Unicode MS"/>
      <w:b/>
      <w:bCs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locked/>
    <w:rsid w:val="0038011E"/>
    <w:pPr>
      <w:jc w:val="center"/>
    </w:pPr>
    <w:rPr>
      <w:b/>
      <w:i/>
      <w:sz w:val="32"/>
      <w:szCs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202E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D19DF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B40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B40269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B402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40269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38011E"/>
    <w:rPr>
      <w:b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38011E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38011E"/>
    <w:rPr>
      <w:rFonts w:ascii="Arial" w:eastAsia="Arial Unicode MS" w:hAnsi="Arial" w:cs="Arial"/>
      <w:b/>
      <w:bCs/>
      <w:sz w:val="20"/>
      <w:szCs w:val="24"/>
    </w:rPr>
  </w:style>
  <w:style w:type="character" w:customStyle="1" w:styleId="Ttulo4Char">
    <w:name w:val="Título 4 Char"/>
    <w:basedOn w:val="Fontepargpadro"/>
    <w:link w:val="Ttulo4"/>
    <w:rsid w:val="0038011E"/>
    <w:rPr>
      <w:rFonts w:ascii="Arial" w:hAnsi="Arial" w:cs="Arial"/>
      <w:b/>
      <w:iCs/>
      <w:sz w:val="24"/>
      <w:szCs w:val="20"/>
    </w:rPr>
  </w:style>
  <w:style w:type="character" w:customStyle="1" w:styleId="Ttulo6Char">
    <w:name w:val="Título 6 Char"/>
    <w:basedOn w:val="Fontepargpadro"/>
    <w:link w:val="Ttulo6"/>
    <w:rsid w:val="0038011E"/>
    <w:rPr>
      <w:rFonts w:eastAsia="Arial Unicode MS"/>
      <w:b/>
      <w:bCs/>
      <w:sz w:val="30"/>
      <w:szCs w:val="24"/>
    </w:rPr>
  </w:style>
  <w:style w:type="paragraph" w:styleId="Corpodetexto">
    <w:name w:val="Body Text"/>
    <w:basedOn w:val="Normal"/>
    <w:link w:val="CorpodetextoChar"/>
    <w:semiHidden/>
    <w:rsid w:val="0038011E"/>
    <w:pPr>
      <w:jc w:val="both"/>
    </w:pPr>
    <w:rPr>
      <w:rFonts w:ascii="Courier New" w:hAnsi="Courier New" w:cs="Courier New"/>
      <w:bCs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8011E"/>
    <w:rPr>
      <w:rFonts w:ascii="Courier New" w:hAnsi="Courier New" w:cs="Courier New"/>
      <w:bCs/>
      <w:iCs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rsid w:val="0038011E"/>
    <w:pPr>
      <w:spacing w:line="360" w:lineRule="auto"/>
      <w:ind w:firstLine="708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8011E"/>
    <w:rPr>
      <w:sz w:val="28"/>
      <w:szCs w:val="24"/>
    </w:rPr>
  </w:style>
  <w:style w:type="character" w:customStyle="1" w:styleId="TtuloChar">
    <w:name w:val="Título Char"/>
    <w:basedOn w:val="Fontepargpadro"/>
    <w:link w:val="Ttulo"/>
    <w:rsid w:val="0038011E"/>
    <w:rPr>
      <w:b/>
      <w:i/>
      <w:sz w:val="32"/>
      <w:szCs w:val="20"/>
    </w:rPr>
  </w:style>
  <w:style w:type="paragraph" w:styleId="PargrafodaLista">
    <w:name w:val="List Paragraph"/>
    <w:basedOn w:val="Normal"/>
    <w:uiPriority w:val="34"/>
    <w:qFormat/>
    <w:rsid w:val="00D40BA4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A732E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A732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A732E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7449B1"/>
    <w:rPr>
      <w:color w:val="0000FF" w:themeColor="hyperlink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B06"/>
  </w:style>
  <w:style w:type="paragraph" w:styleId="Ttulo1">
    <w:name w:val="heading 1"/>
    <w:basedOn w:val="Normal"/>
    <w:next w:val="Normal"/>
    <w:link w:val="Ttulo1Char"/>
    <w:qFormat/>
    <w:locked/>
    <w:rsid w:val="0038011E"/>
    <w:pPr>
      <w:keepNext/>
      <w:ind w:left="640"/>
      <w:outlineLvl w:val="0"/>
    </w:pPr>
    <w:rPr>
      <w:b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locked/>
    <w:rsid w:val="0038011E"/>
    <w:pPr>
      <w:keepNext/>
      <w:jc w:val="center"/>
      <w:outlineLvl w:val="1"/>
    </w:pPr>
    <w:rPr>
      <w:rFonts w:eastAsia="Arial Unicode MS"/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locked/>
    <w:rsid w:val="0038011E"/>
    <w:pPr>
      <w:keepNext/>
      <w:jc w:val="center"/>
      <w:outlineLvl w:val="2"/>
    </w:pPr>
    <w:rPr>
      <w:rFonts w:ascii="Arial" w:eastAsia="Arial Unicode MS" w:hAnsi="Arial" w:cs="Arial"/>
      <w:b/>
      <w:bCs/>
      <w:sz w:val="20"/>
    </w:rPr>
  </w:style>
  <w:style w:type="paragraph" w:styleId="Ttulo4">
    <w:name w:val="heading 4"/>
    <w:basedOn w:val="Normal"/>
    <w:next w:val="Normal"/>
    <w:link w:val="Ttulo4Char"/>
    <w:qFormat/>
    <w:locked/>
    <w:rsid w:val="0038011E"/>
    <w:pPr>
      <w:keepNext/>
      <w:jc w:val="right"/>
      <w:outlineLvl w:val="3"/>
    </w:pPr>
    <w:rPr>
      <w:rFonts w:ascii="Arial" w:hAnsi="Arial" w:cs="Arial"/>
      <w:b/>
      <w:iCs/>
      <w:szCs w:val="20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qFormat/>
    <w:locked/>
    <w:rsid w:val="0038011E"/>
    <w:pPr>
      <w:keepNext/>
      <w:outlineLvl w:val="5"/>
    </w:pPr>
    <w:rPr>
      <w:rFonts w:eastAsia="Arial Unicode MS"/>
      <w:b/>
      <w:bCs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locked/>
    <w:rsid w:val="0038011E"/>
    <w:pPr>
      <w:jc w:val="center"/>
    </w:pPr>
    <w:rPr>
      <w:b/>
      <w:i/>
      <w:sz w:val="32"/>
      <w:szCs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202E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D19DF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B40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B40269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B402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40269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38011E"/>
    <w:rPr>
      <w:b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38011E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38011E"/>
    <w:rPr>
      <w:rFonts w:ascii="Arial" w:eastAsia="Arial Unicode MS" w:hAnsi="Arial" w:cs="Arial"/>
      <w:b/>
      <w:bCs/>
      <w:sz w:val="20"/>
      <w:szCs w:val="24"/>
    </w:rPr>
  </w:style>
  <w:style w:type="character" w:customStyle="1" w:styleId="Ttulo4Char">
    <w:name w:val="Título 4 Char"/>
    <w:basedOn w:val="Fontepargpadro"/>
    <w:link w:val="Ttulo4"/>
    <w:rsid w:val="0038011E"/>
    <w:rPr>
      <w:rFonts w:ascii="Arial" w:hAnsi="Arial" w:cs="Arial"/>
      <w:b/>
      <w:iCs/>
      <w:sz w:val="24"/>
      <w:szCs w:val="20"/>
    </w:rPr>
  </w:style>
  <w:style w:type="character" w:customStyle="1" w:styleId="Ttulo6Char">
    <w:name w:val="Título 6 Char"/>
    <w:basedOn w:val="Fontepargpadro"/>
    <w:link w:val="Ttulo6"/>
    <w:rsid w:val="0038011E"/>
    <w:rPr>
      <w:rFonts w:eastAsia="Arial Unicode MS"/>
      <w:b/>
      <w:bCs/>
      <w:sz w:val="30"/>
      <w:szCs w:val="24"/>
    </w:rPr>
  </w:style>
  <w:style w:type="paragraph" w:styleId="Corpodetexto">
    <w:name w:val="Body Text"/>
    <w:basedOn w:val="Normal"/>
    <w:link w:val="CorpodetextoChar"/>
    <w:semiHidden/>
    <w:rsid w:val="0038011E"/>
    <w:pPr>
      <w:jc w:val="both"/>
    </w:pPr>
    <w:rPr>
      <w:rFonts w:ascii="Courier New" w:hAnsi="Courier New" w:cs="Courier New"/>
      <w:bCs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8011E"/>
    <w:rPr>
      <w:rFonts w:ascii="Courier New" w:hAnsi="Courier New" w:cs="Courier New"/>
      <w:bCs/>
      <w:iCs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rsid w:val="0038011E"/>
    <w:pPr>
      <w:spacing w:line="360" w:lineRule="auto"/>
      <w:ind w:firstLine="708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8011E"/>
    <w:rPr>
      <w:sz w:val="28"/>
      <w:szCs w:val="24"/>
    </w:rPr>
  </w:style>
  <w:style w:type="character" w:customStyle="1" w:styleId="TtuloChar">
    <w:name w:val="Título Char"/>
    <w:basedOn w:val="Fontepargpadro"/>
    <w:link w:val="Ttulo"/>
    <w:rsid w:val="0038011E"/>
    <w:rPr>
      <w:b/>
      <w:i/>
      <w:sz w:val="32"/>
      <w:szCs w:val="20"/>
    </w:rPr>
  </w:style>
  <w:style w:type="paragraph" w:styleId="PargrafodaLista">
    <w:name w:val="List Paragraph"/>
    <w:basedOn w:val="Normal"/>
    <w:uiPriority w:val="34"/>
    <w:qFormat/>
    <w:rsid w:val="00D40BA4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A732E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A732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A732E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7449B1"/>
    <w:rPr>
      <w:color w:val="0000FF" w:themeColor="hyperlink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7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UCFFF6ykNeoCVm0jlIjk3rj8aw==">AMUW2mXyqxC3sPXmm3S601kVO/abxlQh2g0lgHzuGPOYoHWqVjrntR1jcQ2/gztut9/v4mmDo5HxGz+RHaNEJ1Wl+j8MTslfbxSYFFIfcvlYNPXcWS4RqgFpLnVIFa4izQVXL3gXklJL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BDB1796-87B5-428A-A607-9F454E6A7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andrigo</dc:creator>
  <cp:lastModifiedBy>Caio Malta</cp:lastModifiedBy>
  <cp:revision>4</cp:revision>
  <dcterms:created xsi:type="dcterms:W3CDTF">2023-10-12T02:06:00Z</dcterms:created>
  <dcterms:modified xsi:type="dcterms:W3CDTF">2023-10-19T20:34:00Z</dcterms:modified>
</cp:coreProperties>
</file>