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3 de outubro de 2023.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/2023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122/2023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Marcos Sabino.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Altera o artigo 11 da Lei 3474 de 07 fevereiro de 2020 para incluir o Festival MARAZUL no Calendário Oficial de Datas do Município de Niterói e dispõe sobre a sua comemoração.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Marcos Sabino, no qual propõe a consideração por parte desta egrégia casa alterar o artigo 11 da Lei 3474 de 07 fevereiro de 2020 para incluir o Festival MARAZUL no Calendário Oficial de Datas do Município de Niterói e dispõe sobre a sua comemoração</w:t>
      </w: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122/2023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2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3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3 de outubro de 2023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20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 Anderson Pipico                                          Vereador Jhonatan Anjos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8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