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E76FF" w14:textId="77777777" w:rsidR="008A37CC" w:rsidRDefault="008A37CC" w:rsidP="00C10E4C">
      <w:pPr>
        <w:jc w:val="center"/>
        <w:rPr>
          <w:rFonts w:ascii="Tahoma" w:hAnsi="Tahoma" w:cs="Tahoma"/>
          <w:b/>
          <w:bCs/>
          <w:sz w:val="28"/>
          <w:szCs w:val="28"/>
        </w:rPr>
      </w:pPr>
    </w:p>
    <w:p w14:paraId="41DEFB7F" w14:textId="13CFE059" w:rsidR="00F046A7" w:rsidRPr="00AA00F9" w:rsidRDefault="00304098" w:rsidP="00C10E4C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A00F9">
        <w:rPr>
          <w:rFonts w:ascii="Tahoma" w:hAnsi="Tahoma" w:cs="Tahoma"/>
          <w:b/>
          <w:bCs/>
          <w:sz w:val="28"/>
          <w:szCs w:val="28"/>
        </w:rPr>
        <w:t>PARECER</w:t>
      </w:r>
      <w:r w:rsidR="007879DE" w:rsidRPr="00AA00F9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A76C74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A00F9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76C74">
        <w:rPr>
          <w:rFonts w:ascii="Tahoma" w:hAnsi="Tahoma" w:cs="Tahoma"/>
          <w:b/>
          <w:bCs/>
          <w:sz w:val="28"/>
          <w:szCs w:val="28"/>
        </w:rPr>
        <w:t xml:space="preserve"> </w:t>
      </w:r>
      <w:r w:rsidR="003D5D04" w:rsidRPr="00AA00F9">
        <w:rPr>
          <w:rFonts w:ascii="Tahoma" w:hAnsi="Tahoma" w:cs="Tahoma"/>
          <w:b/>
          <w:bCs/>
          <w:sz w:val="28"/>
          <w:szCs w:val="28"/>
        </w:rPr>
        <w:t xml:space="preserve">   </w:t>
      </w:r>
      <w:r w:rsidR="00ED502F" w:rsidRPr="00AA00F9">
        <w:rPr>
          <w:rFonts w:ascii="Tahoma" w:hAnsi="Tahoma" w:cs="Tahoma"/>
          <w:b/>
          <w:bCs/>
          <w:sz w:val="28"/>
          <w:szCs w:val="28"/>
        </w:rPr>
        <w:t>/202</w:t>
      </w:r>
      <w:r w:rsidR="009638BF">
        <w:rPr>
          <w:rFonts w:ascii="Tahoma" w:hAnsi="Tahoma" w:cs="Tahoma"/>
          <w:b/>
          <w:bCs/>
          <w:sz w:val="28"/>
          <w:szCs w:val="28"/>
        </w:rPr>
        <w:t>3</w:t>
      </w:r>
      <w:r w:rsidR="00ED502F" w:rsidRPr="00AA00F9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A00F9">
        <w:rPr>
          <w:rFonts w:ascii="Tahoma" w:hAnsi="Tahoma" w:cs="Tahoma"/>
          <w:b/>
          <w:bCs/>
          <w:sz w:val="28"/>
          <w:szCs w:val="28"/>
        </w:rPr>
        <w:t>AO PROJETO DE LEI Nº</w:t>
      </w:r>
      <w:r w:rsidR="00F34CB3" w:rsidRPr="00AA00F9">
        <w:rPr>
          <w:rFonts w:ascii="Tahoma" w:hAnsi="Tahoma" w:cs="Tahoma"/>
          <w:b/>
          <w:bCs/>
          <w:sz w:val="28"/>
          <w:szCs w:val="28"/>
        </w:rPr>
        <w:t xml:space="preserve"> </w:t>
      </w:r>
      <w:r w:rsidR="00B02A66">
        <w:rPr>
          <w:rFonts w:ascii="Tahoma" w:hAnsi="Tahoma" w:cs="Tahoma"/>
          <w:b/>
          <w:bCs/>
          <w:sz w:val="28"/>
          <w:szCs w:val="28"/>
        </w:rPr>
        <w:t>035</w:t>
      </w:r>
      <w:r w:rsidRPr="00AA00F9">
        <w:rPr>
          <w:rFonts w:ascii="Tahoma" w:hAnsi="Tahoma" w:cs="Tahoma"/>
          <w:b/>
          <w:bCs/>
          <w:sz w:val="28"/>
          <w:szCs w:val="28"/>
        </w:rPr>
        <w:t xml:space="preserve"> DE 202</w:t>
      </w:r>
      <w:r w:rsidR="00B02A66">
        <w:rPr>
          <w:rFonts w:ascii="Tahoma" w:hAnsi="Tahoma" w:cs="Tahoma"/>
          <w:b/>
          <w:bCs/>
          <w:sz w:val="28"/>
          <w:szCs w:val="28"/>
        </w:rPr>
        <w:t>3</w:t>
      </w:r>
    </w:p>
    <w:p w14:paraId="1EF7A208" w14:textId="0B9E943D" w:rsidR="00BB756B" w:rsidRDefault="00BB756B" w:rsidP="00C10E4C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42081F1" w14:textId="77777777" w:rsidR="00BA499B" w:rsidRPr="00AA00F9" w:rsidRDefault="00BA499B" w:rsidP="00C10E4C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09BEA6B" w14:textId="02762A0C" w:rsidR="009638BF" w:rsidRDefault="00B02A66" w:rsidP="00B373A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ahoma" w:hAnsi="Tahoma" w:cs="Tahoma"/>
          <w:b/>
          <w:bCs/>
        </w:rPr>
      </w:pPr>
      <w:bookmarkStart w:id="0" w:name="_Hlk98189958"/>
      <w:bookmarkStart w:id="1" w:name="_Hlk98188190"/>
      <w:r>
        <w:rPr>
          <w:rFonts w:ascii="Tahoma" w:hAnsi="Tahoma" w:cs="Tahoma"/>
          <w:b/>
          <w:bCs/>
        </w:rPr>
        <w:t>INSTITUI O PROGRAMA “ESCADAS DA TABUADA” NAS ESCOLAS DA REDE MUNICIPAL DE ENSINO E DE OUTRAS PROVIDÊNCIAS</w:t>
      </w:r>
      <w:r w:rsidR="009638BF">
        <w:rPr>
          <w:rFonts w:ascii="Tahoma" w:hAnsi="Tahoma" w:cs="Tahoma"/>
          <w:b/>
          <w:bCs/>
        </w:rPr>
        <w:t>.</w:t>
      </w:r>
      <w:r w:rsidR="004C6B7A" w:rsidRPr="00AA00F9">
        <w:rPr>
          <w:rFonts w:ascii="Tahoma" w:hAnsi="Tahoma" w:cs="Tahoma"/>
          <w:b/>
          <w:bCs/>
        </w:rPr>
        <w:t xml:space="preserve">       </w:t>
      </w:r>
    </w:p>
    <w:p w14:paraId="6B4DD3FB" w14:textId="287D09BA" w:rsidR="003D5D04" w:rsidRPr="00AA00F9" w:rsidRDefault="004C6B7A" w:rsidP="00B373A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ahoma" w:hAnsi="Tahoma" w:cs="Tahoma"/>
          <w:b/>
          <w:bCs/>
        </w:rPr>
      </w:pPr>
      <w:r w:rsidRPr="00AA00F9">
        <w:rPr>
          <w:rFonts w:ascii="Tahoma" w:hAnsi="Tahoma" w:cs="Tahoma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23388" w:rsidRPr="00AA00F9">
        <w:rPr>
          <w:rFonts w:ascii="Tahoma" w:hAnsi="Tahoma" w:cs="Tahoma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362EF" w:rsidRPr="00AA00F9">
        <w:rPr>
          <w:rFonts w:ascii="Tahoma" w:hAnsi="Tahoma" w:cs="Tahoma"/>
          <w:b/>
          <w:bCs/>
        </w:rPr>
        <w:t xml:space="preserve">        </w:t>
      </w:r>
      <w:r w:rsidR="00124051" w:rsidRPr="00AA00F9">
        <w:rPr>
          <w:rFonts w:ascii="Tahoma" w:hAnsi="Tahoma" w:cs="Tahoma"/>
          <w:b/>
          <w:bCs/>
        </w:rPr>
        <w:t xml:space="preserve">                                                                                                                                                                   </w:t>
      </w:r>
      <w:r w:rsidR="00FB6BD5" w:rsidRPr="00AA00F9">
        <w:rPr>
          <w:rFonts w:ascii="Tahoma" w:hAnsi="Tahoma" w:cs="Tahoma"/>
          <w:b/>
          <w:bCs/>
        </w:rPr>
        <w:t xml:space="preserve"> </w:t>
      </w:r>
    </w:p>
    <w:bookmarkEnd w:id="0"/>
    <w:bookmarkEnd w:id="1"/>
    <w:p w14:paraId="09793BEF" w14:textId="77777777" w:rsidR="00B373AD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6D6D4028" w14:textId="77777777" w:rsidR="008A37CC" w:rsidRDefault="008A37CC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0E2B73B0" w14:textId="77777777" w:rsidR="00BA499B" w:rsidRPr="00AA00F9" w:rsidRDefault="00BA499B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3CF0ACAB" w14:textId="73150F5A" w:rsidR="00304098" w:rsidRPr="00AA00F9" w:rsidRDefault="00304098" w:rsidP="003D5D04">
      <w:pPr>
        <w:spacing w:after="0"/>
        <w:rPr>
          <w:rFonts w:ascii="Tahoma" w:hAnsi="Tahoma" w:cs="Tahoma"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>Autor:</w:t>
      </w:r>
      <w:r w:rsidRPr="00AA00F9">
        <w:rPr>
          <w:rFonts w:ascii="Tahoma" w:hAnsi="Tahoma" w:cs="Tahoma"/>
          <w:sz w:val="24"/>
          <w:szCs w:val="24"/>
        </w:rPr>
        <w:t xml:space="preserve"> </w:t>
      </w:r>
      <w:r w:rsidR="003D5D04" w:rsidRPr="00AA00F9">
        <w:rPr>
          <w:rFonts w:ascii="Tahoma" w:hAnsi="Tahoma" w:cs="Tahoma"/>
          <w:sz w:val="24"/>
          <w:szCs w:val="24"/>
        </w:rPr>
        <w:t xml:space="preserve">Vereador </w:t>
      </w:r>
      <w:r w:rsidR="00B02A66">
        <w:rPr>
          <w:rFonts w:ascii="Tahoma" w:hAnsi="Tahoma" w:cs="Tahoma"/>
          <w:sz w:val="24"/>
          <w:szCs w:val="24"/>
        </w:rPr>
        <w:t xml:space="preserve">Dado </w:t>
      </w:r>
      <w:proofErr w:type="spellStart"/>
      <w:r w:rsidR="00B02A66">
        <w:rPr>
          <w:rFonts w:ascii="Tahoma" w:hAnsi="Tahoma" w:cs="Tahoma"/>
          <w:sz w:val="24"/>
          <w:szCs w:val="24"/>
        </w:rPr>
        <w:t>Foly</w:t>
      </w:r>
      <w:proofErr w:type="spellEnd"/>
    </w:p>
    <w:p w14:paraId="781CF79B" w14:textId="57BA504E" w:rsidR="00304098" w:rsidRPr="00AA00F9" w:rsidRDefault="00304098" w:rsidP="003D5D04">
      <w:pPr>
        <w:spacing w:after="0"/>
        <w:rPr>
          <w:rFonts w:ascii="Tahoma" w:hAnsi="Tahoma" w:cs="Tahoma"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>Relator:</w:t>
      </w:r>
      <w:r w:rsidRPr="00AA00F9">
        <w:rPr>
          <w:rFonts w:ascii="Tahoma" w:hAnsi="Tahoma" w:cs="Tahoma"/>
          <w:sz w:val="24"/>
          <w:szCs w:val="24"/>
        </w:rPr>
        <w:t xml:space="preserve"> </w:t>
      </w:r>
      <w:r w:rsidR="00F046A7" w:rsidRPr="00AA00F9">
        <w:rPr>
          <w:rFonts w:ascii="Tahoma" w:hAnsi="Tahoma" w:cs="Tahoma"/>
          <w:sz w:val="24"/>
          <w:szCs w:val="24"/>
        </w:rPr>
        <w:t>Vereador</w:t>
      </w:r>
      <w:r w:rsidRPr="00AA00F9">
        <w:rPr>
          <w:rFonts w:ascii="Tahoma" w:hAnsi="Tahoma" w:cs="Tahoma"/>
          <w:sz w:val="24"/>
          <w:szCs w:val="24"/>
        </w:rPr>
        <w:t xml:space="preserve"> </w:t>
      </w:r>
      <w:r w:rsidR="003D5D04" w:rsidRPr="00AA00F9">
        <w:rPr>
          <w:rFonts w:ascii="Tahoma" w:hAnsi="Tahoma" w:cs="Tahoma"/>
          <w:sz w:val="24"/>
          <w:szCs w:val="24"/>
        </w:rPr>
        <w:t>Marcos Sabino</w:t>
      </w:r>
    </w:p>
    <w:p w14:paraId="46FB5B5F" w14:textId="77777777" w:rsidR="00C65CBA" w:rsidRDefault="00C65CBA" w:rsidP="00C65CBA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DEF888D" w14:textId="77777777" w:rsidR="00BA499B" w:rsidRDefault="00BA499B" w:rsidP="00C65CBA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B332508" w14:textId="77777777" w:rsidR="00BA499B" w:rsidRDefault="00BA499B" w:rsidP="00C65CBA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A53ED33" w14:textId="5BE562BD" w:rsidR="00304098" w:rsidRDefault="00304098" w:rsidP="00304098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 xml:space="preserve">I </w:t>
      </w:r>
      <w:r w:rsidR="008A37CC">
        <w:rPr>
          <w:rFonts w:ascii="Tahoma" w:hAnsi="Tahoma" w:cs="Tahoma"/>
          <w:b/>
          <w:bCs/>
          <w:sz w:val="24"/>
          <w:szCs w:val="24"/>
        </w:rPr>
        <w:t>–</w:t>
      </w:r>
      <w:r w:rsidRPr="00AA00F9">
        <w:rPr>
          <w:rFonts w:ascii="Tahoma" w:hAnsi="Tahoma" w:cs="Tahoma"/>
          <w:b/>
          <w:bCs/>
          <w:sz w:val="24"/>
          <w:szCs w:val="24"/>
        </w:rPr>
        <w:t xml:space="preserve"> RELATÓRIO</w:t>
      </w:r>
    </w:p>
    <w:p w14:paraId="1271EA96" w14:textId="77777777" w:rsidR="008A37CC" w:rsidRPr="00AA00F9" w:rsidRDefault="008A37CC" w:rsidP="00304098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52BC985" w14:textId="1DBB6C6A" w:rsidR="003D5D04" w:rsidRPr="00AA00F9" w:rsidRDefault="00375221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Trata-se de projeto de lei propos</w:t>
      </w:r>
      <w:r w:rsidR="00A76C74">
        <w:rPr>
          <w:rFonts w:ascii="Tahoma" w:eastAsia="Times New Roman" w:hAnsi="Tahoma" w:cs="Tahoma"/>
          <w:sz w:val="24"/>
          <w:szCs w:val="24"/>
        </w:rPr>
        <w:t xml:space="preserve">to pelo Exmo. Vereador </w:t>
      </w:r>
      <w:r w:rsidR="00B02A66">
        <w:rPr>
          <w:rFonts w:ascii="Tahoma" w:eastAsia="Times New Roman" w:hAnsi="Tahoma" w:cs="Tahoma"/>
          <w:sz w:val="24"/>
          <w:szCs w:val="24"/>
        </w:rPr>
        <w:t xml:space="preserve">Dado </w:t>
      </w:r>
      <w:proofErr w:type="spellStart"/>
      <w:r w:rsidR="00B02A66">
        <w:rPr>
          <w:rFonts w:ascii="Tahoma" w:eastAsia="Times New Roman" w:hAnsi="Tahoma" w:cs="Tahoma"/>
          <w:sz w:val="24"/>
          <w:szCs w:val="24"/>
        </w:rPr>
        <w:t>Foly</w:t>
      </w:r>
      <w:proofErr w:type="spellEnd"/>
      <w:r w:rsidR="00B02A66">
        <w:rPr>
          <w:rFonts w:ascii="Tahoma" w:eastAsia="Times New Roman" w:hAnsi="Tahoma" w:cs="Tahoma"/>
          <w:sz w:val="24"/>
          <w:szCs w:val="24"/>
        </w:rPr>
        <w:t xml:space="preserve"> </w:t>
      </w:r>
      <w:r w:rsidRPr="00AA00F9">
        <w:rPr>
          <w:rFonts w:ascii="Tahoma" w:eastAsia="Times New Roman" w:hAnsi="Tahoma" w:cs="Tahoma"/>
          <w:sz w:val="24"/>
          <w:szCs w:val="24"/>
        </w:rPr>
        <w:t>que</w:t>
      </w:r>
      <w:r w:rsidR="00B02A66">
        <w:rPr>
          <w:rFonts w:ascii="Tahoma" w:eastAsia="Times New Roman" w:hAnsi="Tahoma" w:cs="Tahoma"/>
          <w:sz w:val="24"/>
          <w:szCs w:val="24"/>
        </w:rPr>
        <w:t xml:space="preserve"> institui o programa “Escadas da Tabuada” nas escolas da rede Municipal de ensino e de outras providências</w:t>
      </w:r>
      <w:r w:rsidR="00A76C74">
        <w:rPr>
          <w:rFonts w:ascii="Tahoma" w:eastAsia="Times New Roman" w:hAnsi="Tahoma" w:cs="Tahoma"/>
          <w:sz w:val="24"/>
          <w:szCs w:val="24"/>
        </w:rPr>
        <w:t>.</w:t>
      </w:r>
      <w:r w:rsidR="002C5A3C"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5808A2C5" w14:textId="76B28358" w:rsidR="00347362" w:rsidRPr="00AA00F9" w:rsidRDefault="00347362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A Comissão de Constituição e Justiça exarou</w:t>
      </w:r>
      <w:r w:rsidR="001961A8" w:rsidRPr="00AA00F9">
        <w:rPr>
          <w:rFonts w:ascii="Tahoma" w:eastAsia="Times New Roman" w:hAnsi="Tahoma" w:cs="Tahoma"/>
          <w:sz w:val="24"/>
          <w:szCs w:val="24"/>
        </w:rPr>
        <w:t>,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D55A93" w:rsidRPr="00AA00F9">
        <w:rPr>
          <w:rFonts w:ascii="Tahoma" w:eastAsia="Times New Roman" w:hAnsi="Tahoma" w:cs="Tahoma"/>
          <w:sz w:val="24"/>
          <w:szCs w:val="24"/>
        </w:rPr>
        <w:t xml:space="preserve">em </w:t>
      </w:r>
      <w:r w:rsidR="00B02A66">
        <w:rPr>
          <w:rFonts w:ascii="Tahoma" w:eastAsia="Times New Roman" w:hAnsi="Tahoma" w:cs="Tahoma"/>
          <w:sz w:val="24"/>
          <w:szCs w:val="24"/>
        </w:rPr>
        <w:t>30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de </w:t>
      </w:r>
      <w:r w:rsidR="00B02A66">
        <w:rPr>
          <w:rFonts w:ascii="Tahoma" w:eastAsia="Times New Roman" w:hAnsi="Tahoma" w:cs="Tahoma"/>
          <w:sz w:val="24"/>
          <w:szCs w:val="24"/>
        </w:rPr>
        <w:t>março de 2023</w:t>
      </w:r>
      <w:r w:rsidR="001961A8" w:rsidRPr="00AA00F9">
        <w:rPr>
          <w:rFonts w:ascii="Tahoma" w:eastAsia="Times New Roman" w:hAnsi="Tahoma" w:cs="Tahoma"/>
          <w:sz w:val="24"/>
          <w:szCs w:val="24"/>
        </w:rPr>
        <w:t xml:space="preserve">, </w:t>
      </w:r>
      <w:r w:rsidRPr="00AA00F9">
        <w:rPr>
          <w:rFonts w:ascii="Tahoma" w:eastAsia="Times New Roman" w:hAnsi="Tahoma" w:cs="Tahoma"/>
          <w:sz w:val="24"/>
          <w:szCs w:val="24"/>
        </w:rPr>
        <w:t xml:space="preserve">parecer </w:t>
      </w:r>
      <w:r w:rsidR="0060356B" w:rsidRPr="00AA00F9">
        <w:rPr>
          <w:rFonts w:ascii="Tahoma" w:eastAsia="Times New Roman" w:hAnsi="Tahoma" w:cs="Tahoma"/>
          <w:b/>
          <w:bCs/>
          <w:caps/>
          <w:sz w:val="24"/>
          <w:szCs w:val="24"/>
        </w:rPr>
        <w:t>favorável</w:t>
      </w:r>
      <w:r w:rsidR="00D124CB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F705C6" w:rsidRPr="0050560E">
        <w:rPr>
          <w:rFonts w:ascii="Tahoma" w:eastAsia="Times New Roman" w:hAnsi="Tahoma" w:cs="Tahoma"/>
          <w:sz w:val="24"/>
          <w:szCs w:val="24"/>
        </w:rPr>
        <w:t>quanto à legalidade e constitucionalidade do Projeto</w:t>
      </w:r>
      <w:r w:rsidR="00F705C6">
        <w:rPr>
          <w:rFonts w:ascii="Tahoma" w:eastAsia="Times New Roman" w:hAnsi="Tahoma" w:cs="Tahoma"/>
          <w:sz w:val="24"/>
          <w:szCs w:val="24"/>
        </w:rPr>
        <w:t>.</w:t>
      </w:r>
    </w:p>
    <w:p w14:paraId="4529EAD0" w14:textId="3B0C4705" w:rsidR="00347362" w:rsidRPr="00AA00F9" w:rsidRDefault="00FE040C" w:rsidP="00C65CBA">
      <w:pPr>
        <w:pStyle w:val="Normal1"/>
        <w:spacing w:line="360" w:lineRule="auto"/>
        <w:ind w:firstLine="1134"/>
        <w:jc w:val="both"/>
        <w:rPr>
          <w:rFonts w:ascii="Tahoma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O presente PL foi encaminhado à Comissão de Educação, Ciência e Tecnologia e Formação Profissional</w:t>
      </w:r>
      <w:r w:rsidR="00347362" w:rsidRPr="00AA00F9">
        <w:rPr>
          <w:rFonts w:ascii="Tahoma" w:eastAsia="Times New Roman" w:hAnsi="Tahoma" w:cs="Tahoma"/>
          <w:sz w:val="24"/>
          <w:szCs w:val="24"/>
        </w:rPr>
        <w:t xml:space="preserve"> em</w:t>
      </w:r>
      <w:r w:rsidR="00D124CB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347362" w:rsidRPr="00AA00F9">
        <w:rPr>
          <w:rFonts w:ascii="Tahoma" w:eastAsia="Times New Roman" w:hAnsi="Tahoma" w:cs="Tahoma"/>
          <w:sz w:val="24"/>
          <w:szCs w:val="24"/>
        </w:rPr>
        <w:t>de</w:t>
      </w:r>
      <w:r w:rsidR="00D124CB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B02A66">
        <w:rPr>
          <w:rFonts w:ascii="Tahoma" w:eastAsia="Times New Roman" w:hAnsi="Tahoma" w:cs="Tahoma"/>
          <w:sz w:val="24"/>
          <w:szCs w:val="24"/>
        </w:rPr>
        <w:t>01 de junho</w:t>
      </w:r>
      <w:r w:rsidR="00F705C6">
        <w:rPr>
          <w:rFonts w:ascii="Tahoma" w:eastAsia="Times New Roman" w:hAnsi="Tahoma" w:cs="Tahoma"/>
          <w:sz w:val="24"/>
          <w:szCs w:val="24"/>
        </w:rPr>
        <w:t xml:space="preserve"> de 2023</w:t>
      </w:r>
      <w:r w:rsidR="00347362" w:rsidRPr="00AA00F9">
        <w:rPr>
          <w:rFonts w:ascii="Tahoma" w:eastAsia="Times New Roman" w:hAnsi="Tahoma" w:cs="Tahoma"/>
          <w:sz w:val="24"/>
          <w:szCs w:val="24"/>
        </w:rPr>
        <w:t xml:space="preserve"> para análise </w:t>
      </w:r>
      <w:r w:rsidR="00182FA6" w:rsidRPr="00AA00F9">
        <w:rPr>
          <w:rFonts w:ascii="Tahoma" w:eastAsia="Times New Roman" w:hAnsi="Tahoma" w:cs="Tahoma"/>
          <w:sz w:val="24"/>
          <w:szCs w:val="24"/>
        </w:rPr>
        <w:t>do mérito da proposição</w:t>
      </w:r>
      <w:r w:rsidRPr="00AA00F9">
        <w:rPr>
          <w:rFonts w:ascii="Tahoma" w:hAnsi="Tahoma" w:cs="Tahoma"/>
          <w:sz w:val="24"/>
          <w:szCs w:val="24"/>
        </w:rPr>
        <w:t xml:space="preserve">. </w:t>
      </w:r>
    </w:p>
    <w:p w14:paraId="4BBF9669" w14:textId="530014C7" w:rsidR="00FE040C" w:rsidRPr="00AA00F9" w:rsidRDefault="00FE040C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hAnsi="Tahoma" w:cs="Tahoma"/>
          <w:sz w:val="24"/>
          <w:szCs w:val="24"/>
        </w:rPr>
        <w:t>Por atribuição a mim delegada pelo Presidente da CECTFP, passo à análise do referido PL</w:t>
      </w:r>
      <w:r w:rsidRPr="00AA00F9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5E25D2D1" w14:textId="13C8EB2A" w:rsidR="00BA499B" w:rsidRPr="00D473A7" w:rsidRDefault="00E31799" w:rsidP="00D473A7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6C1574B7" w14:textId="77777777" w:rsidR="00BA499B" w:rsidRDefault="00BA499B" w:rsidP="00C65CBA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62B5B8AC" w14:textId="15A33CB2" w:rsidR="00E31799" w:rsidRDefault="00E31799" w:rsidP="00C65CBA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AA00F9">
        <w:rPr>
          <w:rFonts w:ascii="Tahoma" w:eastAsia="Times New Roman" w:hAnsi="Tahoma" w:cs="Tahoma"/>
          <w:b/>
          <w:bCs/>
          <w:sz w:val="24"/>
          <w:szCs w:val="24"/>
        </w:rPr>
        <w:lastRenderedPageBreak/>
        <w:t>II – ANÁLISE</w:t>
      </w:r>
    </w:p>
    <w:p w14:paraId="7C2ADF92" w14:textId="77777777" w:rsidR="008A37CC" w:rsidRPr="00151F33" w:rsidRDefault="008A37CC" w:rsidP="00C65CBA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16"/>
          <w:szCs w:val="16"/>
        </w:rPr>
      </w:pPr>
    </w:p>
    <w:p w14:paraId="0EDDADD4" w14:textId="440EFAB0" w:rsidR="00E31799" w:rsidRPr="00AA00F9" w:rsidRDefault="00E31799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hAnsi="Tahoma" w:cs="Tahoma"/>
          <w:sz w:val="24"/>
          <w:szCs w:val="24"/>
        </w:rPr>
        <w:t xml:space="preserve">Compete à Comissão de </w:t>
      </w:r>
      <w:r w:rsidRPr="00AA00F9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AA00F9">
        <w:rPr>
          <w:rFonts w:ascii="Tahoma" w:hAnsi="Tahoma" w:cs="Tahoma"/>
          <w:sz w:val="24"/>
          <w:szCs w:val="24"/>
        </w:rPr>
        <w:t>CECTFP), nos termos do art. 80 do Regimento Interno da Câmara de Vereadores de Niterói opinar a respeito de proposições que tratem</w:t>
      </w:r>
      <w:r w:rsidRPr="00AA00F9">
        <w:rPr>
          <w:rFonts w:ascii="Tahoma" w:eastAsia="Times New Roman" w:hAnsi="Tahoma" w:cs="Tahoma"/>
          <w:b/>
          <w:bCs/>
          <w:sz w:val="24"/>
          <w:szCs w:val="24"/>
        </w:rPr>
        <w:t xml:space="preserve"> </w:t>
      </w:r>
      <w:r w:rsidRPr="00AA00F9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0596D1CF" w14:textId="76DDDC54" w:rsidR="00B02A66" w:rsidRDefault="00E31799" w:rsidP="00C65CBA">
      <w:pPr>
        <w:pStyle w:val="Normal1"/>
        <w:spacing w:line="360" w:lineRule="auto"/>
        <w:ind w:firstLine="1134"/>
        <w:jc w:val="both"/>
        <w:rPr>
          <w:rFonts w:ascii="Tahoma" w:hAnsi="Tahoma" w:cs="Tahoma"/>
          <w:bCs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Nesse sentido, quanto ao mérito</w:t>
      </w:r>
      <w:r w:rsidR="00182FA6" w:rsidRPr="00AA00F9">
        <w:rPr>
          <w:rFonts w:ascii="Tahoma" w:eastAsia="Times New Roman" w:hAnsi="Tahoma" w:cs="Tahoma"/>
          <w:sz w:val="24"/>
          <w:szCs w:val="24"/>
        </w:rPr>
        <w:t xml:space="preserve">, </w:t>
      </w:r>
      <w:r w:rsidRPr="00AA00F9">
        <w:rPr>
          <w:rFonts w:ascii="Tahoma" w:eastAsia="Times New Roman" w:hAnsi="Tahoma" w:cs="Tahoma"/>
          <w:sz w:val="24"/>
          <w:szCs w:val="24"/>
        </w:rPr>
        <w:t>o P</w:t>
      </w:r>
      <w:r w:rsidR="00182FA6" w:rsidRPr="00AA00F9">
        <w:rPr>
          <w:rFonts w:ascii="Tahoma" w:eastAsia="Times New Roman" w:hAnsi="Tahoma" w:cs="Tahoma"/>
          <w:sz w:val="24"/>
          <w:szCs w:val="24"/>
        </w:rPr>
        <w:t xml:space="preserve">rojeto de </w:t>
      </w:r>
      <w:r w:rsidRPr="00AA00F9">
        <w:rPr>
          <w:rFonts w:ascii="Tahoma" w:eastAsia="Times New Roman" w:hAnsi="Tahoma" w:cs="Tahoma"/>
          <w:sz w:val="24"/>
          <w:szCs w:val="24"/>
        </w:rPr>
        <w:t>L</w:t>
      </w:r>
      <w:r w:rsidR="00182FA6" w:rsidRPr="00AA00F9">
        <w:rPr>
          <w:rFonts w:ascii="Tahoma" w:eastAsia="Times New Roman" w:hAnsi="Tahoma" w:cs="Tahoma"/>
          <w:sz w:val="24"/>
          <w:szCs w:val="24"/>
        </w:rPr>
        <w:t>ei nº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B02A66">
        <w:rPr>
          <w:rFonts w:ascii="Tahoma" w:eastAsia="Times New Roman" w:hAnsi="Tahoma" w:cs="Tahoma"/>
          <w:sz w:val="24"/>
          <w:szCs w:val="24"/>
        </w:rPr>
        <w:t>035</w:t>
      </w:r>
      <w:r w:rsidR="003A1062" w:rsidRPr="00AA00F9">
        <w:rPr>
          <w:rFonts w:ascii="Tahoma" w:eastAsia="Times New Roman" w:hAnsi="Tahoma" w:cs="Tahoma"/>
          <w:sz w:val="24"/>
          <w:szCs w:val="24"/>
        </w:rPr>
        <w:t>/202</w:t>
      </w:r>
      <w:r w:rsidR="00B02A66">
        <w:rPr>
          <w:rFonts w:ascii="Tahoma" w:eastAsia="Times New Roman" w:hAnsi="Tahoma" w:cs="Tahoma"/>
          <w:sz w:val="24"/>
          <w:szCs w:val="24"/>
        </w:rPr>
        <w:t>3</w:t>
      </w:r>
      <w:r w:rsidR="00B01933" w:rsidRPr="00AA00F9">
        <w:rPr>
          <w:rFonts w:ascii="Tahoma" w:eastAsia="Times New Roman" w:hAnsi="Tahoma" w:cs="Tahoma"/>
          <w:sz w:val="24"/>
          <w:szCs w:val="24"/>
        </w:rPr>
        <w:t xml:space="preserve">, </w:t>
      </w:r>
      <w:r w:rsidR="00A12A18" w:rsidRPr="00AA00F9">
        <w:rPr>
          <w:rFonts w:ascii="Tahoma" w:eastAsia="Times New Roman" w:hAnsi="Tahoma" w:cs="Tahoma"/>
          <w:sz w:val="24"/>
          <w:szCs w:val="24"/>
        </w:rPr>
        <w:t>busca</w:t>
      </w:r>
      <w:r w:rsidR="00D473A7">
        <w:rPr>
          <w:rFonts w:ascii="Tahoma" w:eastAsia="Times New Roman" w:hAnsi="Tahoma" w:cs="Tahoma"/>
          <w:sz w:val="24"/>
          <w:szCs w:val="24"/>
        </w:rPr>
        <w:t xml:space="preserve"> </w:t>
      </w:r>
      <w:r w:rsidR="00D473A7" w:rsidRPr="00D473A7">
        <w:rPr>
          <w:rFonts w:ascii="Tahoma" w:hAnsi="Tahoma" w:cs="Tahoma"/>
          <w:bCs/>
          <w:sz w:val="24"/>
          <w:szCs w:val="24"/>
        </w:rPr>
        <w:t xml:space="preserve">estratégias para </w:t>
      </w:r>
      <w:r w:rsidR="00B02A66">
        <w:rPr>
          <w:rFonts w:ascii="Tahoma" w:hAnsi="Tahoma" w:cs="Tahoma"/>
          <w:bCs/>
          <w:sz w:val="24"/>
          <w:szCs w:val="24"/>
        </w:rPr>
        <w:t>implementação do ensino lúdico da matemática para crianças da rede de ensino do Município</w:t>
      </w:r>
      <w:r w:rsidR="008A37CC">
        <w:rPr>
          <w:rFonts w:ascii="Tahoma" w:hAnsi="Tahoma" w:cs="Tahoma"/>
          <w:bCs/>
          <w:sz w:val="24"/>
          <w:szCs w:val="24"/>
        </w:rPr>
        <w:t xml:space="preserve"> de Niterói</w:t>
      </w:r>
      <w:r w:rsidR="00B02A66">
        <w:rPr>
          <w:rFonts w:ascii="Tahoma" w:hAnsi="Tahoma" w:cs="Tahoma"/>
          <w:bCs/>
          <w:sz w:val="24"/>
          <w:szCs w:val="24"/>
        </w:rPr>
        <w:t xml:space="preserve">. </w:t>
      </w:r>
    </w:p>
    <w:p w14:paraId="04734F6D" w14:textId="77B0D203" w:rsidR="00182FA6" w:rsidRDefault="008A37CC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O objetivo do presente projeto são as atividades educacionais </w:t>
      </w:r>
      <w:r w:rsidR="00A06FD6" w:rsidRPr="00A06FD6">
        <w:rPr>
          <w:rFonts w:ascii="Tahoma" w:hAnsi="Tahoma" w:cs="Tahoma"/>
          <w:bCs/>
          <w:sz w:val="24"/>
          <w:szCs w:val="24"/>
        </w:rPr>
        <w:t xml:space="preserve">desenvolvidas </w:t>
      </w:r>
      <w:r>
        <w:rPr>
          <w:rFonts w:ascii="Tahoma" w:hAnsi="Tahoma" w:cs="Tahoma"/>
          <w:bCs/>
          <w:sz w:val="24"/>
          <w:szCs w:val="24"/>
        </w:rPr>
        <w:t>e</w:t>
      </w:r>
      <w:r w:rsidR="00A06FD6" w:rsidRPr="00A06FD6">
        <w:rPr>
          <w:rFonts w:ascii="Tahoma" w:hAnsi="Tahoma" w:cs="Tahoma"/>
          <w:bCs/>
          <w:sz w:val="24"/>
          <w:szCs w:val="24"/>
        </w:rPr>
        <w:t xml:space="preserve"> articuladas ao ensino da Tabuada e algoritmo da multiplicação. Visa</w:t>
      </w:r>
      <w:r w:rsidR="00686188">
        <w:rPr>
          <w:rFonts w:ascii="Tahoma" w:hAnsi="Tahoma" w:cs="Tahoma"/>
          <w:bCs/>
          <w:sz w:val="24"/>
          <w:szCs w:val="24"/>
        </w:rPr>
        <w:t>ndo</w:t>
      </w:r>
      <w:r w:rsidR="00A06FD6">
        <w:rPr>
          <w:rFonts w:ascii="Tahoma" w:hAnsi="Tahoma" w:cs="Tahoma"/>
          <w:bCs/>
          <w:sz w:val="24"/>
          <w:szCs w:val="24"/>
        </w:rPr>
        <w:t xml:space="preserve"> assim,</w:t>
      </w:r>
      <w:r w:rsidR="00A06FD6" w:rsidRPr="00A06FD6">
        <w:rPr>
          <w:rFonts w:ascii="Tahoma" w:hAnsi="Tahoma" w:cs="Tahoma"/>
          <w:bCs/>
          <w:sz w:val="24"/>
          <w:szCs w:val="24"/>
        </w:rPr>
        <w:t xml:space="preserve"> despertar no aluno o interesse, </w:t>
      </w:r>
      <w:r>
        <w:rPr>
          <w:rFonts w:ascii="Tahoma" w:hAnsi="Tahoma" w:cs="Tahoma"/>
          <w:bCs/>
          <w:sz w:val="24"/>
          <w:szCs w:val="24"/>
        </w:rPr>
        <w:t xml:space="preserve">a </w:t>
      </w:r>
      <w:r w:rsidR="00A06FD6" w:rsidRPr="00A06FD6">
        <w:rPr>
          <w:rFonts w:ascii="Tahoma" w:hAnsi="Tahoma" w:cs="Tahoma"/>
          <w:bCs/>
          <w:sz w:val="24"/>
          <w:szCs w:val="24"/>
        </w:rPr>
        <w:t xml:space="preserve">curiosidade, </w:t>
      </w:r>
      <w:r>
        <w:rPr>
          <w:rFonts w:ascii="Tahoma" w:hAnsi="Tahoma" w:cs="Tahoma"/>
          <w:bCs/>
          <w:sz w:val="24"/>
          <w:szCs w:val="24"/>
        </w:rPr>
        <w:t xml:space="preserve">o </w:t>
      </w:r>
      <w:r w:rsidR="00A06FD6" w:rsidRPr="00A06FD6">
        <w:rPr>
          <w:rFonts w:ascii="Tahoma" w:hAnsi="Tahoma" w:cs="Tahoma"/>
          <w:bCs/>
          <w:sz w:val="24"/>
          <w:szCs w:val="24"/>
        </w:rPr>
        <w:t>prazer, raciocínio rápido e a importância da leitura, a interpretação de problemas e ainda</w:t>
      </w:r>
      <w:r>
        <w:rPr>
          <w:rFonts w:ascii="Tahoma" w:hAnsi="Tahoma" w:cs="Tahoma"/>
          <w:bCs/>
          <w:sz w:val="24"/>
          <w:szCs w:val="24"/>
        </w:rPr>
        <w:t>,</w:t>
      </w:r>
      <w:r w:rsidR="00A06FD6" w:rsidRPr="00A06FD6">
        <w:rPr>
          <w:rFonts w:ascii="Tahoma" w:hAnsi="Tahoma" w:cs="Tahoma"/>
          <w:bCs/>
          <w:sz w:val="24"/>
          <w:szCs w:val="24"/>
        </w:rPr>
        <w:t xml:space="preserve"> a realização das atividades com a tabuada</w:t>
      </w:r>
      <w:r w:rsidR="00A06FD6">
        <w:rPr>
          <w:rFonts w:ascii="Tahoma" w:hAnsi="Tahoma" w:cs="Tahoma"/>
          <w:bCs/>
          <w:sz w:val="24"/>
          <w:szCs w:val="24"/>
        </w:rPr>
        <w:t xml:space="preserve">. </w:t>
      </w:r>
    </w:p>
    <w:p w14:paraId="03CC7951" w14:textId="159B937F" w:rsidR="00BB756B" w:rsidRPr="00AA00F9" w:rsidRDefault="00686188" w:rsidP="00692242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Vale ressaltar que </w:t>
      </w:r>
      <w:r w:rsidR="008A37CC">
        <w:rPr>
          <w:rFonts w:ascii="Tahoma" w:eastAsia="Times New Roman" w:hAnsi="Tahoma" w:cs="Tahoma"/>
          <w:sz w:val="24"/>
          <w:szCs w:val="24"/>
        </w:rPr>
        <w:t>à</w:t>
      </w:r>
      <w:r w:rsidR="00C30DE4" w:rsidRPr="00C30DE4">
        <w:rPr>
          <w:rFonts w:ascii="Tahoma" w:eastAsia="Times New Roman" w:hAnsi="Tahoma" w:cs="Tahoma"/>
          <w:sz w:val="24"/>
          <w:szCs w:val="24"/>
        </w:rPr>
        <w:t xml:space="preserve"> medida que se constrói no aluno o interesse pelo conhecimento matemático no co</w:t>
      </w:r>
      <w:r w:rsidR="00C30DE4">
        <w:rPr>
          <w:rFonts w:ascii="Tahoma" w:eastAsia="Times New Roman" w:hAnsi="Tahoma" w:cs="Tahoma"/>
          <w:sz w:val="24"/>
          <w:szCs w:val="24"/>
        </w:rPr>
        <w:t>ntexto social em que ele vive</w:t>
      </w:r>
      <w:r w:rsidR="008A37CC">
        <w:rPr>
          <w:rFonts w:ascii="Tahoma" w:eastAsia="Times New Roman" w:hAnsi="Tahoma" w:cs="Tahoma"/>
          <w:sz w:val="24"/>
          <w:szCs w:val="24"/>
        </w:rPr>
        <w:t>, o</w:t>
      </w:r>
      <w:r w:rsidR="00C30DE4" w:rsidRPr="00C30DE4">
        <w:rPr>
          <w:rFonts w:ascii="Tahoma" w:eastAsia="Times New Roman" w:hAnsi="Tahoma" w:cs="Tahoma"/>
          <w:sz w:val="24"/>
          <w:szCs w:val="24"/>
        </w:rPr>
        <w:t xml:space="preserve"> oportuniza construir os conceitos básicos da matemática em relação à resolução de problemas a partir das situações vivenciadas por ele</w:t>
      </w:r>
      <w:r w:rsidR="00D473A7" w:rsidRPr="00D473A7">
        <w:rPr>
          <w:rFonts w:ascii="Tahoma" w:eastAsia="Times New Roman" w:hAnsi="Tahoma" w:cs="Tahoma"/>
          <w:sz w:val="24"/>
          <w:szCs w:val="24"/>
        </w:rPr>
        <w:t>.</w:t>
      </w:r>
    </w:p>
    <w:p w14:paraId="043FA795" w14:textId="7B408627" w:rsidR="008A1114" w:rsidRPr="00AA00F9" w:rsidRDefault="000E5072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Salienta-se que</w:t>
      </w:r>
      <w:r w:rsidR="00137E3E" w:rsidRPr="00137E3E">
        <w:rPr>
          <w:rFonts w:asciiTheme="minorHAnsi" w:eastAsiaTheme="minorHAnsi" w:hAnsiTheme="minorHAnsi" w:cstheme="minorBidi"/>
          <w:lang w:eastAsia="en-US"/>
        </w:rPr>
        <w:t xml:space="preserve"> </w:t>
      </w:r>
      <w:r w:rsidR="00137E3E">
        <w:rPr>
          <w:rFonts w:ascii="Tahoma" w:eastAsia="Times New Roman" w:hAnsi="Tahoma" w:cs="Tahoma"/>
          <w:sz w:val="24"/>
          <w:szCs w:val="24"/>
        </w:rPr>
        <w:t>n</w:t>
      </w:r>
      <w:r w:rsidR="00137E3E" w:rsidRPr="00137E3E">
        <w:rPr>
          <w:rFonts w:ascii="Tahoma" w:eastAsia="Times New Roman" w:hAnsi="Tahoma" w:cs="Tahoma"/>
          <w:sz w:val="24"/>
          <w:szCs w:val="24"/>
        </w:rPr>
        <w:t>a proporção em que se manifestam as dificuldades na aprendizagem do conteúdo da multiplicação, surge também a necessidade de intervenç</w:t>
      </w:r>
      <w:r w:rsidR="00137E3E">
        <w:rPr>
          <w:rFonts w:ascii="Tahoma" w:eastAsia="Times New Roman" w:hAnsi="Tahoma" w:cs="Tahoma"/>
          <w:sz w:val="24"/>
          <w:szCs w:val="24"/>
        </w:rPr>
        <w:t>ão pedagógica, amparando assim</w:t>
      </w:r>
      <w:r w:rsidR="00137E3E" w:rsidRPr="00137E3E">
        <w:rPr>
          <w:rFonts w:ascii="Tahoma" w:eastAsia="Times New Roman" w:hAnsi="Tahoma" w:cs="Tahoma"/>
          <w:sz w:val="24"/>
          <w:szCs w:val="24"/>
        </w:rPr>
        <w:t xml:space="preserve"> tanto os professores em sua prática docente, quanto os alunos na construção desse conhecimento matemático</w:t>
      </w:r>
      <w:r w:rsidR="00D473A7" w:rsidRPr="00D473A7">
        <w:rPr>
          <w:rFonts w:ascii="Tahoma" w:eastAsia="Times New Roman" w:hAnsi="Tahoma" w:cs="Tahoma"/>
          <w:sz w:val="24"/>
          <w:szCs w:val="24"/>
        </w:rPr>
        <w:t>.</w:t>
      </w:r>
      <w:r w:rsidR="00EF6483">
        <w:rPr>
          <w:rFonts w:ascii="Tahoma" w:eastAsia="Times New Roman" w:hAnsi="Tahoma" w:cs="Tahoma"/>
          <w:sz w:val="24"/>
          <w:szCs w:val="24"/>
        </w:rPr>
        <w:t xml:space="preserve">  </w:t>
      </w:r>
    </w:p>
    <w:p w14:paraId="099E559B" w14:textId="1F0E946A" w:rsidR="00F64164" w:rsidRPr="00AE4984" w:rsidRDefault="00A03468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Além disso</w:t>
      </w:r>
      <w:r w:rsidR="00F64164" w:rsidRPr="00AE4984">
        <w:rPr>
          <w:rFonts w:ascii="Tahoma" w:eastAsia="Times New Roman" w:hAnsi="Tahoma" w:cs="Tahoma"/>
          <w:sz w:val="24"/>
          <w:szCs w:val="24"/>
        </w:rPr>
        <w:t>,</w:t>
      </w:r>
      <w:r w:rsidR="00137E3E">
        <w:rPr>
          <w:rFonts w:ascii="Tahoma" w:eastAsia="Times New Roman" w:hAnsi="Tahoma" w:cs="Tahoma"/>
          <w:sz w:val="24"/>
          <w:szCs w:val="24"/>
        </w:rPr>
        <w:t xml:space="preserve"> nesse contexto é </w:t>
      </w:r>
      <w:r w:rsidR="00137E3E" w:rsidRPr="00137E3E">
        <w:rPr>
          <w:rFonts w:ascii="Tahoma" w:eastAsia="Times New Roman" w:hAnsi="Tahoma" w:cs="Tahoma"/>
          <w:sz w:val="24"/>
          <w:szCs w:val="24"/>
        </w:rPr>
        <w:t xml:space="preserve">incontestável que muitas vezes o aprendizado da tabuada torna-se algo mecânico e desgastante. </w:t>
      </w:r>
      <w:r w:rsidR="00151F33">
        <w:rPr>
          <w:rFonts w:ascii="Tahoma" w:eastAsia="Times New Roman" w:hAnsi="Tahoma" w:cs="Tahoma"/>
          <w:sz w:val="24"/>
          <w:szCs w:val="24"/>
        </w:rPr>
        <w:t>Logo,</w:t>
      </w:r>
      <w:r w:rsidR="00137E3E" w:rsidRPr="00137E3E">
        <w:rPr>
          <w:rFonts w:ascii="Tahoma" w:eastAsia="Times New Roman" w:hAnsi="Tahoma" w:cs="Tahoma"/>
          <w:sz w:val="24"/>
          <w:szCs w:val="24"/>
        </w:rPr>
        <w:t xml:space="preserve"> </w:t>
      </w:r>
      <w:r w:rsidR="00151F33">
        <w:rPr>
          <w:rFonts w:ascii="Tahoma" w:eastAsia="Times New Roman" w:hAnsi="Tahoma" w:cs="Tahoma"/>
          <w:sz w:val="24"/>
          <w:szCs w:val="24"/>
        </w:rPr>
        <w:t xml:space="preserve">para melhor </w:t>
      </w:r>
      <w:r w:rsidR="00137E3E" w:rsidRPr="00137E3E">
        <w:rPr>
          <w:rFonts w:ascii="Tahoma" w:eastAsia="Times New Roman" w:hAnsi="Tahoma" w:cs="Tahoma"/>
          <w:sz w:val="24"/>
          <w:szCs w:val="24"/>
        </w:rPr>
        <w:t xml:space="preserve">superação desta realidade, </w:t>
      </w:r>
      <w:r w:rsidR="00151F33">
        <w:rPr>
          <w:rFonts w:ascii="Tahoma" w:eastAsia="Times New Roman" w:hAnsi="Tahoma" w:cs="Tahoma"/>
          <w:sz w:val="24"/>
          <w:szCs w:val="24"/>
        </w:rPr>
        <w:t xml:space="preserve">faz-se </w:t>
      </w:r>
      <w:r w:rsidR="00137E3E">
        <w:rPr>
          <w:rFonts w:ascii="Tahoma" w:eastAsia="Times New Roman" w:hAnsi="Tahoma" w:cs="Tahoma"/>
          <w:sz w:val="24"/>
          <w:szCs w:val="24"/>
        </w:rPr>
        <w:t xml:space="preserve">importante </w:t>
      </w:r>
      <w:r>
        <w:rPr>
          <w:rFonts w:ascii="Tahoma" w:eastAsia="Times New Roman" w:hAnsi="Tahoma" w:cs="Tahoma"/>
          <w:sz w:val="24"/>
          <w:szCs w:val="24"/>
        </w:rPr>
        <w:t xml:space="preserve">esse </w:t>
      </w:r>
      <w:r w:rsidR="00151F33">
        <w:rPr>
          <w:rFonts w:ascii="Tahoma" w:eastAsia="Times New Roman" w:hAnsi="Tahoma" w:cs="Tahoma"/>
          <w:sz w:val="24"/>
          <w:szCs w:val="24"/>
        </w:rPr>
        <w:t xml:space="preserve">o </w:t>
      </w:r>
      <w:r>
        <w:rPr>
          <w:rFonts w:ascii="Tahoma" w:eastAsia="Times New Roman" w:hAnsi="Tahoma" w:cs="Tahoma"/>
          <w:sz w:val="24"/>
          <w:szCs w:val="24"/>
        </w:rPr>
        <w:t xml:space="preserve">programa </w:t>
      </w:r>
      <w:r w:rsidR="00151F33">
        <w:rPr>
          <w:rFonts w:ascii="Tahoma" w:eastAsia="Times New Roman" w:hAnsi="Tahoma" w:cs="Tahoma"/>
          <w:sz w:val="24"/>
          <w:szCs w:val="24"/>
        </w:rPr>
        <w:t>objeto do presente PL</w:t>
      </w:r>
      <w:r>
        <w:rPr>
          <w:rFonts w:ascii="Tahoma" w:eastAsia="Times New Roman" w:hAnsi="Tahoma" w:cs="Tahoma"/>
          <w:sz w:val="24"/>
          <w:szCs w:val="24"/>
        </w:rPr>
        <w:t>.</w:t>
      </w:r>
    </w:p>
    <w:p w14:paraId="54089B6C" w14:textId="7094D82B" w:rsidR="00522AC6" w:rsidRPr="00001C50" w:rsidRDefault="00151F33" w:rsidP="00EF648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trike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Sendo assim</w:t>
      </w:r>
      <w:r w:rsidR="00F64164" w:rsidRPr="00AE4984">
        <w:rPr>
          <w:rFonts w:ascii="Tahoma" w:eastAsia="Times New Roman" w:hAnsi="Tahoma" w:cs="Tahoma"/>
          <w:sz w:val="24"/>
          <w:szCs w:val="24"/>
        </w:rPr>
        <w:t>,</w:t>
      </w:r>
      <w:r w:rsidR="00FE536C">
        <w:rPr>
          <w:rFonts w:ascii="Tahoma" w:eastAsia="Times New Roman" w:hAnsi="Tahoma" w:cs="Tahoma"/>
          <w:sz w:val="24"/>
          <w:szCs w:val="24"/>
        </w:rPr>
        <w:t xml:space="preserve"> </w:t>
      </w:r>
      <w:r w:rsidR="00A03468" w:rsidRPr="00A03468">
        <w:rPr>
          <w:rFonts w:ascii="Tahoma" w:eastAsia="Times New Roman" w:hAnsi="Tahoma" w:cs="Tahoma"/>
          <w:sz w:val="24"/>
          <w:szCs w:val="24"/>
        </w:rPr>
        <w:t>e</w:t>
      </w:r>
      <w:r w:rsidR="00A03468">
        <w:rPr>
          <w:rFonts w:ascii="Tahoma" w:eastAsia="Times New Roman" w:hAnsi="Tahoma" w:cs="Tahoma"/>
          <w:sz w:val="24"/>
          <w:szCs w:val="24"/>
        </w:rPr>
        <w:t>nsinar a tabuada é desenvolver</w:t>
      </w:r>
      <w:r w:rsidR="00A03468" w:rsidRPr="00A03468">
        <w:rPr>
          <w:rFonts w:ascii="Tahoma" w:eastAsia="Times New Roman" w:hAnsi="Tahoma" w:cs="Tahoma"/>
          <w:sz w:val="24"/>
          <w:szCs w:val="24"/>
        </w:rPr>
        <w:t xml:space="preserve"> ao mesmo tempo, se há correlação com percepção visual da linguagem dos números, concentração, raciocínio lógico e rápido, relação ao respeito às regras, honestidade, humildade, </w:t>
      </w:r>
      <w:r w:rsidR="00A03468" w:rsidRPr="00A03468">
        <w:rPr>
          <w:rFonts w:ascii="Tahoma" w:eastAsia="Times New Roman" w:hAnsi="Tahoma" w:cs="Tahoma"/>
          <w:sz w:val="24"/>
          <w:szCs w:val="24"/>
        </w:rPr>
        <w:lastRenderedPageBreak/>
        <w:t xml:space="preserve">o ritmo, a capacidade de reação, atenção, </w:t>
      </w:r>
      <w:r w:rsidR="00A03468">
        <w:rPr>
          <w:rFonts w:ascii="Tahoma" w:eastAsia="Times New Roman" w:hAnsi="Tahoma" w:cs="Tahoma"/>
          <w:sz w:val="24"/>
          <w:szCs w:val="24"/>
        </w:rPr>
        <w:t>os reflexos, percepção auditiva</w:t>
      </w:r>
      <w:r w:rsidR="00A03468" w:rsidRPr="00A03468">
        <w:rPr>
          <w:rFonts w:ascii="Tahoma" w:eastAsia="Times New Roman" w:hAnsi="Tahoma" w:cs="Tahoma"/>
          <w:sz w:val="24"/>
          <w:szCs w:val="24"/>
        </w:rPr>
        <w:t xml:space="preserve"> a interação socialmente prazerosa e o entendimento matemático no mundo concreto.</w:t>
      </w:r>
    </w:p>
    <w:p w14:paraId="36D628E8" w14:textId="16FE43AF" w:rsidR="008A1114" w:rsidRPr="00AA00F9" w:rsidRDefault="00151F33" w:rsidP="00C65CBA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Desta forma</w:t>
      </w:r>
      <w:r w:rsidR="00861AC6" w:rsidRPr="00AA00F9">
        <w:rPr>
          <w:rFonts w:ascii="Tahoma" w:eastAsia="Times New Roman" w:hAnsi="Tahoma" w:cs="Tahoma"/>
          <w:sz w:val="24"/>
          <w:szCs w:val="24"/>
        </w:rPr>
        <w:t>,</w:t>
      </w:r>
      <w:r w:rsidR="008865EC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4B5DEE" w:rsidRPr="00AA00F9">
        <w:rPr>
          <w:rFonts w:ascii="Tahoma" w:eastAsia="Times New Roman" w:hAnsi="Tahoma" w:cs="Tahoma"/>
          <w:sz w:val="24"/>
          <w:szCs w:val="24"/>
        </w:rPr>
        <w:t>esta comissão opina</w:t>
      </w:r>
      <w:r w:rsidR="008865EC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4B5DEE" w:rsidRPr="00AA00F9">
        <w:rPr>
          <w:rFonts w:ascii="Tahoma" w:eastAsia="Times New Roman" w:hAnsi="Tahoma" w:cs="Tahoma"/>
          <w:sz w:val="24"/>
          <w:szCs w:val="24"/>
        </w:rPr>
        <w:t xml:space="preserve">favoravelmente ao projeto de lei em epígrafe, destacando as ressalvas e comentários feitos pela Comissão de Constituição e Justiça. </w:t>
      </w:r>
    </w:p>
    <w:p w14:paraId="05266E1C" w14:textId="77777777" w:rsidR="00151F33" w:rsidRPr="00151F33" w:rsidRDefault="00151F33" w:rsidP="00151F33">
      <w:pPr>
        <w:spacing w:line="240" w:lineRule="auto"/>
        <w:ind w:firstLine="708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47CEACED" w14:textId="33775C8D" w:rsidR="00AD11D5" w:rsidRDefault="00ED502F" w:rsidP="00C65CBA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>III – CONCLUSÃO</w:t>
      </w:r>
    </w:p>
    <w:p w14:paraId="6DDD2A28" w14:textId="77777777" w:rsidR="00151F33" w:rsidRPr="00151F33" w:rsidRDefault="00151F33" w:rsidP="00151F33">
      <w:pPr>
        <w:spacing w:line="240" w:lineRule="auto"/>
        <w:ind w:firstLine="708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6FF95BE1" w14:textId="080B6FC5" w:rsidR="00797FB6" w:rsidRPr="00AA00F9" w:rsidRDefault="00ED502F" w:rsidP="00151F33">
      <w:pPr>
        <w:spacing w:line="360" w:lineRule="auto"/>
        <w:ind w:firstLine="1134"/>
        <w:jc w:val="both"/>
        <w:rPr>
          <w:rFonts w:ascii="Tahoma" w:hAnsi="Tahoma" w:cs="Tahoma"/>
          <w:bCs/>
          <w:sz w:val="24"/>
          <w:szCs w:val="24"/>
        </w:rPr>
      </w:pPr>
      <w:r w:rsidRPr="00AA00F9">
        <w:rPr>
          <w:rFonts w:ascii="Tahoma" w:hAnsi="Tahoma" w:cs="Tahoma"/>
          <w:bCs/>
          <w:sz w:val="24"/>
          <w:szCs w:val="24"/>
        </w:rPr>
        <w:t>Ante todo exposto,</w:t>
      </w:r>
      <w:r w:rsidR="004B5DEE" w:rsidRPr="00AA00F9">
        <w:rPr>
          <w:rFonts w:ascii="Tahoma" w:hAnsi="Tahoma" w:cs="Tahoma"/>
          <w:bCs/>
          <w:sz w:val="24"/>
          <w:szCs w:val="24"/>
        </w:rPr>
        <w:t xml:space="preserve"> a</w:t>
      </w:r>
      <w:r w:rsidRPr="00AA00F9">
        <w:rPr>
          <w:rFonts w:ascii="Tahoma" w:hAnsi="Tahoma" w:cs="Tahoma"/>
          <w:bCs/>
          <w:sz w:val="24"/>
          <w:szCs w:val="24"/>
        </w:rPr>
        <w:t xml:space="preserve"> CECTFP, no âmbito de sua competência, entende que a propositura é meritória e deve prosperar, sendo o parecer </w:t>
      </w:r>
      <w:r w:rsidR="00D61BE5" w:rsidRPr="00AA00F9">
        <w:rPr>
          <w:rFonts w:ascii="Tahoma" w:hAnsi="Tahoma" w:cs="Tahoma"/>
          <w:b/>
          <w:sz w:val="24"/>
          <w:szCs w:val="24"/>
          <w:u w:val="single"/>
        </w:rPr>
        <w:t>FAVORÁVEL</w:t>
      </w:r>
      <w:r w:rsidR="00BA499B">
        <w:rPr>
          <w:rFonts w:ascii="Tahoma" w:hAnsi="Tahoma" w:cs="Tahoma"/>
          <w:b/>
          <w:sz w:val="24"/>
          <w:szCs w:val="24"/>
          <w:u w:val="single"/>
        </w:rPr>
        <w:t xml:space="preserve">. </w:t>
      </w:r>
    </w:p>
    <w:p w14:paraId="0EF758C7" w14:textId="77777777" w:rsidR="00BA499B" w:rsidRPr="00151F33" w:rsidRDefault="00BA499B" w:rsidP="00C65CBA">
      <w:pPr>
        <w:spacing w:line="360" w:lineRule="auto"/>
        <w:ind w:left="2832" w:firstLine="3"/>
        <w:jc w:val="right"/>
        <w:rPr>
          <w:rFonts w:ascii="Tahoma" w:hAnsi="Tahoma" w:cs="Tahoma"/>
          <w:bCs/>
          <w:sz w:val="16"/>
          <w:szCs w:val="16"/>
        </w:rPr>
      </w:pPr>
    </w:p>
    <w:p w14:paraId="10714E37" w14:textId="4E3EB0E5" w:rsidR="00D920B6" w:rsidRDefault="00C10E4C" w:rsidP="00C65CBA">
      <w:pPr>
        <w:spacing w:line="360" w:lineRule="auto"/>
        <w:ind w:left="2832" w:firstLine="3"/>
        <w:jc w:val="right"/>
        <w:rPr>
          <w:rFonts w:ascii="Tahoma" w:hAnsi="Tahoma" w:cs="Tahoma"/>
          <w:bCs/>
          <w:sz w:val="24"/>
          <w:szCs w:val="24"/>
        </w:rPr>
      </w:pPr>
      <w:r w:rsidRPr="00AA00F9">
        <w:rPr>
          <w:rFonts w:ascii="Tahoma" w:hAnsi="Tahoma" w:cs="Tahoma"/>
          <w:bCs/>
          <w:sz w:val="24"/>
          <w:szCs w:val="24"/>
        </w:rPr>
        <w:t xml:space="preserve">Niterói, </w:t>
      </w:r>
      <w:r w:rsidR="00151F33">
        <w:rPr>
          <w:rFonts w:ascii="Tahoma" w:hAnsi="Tahoma" w:cs="Tahoma"/>
          <w:bCs/>
          <w:sz w:val="24"/>
          <w:szCs w:val="24"/>
        </w:rPr>
        <w:t>2</w:t>
      </w:r>
      <w:r w:rsidR="00137E3E">
        <w:rPr>
          <w:rFonts w:ascii="Tahoma" w:hAnsi="Tahoma" w:cs="Tahoma"/>
          <w:bCs/>
          <w:sz w:val="24"/>
          <w:szCs w:val="24"/>
        </w:rPr>
        <w:t>6</w:t>
      </w:r>
      <w:r w:rsidR="009A55F7" w:rsidRPr="00AA00F9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AA00F9">
        <w:rPr>
          <w:rFonts w:ascii="Tahoma" w:hAnsi="Tahoma" w:cs="Tahoma"/>
          <w:bCs/>
          <w:sz w:val="24"/>
          <w:szCs w:val="24"/>
        </w:rPr>
        <w:t xml:space="preserve">de </w:t>
      </w:r>
      <w:r w:rsidR="00137E3E">
        <w:rPr>
          <w:rFonts w:ascii="Tahoma" w:hAnsi="Tahoma" w:cs="Tahoma"/>
          <w:bCs/>
          <w:sz w:val="24"/>
          <w:szCs w:val="24"/>
        </w:rPr>
        <w:t>junho</w:t>
      </w:r>
      <w:r w:rsidR="00522AC6" w:rsidRPr="00AA00F9">
        <w:rPr>
          <w:rFonts w:ascii="Tahoma" w:hAnsi="Tahoma" w:cs="Tahoma"/>
          <w:bCs/>
          <w:sz w:val="24"/>
          <w:szCs w:val="24"/>
        </w:rPr>
        <w:t xml:space="preserve"> </w:t>
      </w:r>
      <w:r w:rsidR="00BA499B">
        <w:rPr>
          <w:rFonts w:ascii="Tahoma" w:hAnsi="Tahoma" w:cs="Tahoma"/>
          <w:bCs/>
          <w:sz w:val="24"/>
          <w:szCs w:val="24"/>
        </w:rPr>
        <w:t>de 2023</w:t>
      </w:r>
      <w:r w:rsidR="00457511" w:rsidRPr="00AA00F9">
        <w:rPr>
          <w:rFonts w:ascii="Tahoma" w:hAnsi="Tahoma" w:cs="Tahoma"/>
          <w:bCs/>
          <w:sz w:val="24"/>
          <w:szCs w:val="24"/>
        </w:rPr>
        <w:t>.</w:t>
      </w:r>
    </w:p>
    <w:p w14:paraId="22ED9199" w14:textId="77777777" w:rsidR="00BA499B" w:rsidRPr="00151F33" w:rsidRDefault="00BA499B" w:rsidP="00151F33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tbl>
      <w:tblPr>
        <w:tblStyle w:val="Tabelacomgrade"/>
        <w:tblW w:w="95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4858"/>
      </w:tblGrid>
      <w:tr w:rsidR="001102A4" w:rsidRPr="00AA00F9" w14:paraId="43B8EAFD" w14:textId="77777777" w:rsidTr="00C65CBA">
        <w:trPr>
          <w:trHeight w:val="378"/>
          <w:jc w:val="center"/>
        </w:trPr>
        <w:tc>
          <w:tcPr>
            <w:tcW w:w="9544" w:type="dxa"/>
            <w:gridSpan w:val="2"/>
          </w:tcPr>
          <w:p w14:paraId="3BFFE506" w14:textId="12B67815" w:rsidR="001102A4" w:rsidRDefault="001102A4" w:rsidP="00151F33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EF5E430" w14:textId="229B545B" w:rsidR="001102A4" w:rsidRPr="00AA00F9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MARCOS SABINO</w:t>
            </w:r>
          </w:p>
          <w:p w14:paraId="0D5AA232" w14:textId="77777777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1D78293" w14:textId="150CAED1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1102A4" w:rsidRPr="00AA00F9" w14:paraId="59A5E986" w14:textId="77777777" w:rsidTr="00C65CBA">
        <w:trPr>
          <w:trHeight w:val="1505"/>
          <w:jc w:val="center"/>
        </w:trPr>
        <w:tc>
          <w:tcPr>
            <w:tcW w:w="4686" w:type="dxa"/>
          </w:tcPr>
          <w:p w14:paraId="5DC73022" w14:textId="77777777" w:rsidR="001102A4" w:rsidRPr="00AA00F9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1CA7DE0B" w14:textId="18CDE801" w:rsidR="001102A4" w:rsidRPr="00151F33" w:rsidRDefault="001102A4" w:rsidP="001102A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2E4A22F7" w14:textId="3BE77355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CDD61B" w14:textId="16E2FA45" w:rsidR="001102A4" w:rsidRPr="00AA00F9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7F9BCA4F" w14:textId="7674254A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6AD2652" w14:textId="77777777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Vice-Presidente da CECTFP</w:t>
            </w:r>
          </w:p>
          <w:p w14:paraId="281BBE7C" w14:textId="77777777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57" w:type="dxa"/>
          </w:tcPr>
          <w:p w14:paraId="3DC2C74B" w14:textId="77777777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3A89AD3" w14:textId="5B3982A4" w:rsidR="001102A4" w:rsidRPr="00151F33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16A1266" w14:textId="73F97D4A" w:rsidR="004B5DEE" w:rsidRDefault="004B5DEE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58060FB" w14:textId="6EFE0F94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49154D6E" w14:textId="7C2646C7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1486368" w14:textId="5E07F06A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4B676BF8" w14:textId="77777777" w:rsidR="001102A4" w:rsidRPr="00AA00F9" w:rsidRDefault="001102A4" w:rsidP="00C65CBA">
            <w:pPr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:rsidRPr="00AA00F9" w14:paraId="10EDF41D" w14:textId="77777777" w:rsidTr="00C65CBA">
        <w:trPr>
          <w:trHeight w:val="1886"/>
          <w:jc w:val="center"/>
        </w:trPr>
        <w:tc>
          <w:tcPr>
            <w:tcW w:w="4686" w:type="dxa"/>
          </w:tcPr>
          <w:p w14:paraId="3671C2C9" w14:textId="501DD1D3" w:rsidR="004B5DEE" w:rsidRDefault="004B5DEE" w:rsidP="00C65CBA">
            <w:pPr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30768F1" w14:textId="6E519E7E" w:rsidR="00C65CBA" w:rsidRPr="00151F33" w:rsidRDefault="00C65CBA" w:rsidP="00C65CBA">
            <w:pPr>
              <w:ind w:firstLine="70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4C3A49C6" w14:textId="77777777" w:rsidR="00C65CBA" w:rsidRPr="00AA00F9" w:rsidRDefault="00C65CBA" w:rsidP="00C65CBA">
            <w:pPr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7081181" w14:textId="16486673" w:rsidR="001102A4" w:rsidRPr="00AA00F9" w:rsidRDefault="001102A4" w:rsidP="00C65CBA">
            <w:pPr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FABIANO GONÇALVES</w:t>
            </w:r>
          </w:p>
          <w:p w14:paraId="7B943E41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1252CE4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4CFCB11D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57" w:type="dxa"/>
          </w:tcPr>
          <w:p w14:paraId="4D9DA0FD" w14:textId="6100AACB" w:rsidR="004B5DEE" w:rsidRDefault="004B5DEE" w:rsidP="00C65CB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1A50DA7" w14:textId="6409ACB0" w:rsidR="00C65CBA" w:rsidRPr="00151F33" w:rsidRDefault="00C65CBA" w:rsidP="00C65CBA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232C0DD" w14:textId="77777777" w:rsidR="00C65CBA" w:rsidRPr="00AA00F9" w:rsidRDefault="00C65CBA" w:rsidP="00C65CB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AF87989" w14:textId="7276D9B4" w:rsidR="001102A4" w:rsidRPr="00AA00F9" w:rsidRDefault="001102A4" w:rsidP="00C65CB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LEONARDO GIORDANO</w:t>
            </w:r>
          </w:p>
          <w:p w14:paraId="195B5410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5FB4B4BD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152393E8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</w:tbl>
    <w:p w14:paraId="7B1EBCED" w14:textId="77777777" w:rsidR="00D920B6" w:rsidRPr="00AA00F9" w:rsidRDefault="00D920B6" w:rsidP="00151F33">
      <w:pPr>
        <w:spacing w:after="0"/>
        <w:rPr>
          <w:rFonts w:ascii="Tahoma" w:hAnsi="Tahoma" w:cs="Tahoma"/>
          <w:b/>
          <w:sz w:val="24"/>
          <w:szCs w:val="24"/>
        </w:rPr>
        <w:sectPr w:rsidR="00D920B6" w:rsidRPr="00AA00F9" w:rsidSect="00947A37">
          <w:headerReference w:type="default" r:id="rId7"/>
          <w:footerReference w:type="default" r:id="rId8"/>
          <w:pgSz w:w="11906" w:h="16838" w:code="9"/>
          <w:pgMar w:top="1418" w:right="1701" w:bottom="1418" w:left="1701" w:header="284" w:footer="284" w:gutter="0"/>
          <w:paperSrc w:first="7" w:other="7"/>
          <w:cols w:space="708"/>
          <w:docGrid w:linePitch="360"/>
        </w:sectPr>
      </w:pPr>
    </w:p>
    <w:p w14:paraId="426C77CA" w14:textId="19B6072E" w:rsidR="00D920B6" w:rsidRPr="00AA00F9" w:rsidRDefault="00D920B6" w:rsidP="00151F33">
      <w:pPr>
        <w:spacing w:after="0"/>
        <w:rPr>
          <w:rFonts w:ascii="Tahoma" w:hAnsi="Tahoma" w:cs="Tahoma"/>
          <w:bCs/>
          <w:sz w:val="24"/>
          <w:szCs w:val="24"/>
        </w:rPr>
      </w:pPr>
    </w:p>
    <w:sectPr w:rsidR="00D920B6" w:rsidRPr="00AA00F9" w:rsidSect="00D920B6">
      <w:type w:val="continuous"/>
      <w:pgSz w:w="11906" w:h="16838" w:code="9"/>
      <w:pgMar w:top="1418" w:right="1701" w:bottom="1418" w:left="1701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B6311" w14:textId="77777777" w:rsidR="0093068E" w:rsidRDefault="0093068E" w:rsidP="00D42E63">
      <w:pPr>
        <w:spacing w:after="0" w:line="240" w:lineRule="auto"/>
      </w:pPr>
      <w:r>
        <w:separator/>
      </w:r>
    </w:p>
  </w:endnote>
  <w:endnote w:type="continuationSeparator" w:id="0">
    <w:p w14:paraId="70DD8B55" w14:textId="77777777" w:rsidR="0093068E" w:rsidRDefault="0093068E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73C5C" w14:textId="66A4E288" w:rsidR="00C2222D" w:rsidRPr="00AA00F9" w:rsidRDefault="00C2222D" w:rsidP="00D42E63">
    <w:pPr>
      <w:spacing w:after="0"/>
      <w:jc w:val="center"/>
      <w:rPr>
        <w:sz w:val="20"/>
        <w:szCs w:val="20"/>
      </w:rPr>
    </w:pPr>
    <w:r w:rsidRPr="00AA00F9">
      <w:rPr>
        <w:sz w:val="20"/>
        <w:szCs w:val="20"/>
      </w:rPr>
      <w:t>Av. Ernani do Amaral Peixoto, 625 - Gabinete 44 – Centro - Niterói – R</w:t>
    </w:r>
    <w:r w:rsidR="00BB756B" w:rsidRPr="00AA00F9">
      <w:rPr>
        <w:sz w:val="20"/>
        <w:szCs w:val="20"/>
      </w:rPr>
      <w:t>J</w:t>
    </w:r>
    <w:r w:rsidRPr="00AA00F9">
      <w:rPr>
        <w:sz w:val="20"/>
        <w:szCs w:val="20"/>
      </w:rPr>
      <w:t>.</w:t>
    </w:r>
  </w:p>
  <w:p w14:paraId="3D03788D" w14:textId="0A5CA711" w:rsidR="00C2222D" w:rsidRPr="00AA00F9" w:rsidRDefault="00C2222D" w:rsidP="00D42E63">
    <w:pPr>
      <w:spacing w:after="0"/>
      <w:jc w:val="center"/>
      <w:rPr>
        <w:sz w:val="20"/>
        <w:szCs w:val="20"/>
      </w:rPr>
    </w:pPr>
    <w:r w:rsidRPr="00AA00F9">
      <w:rPr>
        <w:sz w:val="20"/>
        <w:szCs w:val="20"/>
      </w:rPr>
      <w:t xml:space="preserve">CEP 24020-073 – Tel.: (21) 3716-8600 – ramal 262 /2621-3113. </w:t>
    </w:r>
  </w:p>
  <w:p w14:paraId="2E10AE92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462F1" w14:textId="77777777" w:rsidR="0093068E" w:rsidRDefault="0093068E" w:rsidP="00D42E63">
      <w:pPr>
        <w:spacing w:after="0" w:line="240" w:lineRule="auto"/>
      </w:pPr>
      <w:r>
        <w:separator/>
      </w:r>
    </w:p>
  </w:footnote>
  <w:footnote w:type="continuationSeparator" w:id="0">
    <w:p w14:paraId="5703ADB2" w14:textId="77777777" w:rsidR="0093068E" w:rsidRDefault="0093068E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2DFC" w14:textId="6C0932AA" w:rsidR="00F43E7A" w:rsidRDefault="006C1B91" w:rsidP="003D5D04">
    <w:pPr>
      <w:tabs>
        <w:tab w:val="left" w:pos="3402"/>
        <w:tab w:val="center" w:pos="4960"/>
      </w:tabs>
      <w:spacing w:after="0"/>
      <w:ind w:left="423" w:firstLine="993"/>
      <w:rPr>
        <w:rFonts w:ascii="Tahoma" w:hAnsi="Tahoma" w:cs="Tahoma"/>
        <w:b/>
        <w:bCs/>
        <w:sz w:val="44"/>
        <w:szCs w:val="44"/>
      </w:rPr>
    </w:pP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  <w:t xml:space="preserve">        </w:t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</w:p>
  <w:p w14:paraId="2E27C35E" w14:textId="37E9A310" w:rsidR="00F43E7A" w:rsidRDefault="003D5D04" w:rsidP="00F43E7A">
    <w:pPr>
      <w:spacing w:after="0"/>
      <w:ind w:left="423" w:firstLine="993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8240" behindDoc="1" locked="0" layoutInCell="1" allowOverlap="1" wp14:anchorId="74F2FF1A" wp14:editId="5BB2511F">
          <wp:simplePos x="0" y="0"/>
          <wp:positionH relativeFrom="margin">
            <wp:posOffset>-44450</wp:posOffset>
          </wp:positionH>
          <wp:positionV relativeFrom="paragraph">
            <wp:posOffset>184785</wp:posOffset>
          </wp:positionV>
          <wp:extent cx="814705" cy="1012825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012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C3E39D" w14:textId="77777777" w:rsidR="003D5D04" w:rsidRDefault="00225295" w:rsidP="003D5D04">
    <w:pPr>
      <w:spacing w:after="0"/>
      <w:jc w:val="center"/>
      <w:rPr>
        <w:rFonts w:ascii="Tahoma" w:hAnsi="Tahoma" w:cs="Tahoma"/>
        <w:b/>
        <w:bCs/>
        <w:sz w:val="40"/>
        <w:szCs w:val="40"/>
      </w:rPr>
    </w:pPr>
    <w:r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174C2C80" w14:textId="056FA2C4" w:rsidR="00C2222D" w:rsidRPr="003D5D04" w:rsidRDefault="00C2222D" w:rsidP="003D5D04">
    <w:pPr>
      <w:spacing w:after="0"/>
      <w:jc w:val="center"/>
      <w:rPr>
        <w:rFonts w:ascii="Tahoma" w:hAnsi="Tahoma" w:cs="Tahoma"/>
        <w:sz w:val="24"/>
        <w:szCs w:val="24"/>
      </w:rPr>
    </w:pPr>
    <w:r w:rsidRPr="003D5D04">
      <w:rPr>
        <w:rFonts w:ascii="Tahoma" w:hAnsi="Tahoma" w:cs="Tahoma"/>
        <w:sz w:val="24"/>
        <w:szCs w:val="24"/>
      </w:rPr>
      <w:t>COMISSÃO PERMANENTE DE EDUCAÇÃO, CIÊNCIA</w:t>
    </w:r>
    <w:r w:rsidR="00B373AD" w:rsidRPr="003D5D04">
      <w:rPr>
        <w:rFonts w:ascii="Tahoma" w:hAnsi="Tahoma" w:cs="Tahoma"/>
        <w:sz w:val="24"/>
        <w:szCs w:val="24"/>
      </w:rPr>
      <w:t xml:space="preserve">, </w:t>
    </w:r>
    <w:r w:rsidRPr="003D5D04">
      <w:rPr>
        <w:rFonts w:ascii="Tahoma" w:hAnsi="Tahoma" w:cs="Tahoma"/>
        <w:sz w:val="24"/>
        <w:szCs w:val="24"/>
      </w:rPr>
      <w:t>TECNOLOGIA E FORMAÇÃO PROFISSIONAL</w:t>
    </w:r>
  </w:p>
  <w:p w14:paraId="7E134F71" w14:textId="77777777" w:rsidR="00977449" w:rsidRDefault="009774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1C50"/>
    <w:rsid w:val="00003F73"/>
    <w:rsid w:val="00060E9D"/>
    <w:rsid w:val="00076788"/>
    <w:rsid w:val="000B0FC5"/>
    <w:rsid w:val="000C0D5A"/>
    <w:rsid w:val="000D039D"/>
    <w:rsid w:val="000D46C7"/>
    <w:rsid w:val="000E5072"/>
    <w:rsid w:val="001102A4"/>
    <w:rsid w:val="00124051"/>
    <w:rsid w:val="00137E3E"/>
    <w:rsid w:val="001413AA"/>
    <w:rsid w:val="00151F33"/>
    <w:rsid w:val="00165FBF"/>
    <w:rsid w:val="00175D6E"/>
    <w:rsid w:val="00182FA6"/>
    <w:rsid w:val="00194834"/>
    <w:rsid w:val="001961A8"/>
    <w:rsid w:val="001C037C"/>
    <w:rsid w:val="001F54AA"/>
    <w:rsid w:val="002249B6"/>
    <w:rsid w:val="00225295"/>
    <w:rsid w:val="00226F40"/>
    <w:rsid w:val="00234E10"/>
    <w:rsid w:val="00251BDB"/>
    <w:rsid w:val="00252D22"/>
    <w:rsid w:val="002718C9"/>
    <w:rsid w:val="002853A2"/>
    <w:rsid w:val="002A13AA"/>
    <w:rsid w:val="002B5C04"/>
    <w:rsid w:val="002C5A3C"/>
    <w:rsid w:val="002D26D9"/>
    <w:rsid w:val="002E2097"/>
    <w:rsid w:val="00304098"/>
    <w:rsid w:val="00322FB5"/>
    <w:rsid w:val="00323138"/>
    <w:rsid w:val="0033020E"/>
    <w:rsid w:val="003425B5"/>
    <w:rsid w:val="00346A95"/>
    <w:rsid w:val="00347362"/>
    <w:rsid w:val="00355286"/>
    <w:rsid w:val="0036444B"/>
    <w:rsid w:val="00375221"/>
    <w:rsid w:val="003A1062"/>
    <w:rsid w:val="003D5D04"/>
    <w:rsid w:val="003D6522"/>
    <w:rsid w:val="003E1569"/>
    <w:rsid w:val="004527A8"/>
    <w:rsid w:val="00457511"/>
    <w:rsid w:val="00464990"/>
    <w:rsid w:val="0047003B"/>
    <w:rsid w:val="004750CE"/>
    <w:rsid w:val="004A5768"/>
    <w:rsid w:val="004B5DEE"/>
    <w:rsid w:val="004C01DA"/>
    <w:rsid w:val="004C58D5"/>
    <w:rsid w:val="004C6B7A"/>
    <w:rsid w:val="004D04E7"/>
    <w:rsid w:val="004E6713"/>
    <w:rsid w:val="004F009E"/>
    <w:rsid w:val="004F248F"/>
    <w:rsid w:val="0050560E"/>
    <w:rsid w:val="00522AC6"/>
    <w:rsid w:val="00525FE5"/>
    <w:rsid w:val="0052643A"/>
    <w:rsid w:val="005362EF"/>
    <w:rsid w:val="00554CF0"/>
    <w:rsid w:val="00561810"/>
    <w:rsid w:val="005955C0"/>
    <w:rsid w:val="005C7123"/>
    <w:rsid w:val="0060356B"/>
    <w:rsid w:val="0065611B"/>
    <w:rsid w:val="00686188"/>
    <w:rsid w:val="00692242"/>
    <w:rsid w:val="00694768"/>
    <w:rsid w:val="006A5644"/>
    <w:rsid w:val="006B4D44"/>
    <w:rsid w:val="006B68C7"/>
    <w:rsid w:val="006C1B91"/>
    <w:rsid w:val="006C43D1"/>
    <w:rsid w:val="006D370F"/>
    <w:rsid w:val="006E38F0"/>
    <w:rsid w:val="006F4ABE"/>
    <w:rsid w:val="007327AD"/>
    <w:rsid w:val="00772B76"/>
    <w:rsid w:val="00783EA3"/>
    <w:rsid w:val="007879DE"/>
    <w:rsid w:val="00797540"/>
    <w:rsid w:val="00797FB6"/>
    <w:rsid w:val="007A7362"/>
    <w:rsid w:val="007B6B3D"/>
    <w:rsid w:val="008038AE"/>
    <w:rsid w:val="00821DAA"/>
    <w:rsid w:val="00842413"/>
    <w:rsid w:val="00861AC6"/>
    <w:rsid w:val="008865EC"/>
    <w:rsid w:val="0089593E"/>
    <w:rsid w:val="008966CE"/>
    <w:rsid w:val="008A1114"/>
    <w:rsid w:val="008A37CC"/>
    <w:rsid w:val="008B2D53"/>
    <w:rsid w:val="008C39AD"/>
    <w:rsid w:val="008E6752"/>
    <w:rsid w:val="00901D05"/>
    <w:rsid w:val="009054D0"/>
    <w:rsid w:val="0091619B"/>
    <w:rsid w:val="0093068E"/>
    <w:rsid w:val="00942947"/>
    <w:rsid w:val="00947A37"/>
    <w:rsid w:val="009638BF"/>
    <w:rsid w:val="00964091"/>
    <w:rsid w:val="00977449"/>
    <w:rsid w:val="00982167"/>
    <w:rsid w:val="009A55F7"/>
    <w:rsid w:val="009B4DB0"/>
    <w:rsid w:val="009F237E"/>
    <w:rsid w:val="00A03468"/>
    <w:rsid w:val="00A06D52"/>
    <w:rsid w:val="00A06FD6"/>
    <w:rsid w:val="00A1266B"/>
    <w:rsid w:val="00A12A18"/>
    <w:rsid w:val="00A27419"/>
    <w:rsid w:val="00A44318"/>
    <w:rsid w:val="00A463DB"/>
    <w:rsid w:val="00A64C8C"/>
    <w:rsid w:val="00A720B9"/>
    <w:rsid w:val="00A76C74"/>
    <w:rsid w:val="00A77057"/>
    <w:rsid w:val="00A8368A"/>
    <w:rsid w:val="00AA00F9"/>
    <w:rsid w:val="00AC2F36"/>
    <w:rsid w:val="00AC7D08"/>
    <w:rsid w:val="00AD11D5"/>
    <w:rsid w:val="00AD30B4"/>
    <w:rsid w:val="00AD5739"/>
    <w:rsid w:val="00AE21FA"/>
    <w:rsid w:val="00AE4984"/>
    <w:rsid w:val="00B01933"/>
    <w:rsid w:val="00B02A66"/>
    <w:rsid w:val="00B10D35"/>
    <w:rsid w:val="00B36ABC"/>
    <w:rsid w:val="00B3703E"/>
    <w:rsid w:val="00B373AD"/>
    <w:rsid w:val="00B45484"/>
    <w:rsid w:val="00B73D1E"/>
    <w:rsid w:val="00BA499B"/>
    <w:rsid w:val="00BB756B"/>
    <w:rsid w:val="00BC3428"/>
    <w:rsid w:val="00BD0407"/>
    <w:rsid w:val="00BD07F5"/>
    <w:rsid w:val="00BD555F"/>
    <w:rsid w:val="00C079CF"/>
    <w:rsid w:val="00C10E4C"/>
    <w:rsid w:val="00C1500E"/>
    <w:rsid w:val="00C2222D"/>
    <w:rsid w:val="00C30DE4"/>
    <w:rsid w:val="00C65CBA"/>
    <w:rsid w:val="00CA5FBA"/>
    <w:rsid w:val="00CB21C2"/>
    <w:rsid w:val="00CD1C4B"/>
    <w:rsid w:val="00CD7836"/>
    <w:rsid w:val="00CE54EC"/>
    <w:rsid w:val="00D124CB"/>
    <w:rsid w:val="00D25681"/>
    <w:rsid w:val="00D4266F"/>
    <w:rsid w:val="00D42E63"/>
    <w:rsid w:val="00D473A7"/>
    <w:rsid w:val="00D5069E"/>
    <w:rsid w:val="00D5378A"/>
    <w:rsid w:val="00D55A93"/>
    <w:rsid w:val="00D61BE5"/>
    <w:rsid w:val="00D7198E"/>
    <w:rsid w:val="00D920B6"/>
    <w:rsid w:val="00DA3FD2"/>
    <w:rsid w:val="00DA5E43"/>
    <w:rsid w:val="00DB5ECA"/>
    <w:rsid w:val="00DC2B7B"/>
    <w:rsid w:val="00DD5B4B"/>
    <w:rsid w:val="00E23388"/>
    <w:rsid w:val="00E25466"/>
    <w:rsid w:val="00E310B2"/>
    <w:rsid w:val="00E31799"/>
    <w:rsid w:val="00E9607F"/>
    <w:rsid w:val="00EB73C9"/>
    <w:rsid w:val="00ED1FED"/>
    <w:rsid w:val="00ED502F"/>
    <w:rsid w:val="00EF6483"/>
    <w:rsid w:val="00F046A7"/>
    <w:rsid w:val="00F17AED"/>
    <w:rsid w:val="00F25846"/>
    <w:rsid w:val="00F34CB3"/>
    <w:rsid w:val="00F43E7A"/>
    <w:rsid w:val="00F64164"/>
    <w:rsid w:val="00F705C6"/>
    <w:rsid w:val="00FB6BD5"/>
    <w:rsid w:val="00FC3A6E"/>
    <w:rsid w:val="00FD7BAE"/>
    <w:rsid w:val="00FE040C"/>
    <w:rsid w:val="00FE536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EBEF82"/>
  <w15:docId w15:val="{875B6CE8-6DE5-47E9-991F-BBBAEF00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5DC20-F429-408F-813D-921811556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780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Chaianna Vieira</cp:lastModifiedBy>
  <cp:revision>2</cp:revision>
  <cp:lastPrinted>2021-02-26T18:26:00Z</cp:lastPrinted>
  <dcterms:created xsi:type="dcterms:W3CDTF">2023-06-26T16:54:00Z</dcterms:created>
  <dcterms:modified xsi:type="dcterms:W3CDTF">2023-06-26T16:54:00Z</dcterms:modified>
</cp:coreProperties>
</file>