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AE0FBC" w:rsidP="00834BE8">
      <w:pPr>
        <w:jc w:val="center"/>
        <w:rPr>
          <w:b/>
        </w:rPr>
      </w:pPr>
      <w:r>
        <w:rPr>
          <w:b/>
        </w:rPr>
        <w:t>EMENDA ADITIVA Nº 242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534CC6" w:rsidRDefault="0093193E" w:rsidP="00C91723">
      <w:pPr>
        <w:spacing w:line="331" w:lineRule="auto"/>
        <w:ind w:left="4962" w:right="285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C91723">
        <w:rPr>
          <w:b/>
          <w:color w:val="000000"/>
        </w:rPr>
        <w:t>NO ANEXO DE PRIORIDADES E METAS DO PROJETO DE LEI</w:t>
      </w:r>
      <w:r w:rsidR="00821072">
        <w:rPr>
          <w:b/>
          <w:color w:val="000000"/>
        </w:rPr>
        <w:t xml:space="preserve"> Nº 045/2023</w:t>
      </w:r>
      <w:r w:rsidR="00C91723">
        <w:rPr>
          <w:b/>
          <w:color w:val="000000"/>
        </w:rPr>
        <w:t xml:space="preserve"> DE DIRETRIZES ORÇAMENTÁRIAS PARA EXERCÍCIO DE 2024</w:t>
      </w:r>
      <w:r w:rsidR="00821072">
        <w:rPr>
          <w:rFonts w:eastAsia="Calibri"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075309" w:rsidRDefault="00834BE8" w:rsidP="00614DDA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A0264" w:rsidP="00356D69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 w:rsidR="00356D69">
              <w:rPr>
                <w:sz w:val="22"/>
                <w:szCs w:val="22"/>
              </w:rPr>
              <w:t>0141 – HABITAÇÃO E REGULARIZAÇÃO FUNDIÁRIA</w:t>
            </w:r>
            <w:r w:rsidR="00386C89">
              <w:rPr>
                <w:sz w:val="22"/>
                <w:szCs w:val="22"/>
              </w:rPr>
              <w:t xml:space="preserve"> </w:t>
            </w:r>
          </w:p>
        </w:tc>
      </w:tr>
      <w:tr w:rsidR="00EE418B" w:rsidRPr="00075309" w:rsidTr="0007530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861DC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552A92">
              <w:rPr>
                <w:rFonts w:eastAsia="Times New Roman"/>
                <w:sz w:val="22"/>
                <w:szCs w:val="22"/>
                <w:lang w:eastAsia="pt-BR"/>
              </w:rPr>
              <w:t>INDENIZAR PROPRIETÁRIOS E POSSUIDORES</w:t>
            </w:r>
            <w:r w:rsidR="00861DC9">
              <w:rPr>
                <w:rFonts w:eastAsia="Times New Roman"/>
                <w:sz w:val="22"/>
                <w:szCs w:val="22"/>
                <w:lang w:eastAsia="pt-BR"/>
              </w:rPr>
              <w:t xml:space="preserve"> DO EDIFICÍO NOSSA SENHORA DA CONCEIÇÃO</w:t>
            </w:r>
          </w:p>
        </w:tc>
      </w:tr>
      <w:tr w:rsidR="00EE418B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C91723" w:rsidP="00C91723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INDEZINAÇÃO AOS PROPRIETÁRIOS </w:t>
            </w:r>
            <w:r w:rsidR="00552A92">
              <w:rPr>
                <w:sz w:val="22"/>
                <w:szCs w:val="22"/>
              </w:rPr>
              <w:t xml:space="preserve">E POSSUIDORES </w:t>
            </w:r>
            <w:r w:rsidR="00356D69">
              <w:rPr>
                <w:sz w:val="22"/>
                <w:szCs w:val="22"/>
              </w:rPr>
              <w:t xml:space="preserve">PARA DESAPROPRIAÇÃO </w:t>
            </w:r>
            <w:r w:rsidR="00861DC9">
              <w:rPr>
                <w:sz w:val="22"/>
                <w:szCs w:val="22"/>
              </w:rPr>
              <w:t xml:space="preserve">DO </w:t>
            </w:r>
            <w:r w:rsidR="00861DC9">
              <w:rPr>
                <w:rFonts w:eastAsia="Times New Roman"/>
                <w:sz w:val="22"/>
                <w:szCs w:val="22"/>
                <w:lang w:eastAsia="pt-BR"/>
              </w:rPr>
              <w:t>EDIFICÍO NOSSA SENHORA DA CONCEIÇÃO, LOCALIZADO NA AV. AMARAL PEIXOTO, Nº 327 – CONHECIDO COMO PRÉDIO DA CAIXA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C9172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91723">
              <w:rPr>
                <w:rFonts w:eastAsia="Times New Roman"/>
                <w:sz w:val="22"/>
                <w:szCs w:val="22"/>
                <w:lang w:eastAsia="pt-BR"/>
              </w:rPr>
              <w:t>ATIVIDADE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91723" w:rsidP="00240D8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HABITAÇÃO </w:t>
            </w:r>
          </w:p>
        </w:tc>
      </w:tr>
      <w:tr w:rsidR="00075309" w:rsidRPr="00075309" w:rsidTr="0007530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227E8C" w:rsidP="00C9172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C91723">
              <w:rPr>
                <w:rFonts w:eastAsia="Times New Roman"/>
                <w:sz w:val="22"/>
                <w:szCs w:val="22"/>
                <w:lang w:eastAsia="pt-BR"/>
              </w:rPr>
              <w:t>SECRETARIA DE HABITAÇÃO E REGULARIZAÇÃO FUNDIÁRIA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227E8C" w:rsidP="00C91723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91723">
              <w:rPr>
                <w:sz w:val="22"/>
                <w:szCs w:val="22"/>
              </w:rPr>
              <w:t>HABITAÇÃO URBANA</w:t>
            </w:r>
          </w:p>
        </w:tc>
      </w:tr>
      <w:tr w:rsidR="00EE418B" w:rsidRPr="00075309" w:rsidTr="0007530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075309" w:rsidRPr="00075309" w:rsidTr="0007530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075309" w:rsidRPr="00075309" w:rsidTr="00227E8C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C91723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INDENIZAÇÃO 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075309" w:rsidRDefault="00F44D12" w:rsidP="00EE418B">
            <w:pPr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394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A639BF" w:rsidP="00C91723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C91723">
              <w:rPr>
                <w:sz w:val="22"/>
                <w:szCs w:val="22"/>
              </w:rPr>
              <w:t>40.000.000,00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614DDA" w:rsidRPr="00075309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Pr="00075309" w:rsidRDefault="00D038C2" w:rsidP="00614DDA">
      <w:pPr>
        <w:spacing w:after="120"/>
        <w:ind w:firstLine="567"/>
        <w:jc w:val="both"/>
        <w:rPr>
          <w:b/>
          <w:sz w:val="22"/>
          <w:szCs w:val="22"/>
        </w:rPr>
      </w:pPr>
    </w:p>
    <w:p w:rsidR="00834BE8" w:rsidRPr="00075309" w:rsidRDefault="00834BE8" w:rsidP="00614DDA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632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790"/>
      </w:tblGrid>
      <w:tr w:rsidR="00834BE8" w:rsidRPr="00075309" w:rsidTr="00356D6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0010 – CIDADE URBANIZADA</w:t>
            </w:r>
          </w:p>
        </w:tc>
      </w:tr>
      <w:tr w:rsidR="00834BE8" w:rsidRPr="00075309" w:rsidTr="00356D6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7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4426C7" w:rsidRDefault="004426C7" w:rsidP="004426C7">
            <w:pPr>
              <w:rPr>
                <w:rFonts w:eastAsia="Calibri"/>
                <w:sz w:val="22"/>
                <w:szCs w:val="22"/>
              </w:rPr>
            </w:pPr>
            <w:r w:rsidRPr="004426C7">
              <w:rPr>
                <w:rFonts w:eastAsia="Calibri"/>
                <w:sz w:val="22"/>
                <w:szCs w:val="22"/>
              </w:rPr>
              <w:t xml:space="preserve">5072 - </w:t>
            </w:r>
            <w:r w:rsidR="00FF5911" w:rsidRPr="004426C7">
              <w:rPr>
                <w:rFonts w:eastAsia="Calibri"/>
                <w:sz w:val="22"/>
                <w:szCs w:val="22"/>
              </w:rPr>
              <w:t xml:space="preserve"> </w:t>
            </w:r>
            <w:r w:rsidRPr="004426C7">
              <w:rPr>
                <w:sz w:val="22"/>
                <w:szCs w:val="22"/>
              </w:rPr>
              <w:t xml:space="preserve">OPERALIZAÇÃO DAS OBRAS E REFORMAS </w:t>
            </w:r>
          </w:p>
        </w:tc>
      </w:tr>
      <w:tr w:rsidR="00834BE8" w:rsidRPr="00075309" w:rsidTr="00356D6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7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AB5872" w:rsidP="00ED7EEE">
            <w:pPr>
              <w:rPr>
                <w:rFonts w:eastAsia="Calibri"/>
                <w:sz w:val="22"/>
                <w:szCs w:val="22"/>
              </w:rPr>
            </w:pPr>
            <w:r w:rsidRPr="00AB5872">
              <w:rPr>
                <w:rFonts w:eastAsia="Calibri"/>
                <w:sz w:val="22"/>
                <w:szCs w:val="22"/>
              </w:rPr>
              <w:t>EMPRESA MUNICIPAL DE MORADIA, URBANIZAÇÃO E SANEAMENTO</w:t>
            </w:r>
          </w:p>
        </w:tc>
      </w:tr>
      <w:tr w:rsidR="00834BE8" w:rsidRPr="00075309" w:rsidTr="00356D6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PLDO 2024</w:t>
            </w:r>
          </w:p>
        </w:tc>
        <w:tc>
          <w:tcPr>
            <w:tcW w:w="779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Default="00AB5872" w:rsidP="00087505">
            <w:pPr>
              <w:rPr>
                <w:sz w:val="22"/>
                <w:szCs w:val="22"/>
              </w:rPr>
            </w:pPr>
            <w:r w:rsidRPr="00AB5872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087505">
              <w:rPr>
                <w:sz w:val="22"/>
                <w:szCs w:val="22"/>
              </w:rPr>
              <w:t>176.598.583,09</w:t>
            </w: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Default="00557157" w:rsidP="00087505">
            <w:pPr>
              <w:rPr>
                <w:sz w:val="22"/>
                <w:szCs w:val="22"/>
              </w:rPr>
            </w:pPr>
          </w:p>
          <w:p w:rsidR="00557157" w:rsidRPr="00075309" w:rsidRDefault="00557157" w:rsidP="00087505">
            <w:pPr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834BE8" w:rsidRPr="00075309" w:rsidTr="00356D6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834BE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79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540C3D" w:rsidP="00FF5911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FF5911">
              <w:rPr>
                <w:sz w:val="22"/>
                <w:szCs w:val="22"/>
              </w:rPr>
              <w:t>40.000.000,00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4426C7" w:rsidRDefault="00552A92" w:rsidP="00552A92">
      <w:pPr>
        <w:ind w:left="567"/>
        <w:rPr>
          <w:b/>
          <w:bCs/>
        </w:rPr>
      </w:pPr>
      <w:r w:rsidRPr="00552A92">
        <w:rPr>
          <w:b/>
          <w:bCs/>
        </w:rPr>
        <w:t>JUSTIFICATIVA</w:t>
      </w:r>
    </w:p>
    <w:p w:rsidR="00552A92" w:rsidRDefault="00552A92" w:rsidP="00552A92">
      <w:pPr>
        <w:ind w:left="567"/>
        <w:rPr>
          <w:b/>
          <w:bCs/>
        </w:rPr>
      </w:pPr>
    </w:p>
    <w:p w:rsidR="00552A92" w:rsidRDefault="00552A92" w:rsidP="00524590">
      <w:pPr>
        <w:ind w:left="567"/>
        <w:jc w:val="both"/>
        <w:rPr>
          <w:bCs/>
        </w:rPr>
      </w:pPr>
      <w:bookmarkStart w:id="0" w:name="_GoBack"/>
      <w:r>
        <w:rPr>
          <w:b/>
          <w:bCs/>
        </w:rPr>
        <w:tab/>
      </w:r>
      <w:r>
        <w:rPr>
          <w:bCs/>
        </w:rPr>
        <w:t>A presente ação visa garantir a inclusão de recursos para a indenização dos proprietários e possuidores afetados pela desapropriação do prédio, conforme estabelecido pelo Decreto Municipal 13</w:t>
      </w:r>
      <w:r w:rsidR="00524590">
        <w:rPr>
          <w:bCs/>
        </w:rPr>
        <w:t>.</w:t>
      </w:r>
      <w:r>
        <w:rPr>
          <w:bCs/>
        </w:rPr>
        <w:t xml:space="preserve">796/2020. </w:t>
      </w:r>
    </w:p>
    <w:p w:rsidR="00552A92" w:rsidRDefault="00552A92" w:rsidP="00524590">
      <w:pPr>
        <w:ind w:left="567"/>
        <w:jc w:val="both"/>
        <w:rPr>
          <w:bCs/>
        </w:rPr>
      </w:pPr>
      <w:r>
        <w:rPr>
          <w:bCs/>
        </w:rPr>
        <w:tab/>
        <w:t xml:space="preserve">A indenização aos proprietários e possuidores afetados é uma forma de assegurar a segurança jurídica e o respeito aos direitos constitucionais. A Constituição Federal estabelece que a desapropriação deve ser realizada mediante justa e prévia indenização, de modo que a inclusão dessa indenização na LDO está em conformidade com os princípios fundamentais estabelecidos na legislação. </w:t>
      </w:r>
    </w:p>
    <w:p w:rsidR="00552A92" w:rsidRPr="00552A92" w:rsidRDefault="00552A92" w:rsidP="00524590">
      <w:pPr>
        <w:ind w:left="567"/>
        <w:jc w:val="both"/>
        <w:rPr>
          <w:bCs/>
        </w:rPr>
      </w:pPr>
      <w:r>
        <w:rPr>
          <w:bCs/>
        </w:rPr>
        <w:tab/>
        <w:t xml:space="preserve">Ao incluir a previsão orçamentária </w:t>
      </w:r>
      <w:r w:rsidR="00524590">
        <w:rPr>
          <w:bCs/>
        </w:rPr>
        <w:t xml:space="preserve">para a indenização dos proprietários e possuidores afetados pela desapropriação na LDO, o município demonstra transparência. Essa inclusão permite que os recursos necessários sejam devidamente planejados e alocados, garantindo a execução adequada dentro dos limites orçamentários do município.  </w:t>
      </w:r>
    </w:p>
    <w:bookmarkEnd w:id="0"/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4426C7" w:rsidRDefault="004426C7" w:rsidP="00534CC6">
      <w:pPr>
        <w:ind w:left="567"/>
        <w:jc w:val="center"/>
        <w:rPr>
          <w:bCs/>
        </w:rPr>
      </w:pPr>
    </w:p>
    <w:p w:rsidR="00534CC6" w:rsidRPr="00C21123" w:rsidRDefault="00C91723" w:rsidP="00534CC6">
      <w:pPr>
        <w:ind w:left="567"/>
        <w:jc w:val="center"/>
        <w:rPr>
          <w:bCs/>
        </w:rPr>
      </w:pPr>
      <w:r>
        <w:rPr>
          <w:bCs/>
        </w:rPr>
        <w:t>Sala das Sessões, 20</w:t>
      </w:r>
      <w:r w:rsidR="00534CC6" w:rsidRPr="00062598">
        <w:rPr>
          <w:bCs/>
        </w:rPr>
        <w:t xml:space="preserve"> de </w:t>
      </w:r>
      <w:r w:rsidR="00A639BF"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4426C7" w:rsidRDefault="004426C7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AE0FBC" w:rsidP="00534CC6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__________________________________________________________</w:t>
      </w:r>
    </w:p>
    <w:p w:rsidR="00534CC6" w:rsidRPr="00834BE8" w:rsidRDefault="00FF5911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>ROBERTO FERNANDES JALES – BETO DA PIPA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FF5911">
        <w:rPr>
          <w:rFonts w:eastAsia="Arial Unicode MS"/>
          <w:b/>
          <w:bCs/>
        </w:rPr>
        <w:t xml:space="preserve">Vereador 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7CA" w:rsidRDefault="00A617CA">
      <w:r>
        <w:separator/>
      </w:r>
    </w:p>
  </w:endnote>
  <w:endnote w:type="continuationSeparator" w:id="0">
    <w:p w:rsidR="00A617CA" w:rsidRDefault="00A6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A617C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7CA" w:rsidRDefault="00A617CA">
      <w:r>
        <w:separator/>
      </w:r>
    </w:p>
  </w:footnote>
  <w:footnote w:type="continuationSeparator" w:id="0">
    <w:p w:rsidR="00A617CA" w:rsidRDefault="00A61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A617CA">
    <w:pPr>
      <w:pStyle w:val="Cabealho"/>
    </w:pPr>
  </w:p>
  <w:p w:rsidR="002B5E1B" w:rsidRDefault="00A617C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87505"/>
    <w:rsid w:val="000B1925"/>
    <w:rsid w:val="00110FC4"/>
    <w:rsid w:val="001115D5"/>
    <w:rsid w:val="00112127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356D69"/>
    <w:rsid w:val="00386C89"/>
    <w:rsid w:val="0043645A"/>
    <w:rsid w:val="004426C7"/>
    <w:rsid w:val="004466E1"/>
    <w:rsid w:val="004D2BA0"/>
    <w:rsid w:val="004F3DB7"/>
    <w:rsid w:val="00524590"/>
    <w:rsid w:val="00534CC6"/>
    <w:rsid w:val="00540C3D"/>
    <w:rsid w:val="00547536"/>
    <w:rsid w:val="00552A92"/>
    <w:rsid w:val="00557157"/>
    <w:rsid w:val="00614DDA"/>
    <w:rsid w:val="007073F5"/>
    <w:rsid w:val="007753B9"/>
    <w:rsid w:val="007F0CE9"/>
    <w:rsid w:val="00821072"/>
    <w:rsid w:val="00834BE8"/>
    <w:rsid w:val="00861DC9"/>
    <w:rsid w:val="009132AA"/>
    <w:rsid w:val="0093193E"/>
    <w:rsid w:val="00990BE5"/>
    <w:rsid w:val="009B36A4"/>
    <w:rsid w:val="00A15A07"/>
    <w:rsid w:val="00A617CA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E585C"/>
    <w:rsid w:val="00C91723"/>
    <w:rsid w:val="00CA13E6"/>
    <w:rsid w:val="00D038C2"/>
    <w:rsid w:val="00D442A7"/>
    <w:rsid w:val="00D877BC"/>
    <w:rsid w:val="00E7635E"/>
    <w:rsid w:val="00E7644C"/>
    <w:rsid w:val="00EE418B"/>
    <w:rsid w:val="00F00E0C"/>
    <w:rsid w:val="00F05C69"/>
    <w:rsid w:val="00F44D12"/>
    <w:rsid w:val="00F57DB2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ver Fenix</cp:lastModifiedBy>
  <cp:revision>3</cp:revision>
  <cp:lastPrinted>2023-06-21T14:35:00Z</cp:lastPrinted>
  <dcterms:created xsi:type="dcterms:W3CDTF">2023-06-21T16:59:00Z</dcterms:created>
  <dcterms:modified xsi:type="dcterms:W3CDTF">2023-06-26T17:41:00Z</dcterms:modified>
</cp:coreProperties>
</file>