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795D" w:rsidRDefault="0025795D" w:rsidP="00581DEB">
      <w:pPr>
        <w:pStyle w:val="Ttulo1"/>
        <w:ind w:left="0"/>
        <w:rPr>
          <w:rFonts w:asciiTheme="minorHAnsi" w:hAnsiTheme="minorHAnsi" w:cstheme="minorHAnsi"/>
          <w:i w:val="0"/>
          <w:iCs/>
          <w:sz w:val="24"/>
          <w:szCs w:val="24"/>
        </w:rPr>
      </w:pPr>
    </w:p>
    <w:p w:rsidR="00506226" w:rsidRPr="00581DEB" w:rsidRDefault="00581DEB" w:rsidP="00581DEB">
      <w:pPr>
        <w:pStyle w:val="Ttulo1"/>
        <w:tabs>
          <w:tab w:val="left" w:pos="1290"/>
          <w:tab w:val="center" w:pos="4997"/>
        </w:tabs>
        <w:rPr>
          <w:rFonts w:ascii="Tahoma" w:hAnsi="Tahoma" w:cs="Tahoma"/>
          <w:sz w:val="24"/>
          <w:szCs w:val="24"/>
        </w:rPr>
      </w:pPr>
      <w:r>
        <w:rPr>
          <w:rFonts w:asciiTheme="minorHAnsi" w:hAnsiTheme="minorHAnsi" w:cstheme="minorHAnsi"/>
          <w:i w:val="0"/>
          <w:iCs/>
          <w:sz w:val="24"/>
          <w:szCs w:val="24"/>
        </w:rPr>
        <w:tab/>
      </w:r>
      <w:r>
        <w:rPr>
          <w:rFonts w:asciiTheme="minorHAnsi" w:hAnsiTheme="minorHAnsi" w:cstheme="minorHAnsi"/>
          <w:i w:val="0"/>
          <w:iCs/>
          <w:sz w:val="24"/>
          <w:szCs w:val="24"/>
        </w:rPr>
        <w:tab/>
      </w:r>
      <w:r w:rsidR="00506226" w:rsidRPr="00581DEB">
        <w:rPr>
          <w:rFonts w:ascii="Tahoma" w:hAnsi="Tahoma" w:cs="Tahoma"/>
          <w:i w:val="0"/>
          <w:iCs/>
          <w:sz w:val="24"/>
          <w:szCs w:val="24"/>
        </w:rPr>
        <w:t>PROJETO DE LEI Nº        /202</w:t>
      </w:r>
      <w:r w:rsidR="004127D9" w:rsidRPr="00581DEB">
        <w:rPr>
          <w:rFonts w:ascii="Tahoma" w:hAnsi="Tahoma" w:cs="Tahoma"/>
          <w:i w:val="0"/>
          <w:iCs/>
          <w:sz w:val="24"/>
          <w:szCs w:val="24"/>
        </w:rPr>
        <w:t>3</w:t>
      </w:r>
      <w:r w:rsidR="00506226" w:rsidRPr="00581DEB">
        <w:rPr>
          <w:rFonts w:ascii="Tahoma" w:hAnsi="Tahoma" w:cs="Tahoma"/>
          <w:i w:val="0"/>
          <w:iCs/>
          <w:sz w:val="24"/>
          <w:szCs w:val="24"/>
        </w:rPr>
        <w:t>.</w:t>
      </w:r>
    </w:p>
    <w:p w:rsidR="00506226" w:rsidRPr="00581DEB" w:rsidRDefault="00506226" w:rsidP="00373AB2">
      <w:pPr>
        <w:ind w:left="4248"/>
        <w:jc w:val="center"/>
        <w:rPr>
          <w:rFonts w:ascii="Tahoma" w:hAnsi="Tahoma" w:cs="Tahoma"/>
          <w:b w:val="0"/>
          <w:bCs/>
          <w:i w:val="0"/>
          <w:iCs/>
          <w:sz w:val="24"/>
          <w:szCs w:val="24"/>
        </w:rPr>
      </w:pPr>
    </w:p>
    <w:p w:rsidR="00506226" w:rsidRDefault="00506226" w:rsidP="00373AB2">
      <w:pPr>
        <w:ind w:left="4248"/>
        <w:jc w:val="both"/>
        <w:rPr>
          <w:rFonts w:ascii="Tahoma" w:hAnsi="Tahoma" w:cs="Tahoma"/>
          <w:b w:val="0"/>
          <w:bCs/>
          <w:i w:val="0"/>
          <w:iCs/>
          <w:sz w:val="24"/>
          <w:szCs w:val="24"/>
        </w:rPr>
      </w:pPr>
    </w:p>
    <w:p w:rsidR="00DB4BD6" w:rsidRPr="00581DEB" w:rsidRDefault="00DB4BD6" w:rsidP="00373AB2">
      <w:pPr>
        <w:ind w:left="4248"/>
        <w:jc w:val="both"/>
        <w:rPr>
          <w:rFonts w:ascii="Tahoma" w:hAnsi="Tahoma" w:cs="Tahoma"/>
          <w:b w:val="0"/>
          <w:bCs/>
          <w:i w:val="0"/>
          <w:iCs/>
          <w:sz w:val="24"/>
          <w:szCs w:val="24"/>
        </w:rPr>
      </w:pPr>
    </w:p>
    <w:p w:rsidR="00F65FEA" w:rsidRPr="00581DEB" w:rsidRDefault="004127D9" w:rsidP="00F65FEA">
      <w:pPr>
        <w:ind w:left="4536"/>
        <w:jc w:val="both"/>
        <w:rPr>
          <w:rFonts w:ascii="Tahoma" w:hAnsi="Tahoma" w:cs="Tahoma"/>
          <w:i w:val="0"/>
          <w:sz w:val="24"/>
          <w:szCs w:val="24"/>
        </w:rPr>
      </w:pPr>
      <w:r w:rsidRPr="00581DEB">
        <w:rPr>
          <w:rFonts w:ascii="Tahoma" w:eastAsia="Arial" w:hAnsi="Tahoma" w:cs="Tahoma"/>
          <w:i w:val="0"/>
          <w:iCs/>
          <w:sz w:val="24"/>
          <w:szCs w:val="24"/>
        </w:rPr>
        <w:t>Alt</w:t>
      </w:r>
      <w:r w:rsidR="00954582" w:rsidRPr="00581DEB">
        <w:rPr>
          <w:rFonts w:ascii="Tahoma" w:eastAsia="Arial" w:hAnsi="Tahoma" w:cs="Tahoma"/>
          <w:i w:val="0"/>
          <w:iCs/>
          <w:sz w:val="24"/>
          <w:szCs w:val="24"/>
        </w:rPr>
        <w:t>era o artigo 11</w:t>
      </w:r>
      <w:r w:rsidRPr="00581DEB">
        <w:rPr>
          <w:rFonts w:ascii="Tahoma" w:eastAsia="Arial" w:hAnsi="Tahoma" w:cs="Tahoma"/>
          <w:i w:val="0"/>
          <w:iCs/>
          <w:sz w:val="24"/>
          <w:szCs w:val="24"/>
        </w:rPr>
        <w:t xml:space="preserve"> da Lei 3474 de </w:t>
      </w:r>
      <w:r w:rsidR="004B0A90" w:rsidRPr="00581DEB">
        <w:rPr>
          <w:rFonts w:ascii="Tahoma" w:eastAsia="Arial" w:hAnsi="Tahoma" w:cs="Tahoma"/>
          <w:i w:val="0"/>
          <w:iCs/>
          <w:sz w:val="24"/>
          <w:szCs w:val="24"/>
        </w:rPr>
        <w:t xml:space="preserve">07 </w:t>
      </w:r>
      <w:r w:rsidRPr="00581DEB">
        <w:rPr>
          <w:rFonts w:ascii="Tahoma" w:eastAsia="Arial" w:hAnsi="Tahoma" w:cs="Tahoma"/>
          <w:i w:val="0"/>
          <w:iCs/>
          <w:sz w:val="24"/>
          <w:szCs w:val="24"/>
        </w:rPr>
        <w:t xml:space="preserve">fevereiro de 2020 para incluir o </w:t>
      </w:r>
      <w:r w:rsidR="00581DEB" w:rsidRPr="00581DEB">
        <w:rPr>
          <w:rFonts w:ascii="Tahoma" w:eastAsia="Arial" w:hAnsi="Tahoma" w:cs="Tahoma"/>
          <w:i w:val="0"/>
          <w:iCs/>
          <w:sz w:val="24"/>
          <w:szCs w:val="24"/>
        </w:rPr>
        <w:t xml:space="preserve">Festival MARAZUL </w:t>
      </w:r>
      <w:r w:rsidRPr="00581DEB">
        <w:rPr>
          <w:rFonts w:ascii="Tahoma" w:eastAsia="Arial" w:hAnsi="Tahoma" w:cs="Tahoma"/>
          <w:i w:val="0"/>
          <w:iCs/>
          <w:sz w:val="24"/>
          <w:szCs w:val="24"/>
        </w:rPr>
        <w:t>no Calendário Oficial d</w:t>
      </w:r>
      <w:r w:rsidR="00215904" w:rsidRPr="00581DEB">
        <w:rPr>
          <w:rFonts w:ascii="Tahoma" w:eastAsia="Arial" w:hAnsi="Tahoma" w:cs="Tahoma"/>
          <w:i w:val="0"/>
          <w:iCs/>
          <w:sz w:val="24"/>
          <w:szCs w:val="24"/>
        </w:rPr>
        <w:t xml:space="preserve">e Datas do Município de Niterói e dispõe sobre a </w:t>
      </w:r>
      <w:r w:rsidR="00AB0166" w:rsidRPr="00581DEB">
        <w:rPr>
          <w:rFonts w:ascii="Tahoma" w:eastAsia="Arial" w:hAnsi="Tahoma" w:cs="Tahoma"/>
          <w:i w:val="0"/>
          <w:iCs/>
          <w:sz w:val="24"/>
          <w:szCs w:val="24"/>
        </w:rPr>
        <w:t xml:space="preserve">sua </w:t>
      </w:r>
      <w:r w:rsidR="00215904" w:rsidRPr="00581DEB">
        <w:rPr>
          <w:rFonts w:ascii="Tahoma" w:eastAsia="Arial" w:hAnsi="Tahoma" w:cs="Tahoma"/>
          <w:i w:val="0"/>
          <w:iCs/>
          <w:sz w:val="24"/>
          <w:szCs w:val="24"/>
        </w:rPr>
        <w:t>comemoração.</w:t>
      </w:r>
    </w:p>
    <w:p w:rsidR="004127D9" w:rsidRDefault="004127D9" w:rsidP="004127D9">
      <w:pPr>
        <w:pStyle w:val="Recuodecorpodetexto"/>
        <w:spacing w:line="240" w:lineRule="auto"/>
        <w:ind w:firstLine="0"/>
        <w:rPr>
          <w:rFonts w:ascii="Tahoma" w:hAnsi="Tahoma" w:cs="Tahoma"/>
          <w:sz w:val="24"/>
        </w:rPr>
      </w:pPr>
    </w:p>
    <w:p w:rsidR="00DB4BD6" w:rsidRPr="00581DEB" w:rsidRDefault="00DB4BD6" w:rsidP="004127D9">
      <w:pPr>
        <w:pStyle w:val="Recuodecorpodetexto"/>
        <w:spacing w:line="240" w:lineRule="auto"/>
        <w:ind w:firstLine="0"/>
        <w:rPr>
          <w:rFonts w:ascii="Tahoma" w:hAnsi="Tahoma" w:cs="Tahoma"/>
          <w:sz w:val="24"/>
        </w:rPr>
      </w:pPr>
    </w:p>
    <w:p w:rsidR="00FC6169" w:rsidRPr="00581DEB" w:rsidRDefault="00E93744" w:rsidP="004127D9">
      <w:pPr>
        <w:pStyle w:val="Recuodecorpodetexto"/>
        <w:spacing w:line="240" w:lineRule="auto"/>
        <w:ind w:firstLine="567"/>
        <w:rPr>
          <w:rFonts w:ascii="Tahoma" w:hAnsi="Tahoma" w:cs="Tahoma"/>
          <w:sz w:val="24"/>
          <w:shd w:val="clear" w:color="auto" w:fill="FFFFFF"/>
        </w:rPr>
      </w:pPr>
      <w:r w:rsidRPr="00581DEB">
        <w:rPr>
          <w:rFonts w:ascii="Tahoma" w:hAnsi="Tahoma" w:cs="Tahoma"/>
          <w:b/>
          <w:sz w:val="24"/>
          <w:shd w:val="clear" w:color="auto" w:fill="FFFFFF"/>
        </w:rPr>
        <w:t>Art. 1º</w:t>
      </w:r>
      <w:r w:rsidR="00642C99" w:rsidRPr="00581DEB">
        <w:rPr>
          <w:rFonts w:ascii="Tahoma" w:hAnsi="Tahoma" w:cs="Tahoma"/>
          <w:sz w:val="24"/>
          <w:shd w:val="clear" w:color="auto" w:fill="FFFFFF"/>
        </w:rPr>
        <w:t xml:space="preserve"> </w:t>
      </w:r>
      <w:r w:rsidR="00954582" w:rsidRPr="00581DEB">
        <w:rPr>
          <w:rFonts w:ascii="Tahoma" w:hAnsi="Tahoma" w:cs="Tahoma"/>
          <w:sz w:val="24"/>
          <w:shd w:val="clear" w:color="auto" w:fill="FFFFFF"/>
        </w:rPr>
        <w:t>Fica incluído o inciso XXVI</w:t>
      </w:r>
      <w:r w:rsidR="00597812">
        <w:rPr>
          <w:rFonts w:ascii="Tahoma" w:hAnsi="Tahoma" w:cs="Tahoma"/>
          <w:sz w:val="24"/>
          <w:shd w:val="clear" w:color="auto" w:fill="FFFFFF"/>
        </w:rPr>
        <w:t>I</w:t>
      </w:r>
      <w:r w:rsidR="00954582" w:rsidRPr="00581DEB">
        <w:rPr>
          <w:rFonts w:ascii="Tahoma" w:hAnsi="Tahoma" w:cs="Tahoma"/>
          <w:sz w:val="24"/>
          <w:shd w:val="clear" w:color="auto" w:fill="FFFFFF"/>
        </w:rPr>
        <w:t xml:space="preserve"> no art. 11 da Lei 3474 de 07 de fevereiro de 2020, com a seguinte redação: “art.11 – Fazem parte do Calendário Oficial de Eventos do Município de Niterói no mês de Setembro: ...” – XXVI</w:t>
      </w:r>
      <w:r w:rsidR="00011CDF">
        <w:rPr>
          <w:rFonts w:ascii="Tahoma" w:hAnsi="Tahoma" w:cs="Tahoma"/>
          <w:sz w:val="24"/>
          <w:shd w:val="clear" w:color="auto" w:fill="FFFFFF"/>
        </w:rPr>
        <w:t>I – Festival MAR</w:t>
      </w:r>
      <w:bookmarkStart w:id="0" w:name="_GoBack"/>
      <w:bookmarkEnd w:id="0"/>
      <w:r w:rsidR="00581DEB" w:rsidRPr="00581DEB">
        <w:rPr>
          <w:rFonts w:ascii="Tahoma" w:hAnsi="Tahoma" w:cs="Tahoma"/>
          <w:sz w:val="24"/>
          <w:shd w:val="clear" w:color="auto" w:fill="FFFFFF"/>
        </w:rPr>
        <w:t>AZUL</w:t>
      </w:r>
      <w:r w:rsidR="00954582" w:rsidRPr="00581DEB">
        <w:rPr>
          <w:rFonts w:ascii="Tahoma" w:hAnsi="Tahoma" w:cs="Tahoma"/>
          <w:sz w:val="24"/>
          <w:shd w:val="clear" w:color="auto" w:fill="FFFFFF"/>
        </w:rPr>
        <w:t xml:space="preserve">, a ser celebrado </w:t>
      </w:r>
      <w:r w:rsidR="00104DEA">
        <w:rPr>
          <w:rFonts w:ascii="Tahoma" w:hAnsi="Tahoma" w:cs="Tahoma"/>
          <w:sz w:val="24"/>
          <w:shd w:val="clear" w:color="auto" w:fill="FFFFFF"/>
        </w:rPr>
        <w:t>na segunda</w:t>
      </w:r>
      <w:r w:rsidR="00581DEB" w:rsidRPr="00581DEB">
        <w:rPr>
          <w:rFonts w:ascii="Tahoma" w:hAnsi="Tahoma" w:cs="Tahoma"/>
          <w:sz w:val="24"/>
          <w:shd w:val="clear" w:color="auto" w:fill="FFFFFF"/>
        </w:rPr>
        <w:t xml:space="preserve"> </w:t>
      </w:r>
      <w:r w:rsidR="00104DEA">
        <w:rPr>
          <w:rFonts w:ascii="Tahoma" w:hAnsi="Tahoma" w:cs="Tahoma"/>
          <w:sz w:val="24"/>
          <w:shd w:val="clear" w:color="auto" w:fill="FFFFFF"/>
        </w:rPr>
        <w:t>quinzena (início da primavera)</w:t>
      </w:r>
      <w:r w:rsidR="00581DEB" w:rsidRPr="00581DEB">
        <w:rPr>
          <w:rFonts w:ascii="Tahoma" w:hAnsi="Tahoma" w:cs="Tahoma"/>
          <w:sz w:val="24"/>
          <w:shd w:val="clear" w:color="auto" w:fill="FFFFFF"/>
        </w:rPr>
        <w:t xml:space="preserve"> do mês</w:t>
      </w:r>
      <w:r w:rsidR="00954582" w:rsidRPr="00581DEB">
        <w:rPr>
          <w:rFonts w:ascii="Tahoma" w:hAnsi="Tahoma" w:cs="Tahoma"/>
          <w:sz w:val="24"/>
          <w:shd w:val="clear" w:color="auto" w:fill="FFFFFF"/>
        </w:rPr>
        <w:t>.</w:t>
      </w:r>
    </w:p>
    <w:p w:rsidR="00FC6169" w:rsidRPr="00581DEB" w:rsidRDefault="00FC6169" w:rsidP="00642C99">
      <w:pPr>
        <w:pStyle w:val="Recuodecorpodetexto"/>
        <w:spacing w:line="240" w:lineRule="auto"/>
        <w:ind w:firstLine="567"/>
        <w:rPr>
          <w:rFonts w:ascii="Tahoma" w:hAnsi="Tahoma" w:cs="Tahoma"/>
          <w:sz w:val="24"/>
          <w:shd w:val="clear" w:color="auto" w:fill="FFFFFF"/>
        </w:rPr>
      </w:pPr>
    </w:p>
    <w:p w:rsidR="00F65FEA" w:rsidRPr="00581DEB" w:rsidRDefault="0053399A" w:rsidP="00642C99">
      <w:pPr>
        <w:pStyle w:val="Recuodecorpodetexto"/>
        <w:spacing w:line="240" w:lineRule="auto"/>
        <w:ind w:firstLine="567"/>
        <w:rPr>
          <w:rFonts w:ascii="Tahoma" w:hAnsi="Tahoma" w:cs="Tahoma"/>
          <w:color w:val="2F2F2F"/>
          <w:sz w:val="24"/>
          <w:shd w:val="clear" w:color="auto" w:fill="FFFFFF"/>
        </w:rPr>
      </w:pPr>
      <w:r w:rsidRPr="00581DEB">
        <w:rPr>
          <w:rFonts w:ascii="Tahoma" w:hAnsi="Tahoma" w:cs="Tahoma"/>
          <w:b/>
          <w:sz w:val="24"/>
          <w:shd w:val="clear" w:color="auto" w:fill="FFFFFF"/>
        </w:rPr>
        <w:t>Art. 2º</w:t>
      </w:r>
      <w:r w:rsidR="00642C99" w:rsidRPr="00581DEB">
        <w:rPr>
          <w:rFonts w:ascii="Tahoma" w:hAnsi="Tahoma" w:cs="Tahoma"/>
          <w:sz w:val="24"/>
        </w:rPr>
        <w:t xml:space="preserve"> </w:t>
      </w:r>
      <w:r w:rsidR="00C40ABD" w:rsidRPr="00581DEB">
        <w:rPr>
          <w:rFonts w:ascii="Tahoma" w:hAnsi="Tahoma" w:cs="Tahoma"/>
          <w:sz w:val="24"/>
        </w:rPr>
        <w:t>Cabe ao Poder Executivo, por seus órgãos competentes, definir a programação dos eventos comemorativos desta data.</w:t>
      </w:r>
    </w:p>
    <w:p w:rsidR="00FC6169" w:rsidRPr="00581DEB" w:rsidRDefault="00FC6169" w:rsidP="0053399A">
      <w:pPr>
        <w:pStyle w:val="Recuodecorpodetexto"/>
        <w:spacing w:line="240" w:lineRule="auto"/>
        <w:ind w:firstLine="567"/>
        <w:rPr>
          <w:rFonts w:ascii="Tahoma" w:hAnsi="Tahoma" w:cs="Tahoma"/>
          <w:b/>
          <w:sz w:val="24"/>
        </w:rPr>
      </w:pPr>
    </w:p>
    <w:p w:rsidR="00AB0166" w:rsidRDefault="00C8798C" w:rsidP="00AB0166">
      <w:pPr>
        <w:pStyle w:val="Recuodecorpodetexto"/>
        <w:spacing w:line="240" w:lineRule="auto"/>
        <w:ind w:firstLine="567"/>
        <w:rPr>
          <w:rFonts w:ascii="Tahoma" w:hAnsi="Tahoma" w:cs="Tahoma"/>
          <w:sz w:val="24"/>
        </w:rPr>
      </w:pPr>
      <w:r w:rsidRPr="00581DEB">
        <w:rPr>
          <w:rFonts w:ascii="Tahoma" w:hAnsi="Tahoma" w:cs="Tahoma"/>
          <w:b/>
          <w:sz w:val="24"/>
        </w:rPr>
        <w:t>Art.</w:t>
      </w:r>
      <w:r w:rsidR="00F65FEA" w:rsidRPr="00581DEB">
        <w:rPr>
          <w:rFonts w:ascii="Tahoma" w:hAnsi="Tahoma" w:cs="Tahoma"/>
          <w:b/>
          <w:sz w:val="24"/>
        </w:rPr>
        <w:t xml:space="preserve"> </w:t>
      </w:r>
      <w:r w:rsidR="0053399A" w:rsidRPr="00581DEB">
        <w:rPr>
          <w:rFonts w:ascii="Tahoma" w:hAnsi="Tahoma" w:cs="Tahoma"/>
          <w:b/>
          <w:sz w:val="24"/>
        </w:rPr>
        <w:t xml:space="preserve">3º </w:t>
      </w:r>
      <w:r w:rsidR="00AB0166" w:rsidRPr="00581DEB">
        <w:rPr>
          <w:rFonts w:ascii="Tahoma" w:hAnsi="Tahoma" w:cs="Tahoma"/>
          <w:sz w:val="24"/>
        </w:rPr>
        <w:t>Para a consecução dos objetivos desta Lei, o Poder Executiv</w:t>
      </w:r>
      <w:r w:rsidR="00597812">
        <w:rPr>
          <w:rFonts w:ascii="Tahoma" w:hAnsi="Tahoma" w:cs="Tahoma"/>
          <w:sz w:val="24"/>
        </w:rPr>
        <w:t>o poderá buscar a colaboração de músicos consagrados</w:t>
      </w:r>
      <w:r w:rsidR="00AB0166" w:rsidRPr="00581DEB">
        <w:rPr>
          <w:rFonts w:ascii="Tahoma" w:hAnsi="Tahoma" w:cs="Tahoma"/>
          <w:sz w:val="24"/>
        </w:rPr>
        <w:t xml:space="preserve">, a qualquer título, </w:t>
      </w:r>
      <w:r w:rsidR="00597812">
        <w:rPr>
          <w:rFonts w:ascii="Tahoma" w:hAnsi="Tahoma" w:cs="Tahoma"/>
          <w:sz w:val="24"/>
        </w:rPr>
        <w:t>para execução do Festival.</w:t>
      </w:r>
    </w:p>
    <w:p w:rsidR="007403CA" w:rsidRPr="00581DEB" w:rsidRDefault="007403CA" w:rsidP="00AB0166">
      <w:pPr>
        <w:pStyle w:val="Recuodecorpodetexto"/>
        <w:spacing w:line="240" w:lineRule="auto"/>
        <w:ind w:firstLine="567"/>
        <w:rPr>
          <w:rFonts w:ascii="Tahoma" w:hAnsi="Tahoma" w:cs="Tahoma"/>
          <w:bCs/>
          <w:spacing w:val="1"/>
          <w:sz w:val="24"/>
          <w:shd w:val="clear" w:color="auto" w:fill="FFFFFF"/>
        </w:rPr>
      </w:pPr>
    </w:p>
    <w:p w:rsidR="00333A6C" w:rsidRPr="00581DEB" w:rsidRDefault="0053399A" w:rsidP="00AB0166">
      <w:pPr>
        <w:pStyle w:val="Recuodecorpodetexto"/>
        <w:spacing w:line="240" w:lineRule="auto"/>
        <w:ind w:firstLine="567"/>
        <w:rPr>
          <w:rFonts w:ascii="Tahoma" w:hAnsi="Tahoma" w:cs="Tahoma"/>
          <w:color w:val="000000"/>
          <w:sz w:val="24"/>
          <w:lang w:eastAsia="en-US"/>
        </w:rPr>
      </w:pPr>
      <w:r w:rsidRPr="00581DEB">
        <w:rPr>
          <w:rFonts w:ascii="Tahoma" w:hAnsi="Tahoma" w:cs="Tahoma"/>
          <w:b/>
          <w:color w:val="000000"/>
          <w:sz w:val="24"/>
          <w:lang w:eastAsia="en-US"/>
        </w:rPr>
        <w:t>Art.</w:t>
      </w:r>
      <w:r w:rsidR="00F65FEA" w:rsidRPr="00581DEB">
        <w:rPr>
          <w:rFonts w:ascii="Tahoma" w:hAnsi="Tahoma" w:cs="Tahoma"/>
          <w:b/>
          <w:color w:val="000000"/>
          <w:sz w:val="24"/>
          <w:lang w:eastAsia="en-US"/>
        </w:rPr>
        <w:t xml:space="preserve"> </w:t>
      </w:r>
      <w:r w:rsidRPr="00581DEB">
        <w:rPr>
          <w:rFonts w:ascii="Tahoma" w:hAnsi="Tahoma" w:cs="Tahoma"/>
          <w:b/>
          <w:color w:val="000000"/>
          <w:sz w:val="24"/>
          <w:lang w:eastAsia="en-US"/>
        </w:rPr>
        <w:t>4º</w:t>
      </w:r>
      <w:r w:rsidRPr="00581DEB">
        <w:rPr>
          <w:rFonts w:ascii="Tahoma" w:hAnsi="Tahoma" w:cs="Tahoma"/>
          <w:color w:val="000000"/>
          <w:sz w:val="24"/>
          <w:lang w:eastAsia="en-US"/>
        </w:rPr>
        <w:t> </w:t>
      </w:r>
      <w:r w:rsidR="00AB0166" w:rsidRPr="00581DEB">
        <w:rPr>
          <w:rFonts w:ascii="Tahoma" w:hAnsi="Tahoma" w:cs="Tahoma"/>
          <w:color w:val="000000"/>
          <w:sz w:val="24"/>
          <w:lang w:eastAsia="en-US"/>
        </w:rPr>
        <w:t>Esta Lei entra em vigor na data de sua publicação.</w:t>
      </w:r>
    </w:p>
    <w:p w:rsidR="00333A6C" w:rsidRPr="00581DEB" w:rsidRDefault="00333A6C" w:rsidP="00333A6C">
      <w:pPr>
        <w:pStyle w:val="Recuodecorpodetexto"/>
        <w:spacing w:line="240" w:lineRule="auto"/>
        <w:ind w:firstLine="0"/>
        <w:jc w:val="center"/>
        <w:rPr>
          <w:rFonts w:ascii="Tahoma" w:hAnsi="Tahoma" w:cs="Tahoma"/>
          <w:sz w:val="24"/>
          <w:shd w:val="clear" w:color="auto" w:fill="FFFFFF"/>
          <w:lang w:eastAsia="en-US"/>
        </w:rPr>
      </w:pPr>
    </w:p>
    <w:p w:rsidR="00581DEB" w:rsidRDefault="00581DEB" w:rsidP="00333A6C">
      <w:pPr>
        <w:pStyle w:val="Recuodecorpodetexto"/>
        <w:spacing w:line="240" w:lineRule="auto"/>
        <w:ind w:firstLine="0"/>
        <w:jc w:val="center"/>
        <w:rPr>
          <w:rFonts w:ascii="Tahoma" w:hAnsi="Tahoma" w:cs="Tahoma"/>
          <w:sz w:val="24"/>
          <w:shd w:val="clear" w:color="auto" w:fill="FFFFFF"/>
          <w:lang w:eastAsia="en-US"/>
        </w:rPr>
      </w:pPr>
    </w:p>
    <w:p w:rsidR="00DB4BD6" w:rsidRDefault="00DB4BD6" w:rsidP="00333A6C">
      <w:pPr>
        <w:pStyle w:val="Recuodecorpodetexto"/>
        <w:spacing w:line="240" w:lineRule="auto"/>
        <w:ind w:firstLine="0"/>
        <w:jc w:val="center"/>
        <w:rPr>
          <w:rFonts w:ascii="Tahoma" w:hAnsi="Tahoma" w:cs="Tahoma"/>
          <w:sz w:val="24"/>
          <w:shd w:val="clear" w:color="auto" w:fill="FFFFFF"/>
          <w:lang w:eastAsia="en-US"/>
        </w:rPr>
      </w:pPr>
    </w:p>
    <w:p w:rsidR="00581DEB" w:rsidRPr="00581DEB" w:rsidRDefault="00581DEB" w:rsidP="00333A6C">
      <w:pPr>
        <w:pStyle w:val="Recuodecorpodetexto"/>
        <w:spacing w:line="240" w:lineRule="auto"/>
        <w:ind w:firstLine="0"/>
        <w:jc w:val="center"/>
        <w:rPr>
          <w:rFonts w:ascii="Tahoma" w:hAnsi="Tahoma" w:cs="Tahoma"/>
          <w:sz w:val="24"/>
          <w:shd w:val="clear" w:color="auto" w:fill="FFFFFF"/>
          <w:lang w:eastAsia="en-US"/>
        </w:rPr>
      </w:pPr>
    </w:p>
    <w:p w:rsidR="00506226" w:rsidRPr="00581DEB" w:rsidRDefault="00506226" w:rsidP="00333A6C">
      <w:pPr>
        <w:pStyle w:val="Recuodecorpodetexto"/>
        <w:spacing w:line="240" w:lineRule="auto"/>
        <w:ind w:firstLine="0"/>
        <w:jc w:val="center"/>
        <w:rPr>
          <w:rFonts w:ascii="Tahoma" w:hAnsi="Tahoma" w:cs="Tahoma"/>
          <w:sz w:val="24"/>
        </w:rPr>
      </w:pPr>
      <w:r w:rsidRPr="00581DEB">
        <w:rPr>
          <w:rFonts w:ascii="Tahoma" w:hAnsi="Tahoma" w:cs="Tahoma"/>
          <w:bCs/>
          <w:iCs/>
          <w:sz w:val="24"/>
        </w:rPr>
        <w:t xml:space="preserve">Sala de Sessões, </w:t>
      </w:r>
      <w:r w:rsidR="00581DEB">
        <w:rPr>
          <w:rFonts w:ascii="Tahoma" w:hAnsi="Tahoma" w:cs="Tahoma"/>
          <w:bCs/>
          <w:iCs/>
          <w:sz w:val="24"/>
        </w:rPr>
        <w:t>22</w:t>
      </w:r>
      <w:r w:rsidR="0027779F" w:rsidRPr="00581DEB">
        <w:rPr>
          <w:rFonts w:ascii="Tahoma" w:hAnsi="Tahoma" w:cs="Tahoma"/>
          <w:bCs/>
          <w:iCs/>
          <w:sz w:val="24"/>
        </w:rPr>
        <w:t xml:space="preserve"> </w:t>
      </w:r>
      <w:r w:rsidRPr="00581DEB">
        <w:rPr>
          <w:rFonts w:ascii="Tahoma" w:hAnsi="Tahoma" w:cs="Tahoma"/>
          <w:bCs/>
          <w:iCs/>
          <w:sz w:val="24"/>
        </w:rPr>
        <w:t xml:space="preserve">de </w:t>
      </w:r>
      <w:r w:rsidR="00581DEB">
        <w:rPr>
          <w:rFonts w:ascii="Tahoma" w:hAnsi="Tahoma" w:cs="Tahoma"/>
          <w:bCs/>
          <w:iCs/>
          <w:sz w:val="24"/>
        </w:rPr>
        <w:t>Junh</w:t>
      </w:r>
      <w:r w:rsidR="00AB0166" w:rsidRPr="00581DEB">
        <w:rPr>
          <w:rFonts w:ascii="Tahoma" w:hAnsi="Tahoma" w:cs="Tahoma"/>
          <w:bCs/>
          <w:iCs/>
          <w:sz w:val="24"/>
        </w:rPr>
        <w:t>o</w:t>
      </w:r>
      <w:r w:rsidR="001F03C6" w:rsidRPr="00581DEB">
        <w:rPr>
          <w:rFonts w:ascii="Tahoma" w:hAnsi="Tahoma" w:cs="Tahoma"/>
          <w:bCs/>
          <w:iCs/>
          <w:sz w:val="24"/>
        </w:rPr>
        <w:t xml:space="preserve"> </w:t>
      </w:r>
      <w:r w:rsidRPr="00581DEB">
        <w:rPr>
          <w:rFonts w:ascii="Tahoma" w:hAnsi="Tahoma" w:cs="Tahoma"/>
          <w:bCs/>
          <w:iCs/>
          <w:sz w:val="24"/>
        </w:rPr>
        <w:t>de 202</w:t>
      </w:r>
      <w:r w:rsidR="00AB0166" w:rsidRPr="00581DEB">
        <w:rPr>
          <w:rFonts w:ascii="Tahoma" w:hAnsi="Tahoma" w:cs="Tahoma"/>
          <w:bCs/>
          <w:iCs/>
          <w:sz w:val="24"/>
        </w:rPr>
        <w:t>3</w:t>
      </w:r>
      <w:r w:rsidRPr="00581DEB">
        <w:rPr>
          <w:rFonts w:ascii="Tahoma" w:hAnsi="Tahoma" w:cs="Tahoma"/>
          <w:bCs/>
          <w:iCs/>
          <w:sz w:val="24"/>
        </w:rPr>
        <w:t>.</w:t>
      </w:r>
    </w:p>
    <w:p w:rsidR="00506226" w:rsidRPr="00581DEB" w:rsidRDefault="00506226" w:rsidP="00373AB2">
      <w:pPr>
        <w:pStyle w:val="Recuodecorpodetexto"/>
        <w:spacing w:line="240" w:lineRule="auto"/>
        <w:ind w:firstLine="567"/>
        <w:jc w:val="center"/>
        <w:rPr>
          <w:rFonts w:ascii="Tahoma" w:hAnsi="Tahoma" w:cs="Tahoma"/>
          <w:bCs/>
          <w:iCs/>
          <w:sz w:val="24"/>
        </w:rPr>
      </w:pPr>
    </w:p>
    <w:p w:rsidR="00506226" w:rsidRPr="00581DEB" w:rsidRDefault="00506226" w:rsidP="00373AB2">
      <w:pPr>
        <w:pStyle w:val="Recuodecorpodetexto"/>
        <w:spacing w:line="240" w:lineRule="auto"/>
        <w:ind w:firstLine="567"/>
        <w:jc w:val="center"/>
        <w:rPr>
          <w:rFonts w:ascii="Tahoma" w:hAnsi="Tahoma" w:cs="Tahoma"/>
          <w:bCs/>
          <w:iCs/>
          <w:sz w:val="24"/>
        </w:rPr>
      </w:pPr>
    </w:p>
    <w:p w:rsidR="008C6F22" w:rsidRPr="00581DEB" w:rsidRDefault="008C6F22" w:rsidP="008C6F22">
      <w:pPr>
        <w:pStyle w:val="Recuodecorpodetexto"/>
        <w:spacing w:line="240" w:lineRule="auto"/>
        <w:ind w:firstLine="0"/>
        <w:rPr>
          <w:rFonts w:ascii="Tahoma" w:hAnsi="Tahoma" w:cs="Tahoma"/>
          <w:bCs/>
          <w:iCs/>
          <w:sz w:val="24"/>
        </w:rPr>
      </w:pPr>
    </w:p>
    <w:p w:rsidR="0012345E" w:rsidRPr="00581DEB" w:rsidRDefault="0012345E" w:rsidP="008C6F22">
      <w:pPr>
        <w:pStyle w:val="Recuodecorpodetexto"/>
        <w:spacing w:line="240" w:lineRule="auto"/>
        <w:ind w:firstLine="0"/>
        <w:jc w:val="center"/>
        <w:rPr>
          <w:rFonts w:ascii="Tahoma" w:hAnsi="Tahoma" w:cs="Tahoma"/>
          <w:bCs/>
          <w:iCs/>
          <w:sz w:val="24"/>
        </w:rPr>
      </w:pPr>
    </w:p>
    <w:p w:rsidR="0012345E" w:rsidRPr="00581DEB" w:rsidRDefault="0012345E" w:rsidP="008C6F22">
      <w:pPr>
        <w:pStyle w:val="Recuodecorpodetexto"/>
        <w:spacing w:line="240" w:lineRule="auto"/>
        <w:ind w:firstLine="0"/>
        <w:jc w:val="center"/>
        <w:rPr>
          <w:rFonts w:ascii="Tahoma" w:hAnsi="Tahoma" w:cs="Tahoma"/>
          <w:bCs/>
          <w:iCs/>
          <w:sz w:val="24"/>
        </w:rPr>
      </w:pPr>
    </w:p>
    <w:p w:rsidR="004C6B3F" w:rsidRDefault="004C6B3F" w:rsidP="004C6B3F">
      <w:pPr>
        <w:pStyle w:val="Recuodecorpodetexto"/>
        <w:spacing w:line="240" w:lineRule="auto"/>
        <w:ind w:firstLine="0"/>
        <w:jc w:val="center"/>
        <w:rPr>
          <w:rFonts w:ascii="Tahoma" w:hAnsi="Tahoma" w:cs="Tahoma"/>
          <w:bCs/>
          <w:iCs/>
          <w:sz w:val="24"/>
        </w:rPr>
      </w:pPr>
    </w:p>
    <w:p w:rsidR="00581DEB" w:rsidRDefault="00581DEB" w:rsidP="004C6B3F">
      <w:pPr>
        <w:pStyle w:val="Recuodecorpodetexto"/>
        <w:spacing w:line="240" w:lineRule="auto"/>
        <w:ind w:firstLine="0"/>
        <w:jc w:val="center"/>
        <w:rPr>
          <w:rFonts w:ascii="Tahoma" w:hAnsi="Tahoma" w:cs="Tahoma"/>
          <w:bCs/>
          <w:iCs/>
          <w:sz w:val="24"/>
        </w:rPr>
      </w:pPr>
    </w:p>
    <w:p w:rsidR="00581DEB" w:rsidRDefault="00581DEB" w:rsidP="004C6B3F">
      <w:pPr>
        <w:pStyle w:val="Recuodecorpodetexto"/>
        <w:spacing w:line="240" w:lineRule="auto"/>
        <w:ind w:firstLine="0"/>
        <w:jc w:val="center"/>
        <w:rPr>
          <w:rFonts w:ascii="Tahoma" w:hAnsi="Tahoma" w:cs="Tahoma"/>
          <w:bCs/>
          <w:iCs/>
          <w:sz w:val="24"/>
        </w:rPr>
      </w:pPr>
    </w:p>
    <w:p w:rsidR="00581DEB" w:rsidRPr="00581DEB" w:rsidRDefault="00581DEB" w:rsidP="00581DEB">
      <w:pPr>
        <w:pStyle w:val="Recuodecorpodetexto"/>
        <w:spacing w:line="240" w:lineRule="auto"/>
        <w:jc w:val="center"/>
        <w:rPr>
          <w:rFonts w:ascii="Tahoma" w:hAnsi="Tahoma" w:cs="Tahoma"/>
          <w:b/>
          <w:bCs/>
          <w:iCs/>
          <w:sz w:val="24"/>
        </w:rPr>
      </w:pPr>
      <w:r w:rsidRPr="00581DEB">
        <w:rPr>
          <w:rFonts w:ascii="Tahoma" w:hAnsi="Tahoma" w:cs="Tahoma"/>
          <w:b/>
          <w:bCs/>
          <w:iCs/>
          <w:sz w:val="24"/>
        </w:rPr>
        <w:t>MARCOS SABINO</w:t>
      </w:r>
    </w:p>
    <w:p w:rsidR="00581DEB" w:rsidRPr="00581DEB" w:rsidRDefault="00581DEB" w:rsidP="00581DEB">
      <w:pPr>
        <w:pStyle w:val="Recuodecorpodetexto"/>
        <w:spacing w:line="240" w:lineRule="auto"/>
        <w:jc w:val="center"/>
        <w:rPr>
          <w:rFonts w:ascii="Tahoma" w:hAnsi="Tahoma" w:cs="Tahoma"/>
          <w:bCs/>
          <w:iCs/>
          <w:sz w:val="24"/>
        </w:rPr>
      </w:pPr>
      <w:r w:rsidRPr="00581DEB">
        <w:rPr>
          <w:rFonts w:ascii="Tahoma" w:hAnsi="Tahoma" w:cs="Tahoma"/>
          <w:bCs/>
          <w:iCs/>
          <w:sz w:val="24"/>
        </w:rPr>
        <w:t>Vereador</w:t>
      </w:r>
    </w:p>
    <w:p w:rsidR="00581DEB" w:rsidRPr="00581DEB" w:rsidRDefault="00581DEB" w:rsidP="004C6B3F">
      <w:pPr>
        <w:pStyle w:val="Recuodecorpodetexto"/>
        <w:spacing w:line="240" w:lineRule="auto"/>
        <w:ind w:firstLine="0"/>
        <w:jc w:val="center"/>
        <w:rPr>
          <w:rFonts w:ascii="Tahoma" w:hAnsi="Tahoma" w:cs="Tahoma"/>
          <w:b/>
          <w:bCs/>
          <w:iCs/>
          <w:sz w:val="24"/>
        </w:rPr>
      </w:pPr>
    </w:p>
    <w:p w:rsidR="00CF705D" w:rsidRDefault="00CF705D" w:rsidP="004C6B3F">
      <w:pPr>
        <w:pStyle w:val="Recuodecorpodetexto"/>
        <w:spacing w:line="240" w:lineRule="auto"/>
        <w:ind w:firstLine="0"/>
        <w:jc w:val="center"/>
        <w:rPr>
          <w:rFonts w:asciiTheme="minorHAnsi" w:hAnsiTheme="minorHAnsi" w:cstheme="minorHAnsi"/>
          <w:b/>
          <w:bCs/>
          <w:iCs/>
          <w:sz w:val="24"/>
        </w:rPr>
      </w:pPr>
    </w:p>
    <w:p w:rsidR="00CB63D4" w:rsidRDefault="00CB63D4" w:rsidP="00861DB7">
      <w:pPr>
        <w:pStyle w:val="Recuodecorpodetexto"/>
        <w:spacing w:line="240" w:lineRule="auto"/>
        <w:ind w:firstLine="0"/>
        <w:jc w:val="center"/>
        <w:rPr>
          <w:rFonts w:asciiTheme="minorHAnsi" w:hAnsiTheme="minorHAnsi" w:cstheme="minorHAnsi"/>
          <w:b/>
          <w:sz w:val="24"/>
        </w:rPr>
      </w:pPr>
    </w:p>
    <w:p w:rsidR="00CB63D4" w:rsidRDefault="00CB63D4" w:rsidP="00861DB7">
      <w:pPr>
        <w:pStyle w:val="Recuodecorpodetexto"/>
        <w:spacing w:line="240" w:lineRule="auto"/>
        <w:ind w:firstLine="0"/>
        <w:jc w:val="center"/>
        <w:rPr>
          <w:rFonts w:asciiTheme="minorHAnsi" w:hAnsiTheme="minorHAnsi" w:cstheme="minorHAnsi"/>
          <w:b/>
          <w:sz w:val="24"/>
        </w:rPr>
      </w:pPr>
    </w:p>
    <w:p w:rsidR="00CB63D4" w:rsidRDefault="00CB63D4" w:rsidP="00861DB7">
      <w:pPr>
        <w:pStyle w:val="Recuodecorpodetexto"/>
        <w:spacing w:line="240" w:lineRule="auto"/>
        <w:ind w:firstLine="0"/>
        <w:jc w:val="center"/>
        <w:rPr>
          <w:rFonts w:asciiTheme="minorHAnsi" w:hAnsiTheme="minorHAnsi" w:cstheme="minorHAnsi"/>
          <w:b/>
          <w:sz w:val="24"/>
        </w:rPr>
      </w:pPr>
    </w:p>
    <w:p w:rsidR="00CB63D4" w:rsidRDefault="00CB63D4" w:rsidP="00581DEB">
      <w:pPr>
        <w:pStyle w:val="Recuodecorpodetexto"/>
        <w:spacing w:line="240" w:lineRule="auto"/>
        <w:ind w:firstLine="0"/>
        <w:rPr>
          <w:rFonts w:asciiTheme="minorHAnsi" w:hAnsiTheme="minorHAnsi" w:cstheme="minorHAnsi"/>
          <w:b/>
          <w:sz w:val="24"/>
        </w:rPr>
      </w:pPr>
    </w:p>
    <w:p w:rsidR="00581DEB" w:rsidRDefault="00581DEB" w:rsidP="00861DB7">
      <w:pPr>
        <w:pStyle w:val="Recuodecorpodetexto"/>
        <w:spacing w:line="240" w:lineRule="auto"/>
        <w:ind w:firstLine="0"/>
        <w:jc w:val="center"/>
        <w:rPr>
          <w:rFonts w:asciiTheme="minorHAnsi" w:hAnsiTheme="minorHAnsi" w:cstheme="minorHAnsi"/>
          <w:b/>
          <w:sz w:val="24"/>
        </w:rPr>
      </w:pPr>
    </w:p>
    <w:p w:rsidR="00506226" w:rsidRDefault="00506226" w:rsidP="00861DB7">
      <w:pPr>
        <w:pStyle w:val="Recuodecorpodetexto"/>
        <w:spacing w:line="240" w:lineRule="auto"/>
        <w:ind w:firstLine="0"/>
        <w:jc w:val="center"/>
        <w:rPr>
          <w:rFonts w:ascii="Tahoma" w:hAnsi="Tahoma" w:cs="Tahoma"/>
          <w:b/>
          <w:sz w:val="24"/>
        </w:rPr>
      </w:pPr>
      <w:r w:rsidRPr="00581DEB">
        <w:rPr>
          <w:rFonts w:ascii="Tahoma" w:hAnsi="Tahoma" w:cs="Tahoma"/>
          <w:b/>
          <w:sz w:val="24"/>
        </w:rPr>
        <w:t>JUSTIFICATIVA</w:t>
      </w:r>
    </w:p>
    <w:p w:rsidR="00597812" w:rsidRPr="00581DEB" w:rsidRDefault="00597812" w:rsidP="00861DB7">
      <w:pPr>
        <w:pStyle w:val="Recuodecorpodetexto"/>
        <w:spacing w:line="240" w:lineRule="auto"/>
        <w:ind w:firstLine="0"/>
        <w:jc w:val="center"/>
        <w:rPr>
          <w:rFonts w:ascii="Tahoma" w:hAnsi="Tahoma" w:cs="Tahoma"/>
          <w:b/>
          <w:sz w:val="24"/>
        </w:rPr>
      </w:pPr>
    </w:p>
    <w:p w:rsidR="00CB63D4" w:rsidRPr="00581DEB" w:rsidRDefault="00CB63D4" w:rsidP="00861DB7">
      <w:pPr>
        <w:pStyle w:val="Recuodecorpodetexto"/>
        <w:spacing w:line="240" w:lineRule="auto"/>
        <w:ind w:firstLine="0"/>
        <w:jc w:val="center"/>
        <w:rPr>
          <w:rFonts w:ascii="Tahoma" w:hAnsi="Tahoma" w:cs="Tahoma"/>
          <w:b/>
          <w:sz w:val="24"/>
        </w:rPr>
      </w:pPr>
    </w:p>
    <w:p w:rsidR="00597812" w:rsidRDefault="008A0660" w:rsidP="00597812">
      <w:pPr>
        <w:widowControl w:val="0"/>
        <w:autoSpaceDE w:val="0"/>
        <w:autoSpaceDN w:val="0"/>
        <w:spacing w:line="360" w:lineRule="auto"/>
        <w:ind w:left="102" w:right="116" w:firstLine="707"/>
        <w:jc w:val="both"/>
        <w:rPr>
          <w:rFonts w:ascii="Tahoma" w:eastAsia="Arial Unicode MS" w:hAnsi="Tahoma" w:cs="Tahoma"/>
          <w:b w:val="0"/>
          <w:i w:val="0"/>
          <w:sz w:val="24"/>
          <w:szCs w:val="24"/>
          <w:lang w:eastAsia="en-US"/>
        </w:rPr>
      </w:pPr>
      <w:r>
        <w:rPr>
          <w:rFonts w:ascii="Tahoma" w:eastAsia="Arial Unicode MS" w:hAnsi="Tahoma" w:cs="Tahoma"/>
          <w:b w:val="0"/>
          <w:i w:val="0"/>
          <w:sz w:val="24"/>
          <w:szCs w:val="24"/>
          <w:lang w:eastAsia="en-US"/>
        </w:rPr>
        <w:t>O Festival MARAZUL (Clube da Esquina) teve sua 1° Edição em Setembro de 2022 e trouxe para cidade os principais artistas do movimento Clube da Esquina e do aclamado disco de 1972 que foi concebido na Cidade.</w:t>
      </w:r>
    </w:p>
    <w:p w:rsidR="008A0660" w:rsidRDefault="008A0660" w:rsidP="00103897">
      <w:pPr>
        <w:widowControl w:val="0"/>
        <w:autoSpaceDE w:val="0"/>
        <w:autoSpaceDN w:val="0"/>
        <w:spacing w:line="360" w:lineRule="auto"/>
        <w:ind w:left="102" w:right="116" w:firstLine="707"/>
        <w:jc w:val="both"/>
        <w:rPr>
          <w:rFonts w:ascii="Tahoma" w:eastAsia="Arial Unicode MS" w:hAnsi="Tahoma" w:cs="Tahoma"/>
          <w:b w:val="0"/>
          <w:i w:val="0"/>
          <w:sz w:val="24"/>
          <w:szCs w:val="24"/>
          <w:lang w:eastAsia="en-US"/>
        </w:rPr>
      </w:pPr>
      <w:r>
        <w:rPr>
          <w:rFonts w:ascii="Tahoma" w:eastAsia="Arial Unicode MS" w:hAnsi="Tahoma" w:cs="Tahoma"/>
          <w:b w:val="0"/>
          <w:i w:val="0"/>
          <w:sz w:val="24"/>
          <w:szCs w:val="24"/>
          <w:lang w:eastAsia="en-US"/>
        </w:rPr>
        <w:t xml:space="preserve">O evento foi um grande sucesso sendo aclamado pela crítica e pelo público levando o nome da cidade para todo pais e pelo mundo. Com mais de 200 matérias em jornais e com grande repercussão nas redes </w:t>
      </w:r>
      <w:r w:rsidR="00103897">
        <w:rPr>
          <w:rFonts w:ascii="Tahoma" w:eastAsia="Arial Unicode MS" w:hAnsi="Tahoma" w:cs="Tahoma"/>
          <w:b w:val="0"/>
          <w:i w:val="0"/>
          <w:sz w:val="24"/>
          <w:szCs w:val="24"/>
          <w:lang w:eastAsia="en-US"/>
        </w:rPr>
        <w:t xml:space="preserve">sociais e </w:t>
      </w:r>
      <w:r>
        <w:rPr>
          <w:rFonts w:ascii="Tahoma" w:eastAsia="Arial Unicode MS" w:hAnsi="Tahoma" w:cs="Tahoma"/>
          <w:b w:val="0"/>
          <w:i w:val="0"/>
          <w:sz w:val="24"/>
          <w:szCs w:val="24"/>
          <w:lang w:eastAsia="en-US"/>
        </w:rPr>
        <w:t>impulsi</w:t>
      </w:r>
      <w:r w:rsidR="00DA5CD4">
        <w:rPr>
          <w:rFonts w:ascii="Tahoma" w:eastAsia="Arial Unicode MS" w:hAnsi="Tahoma" w:cs="Tahoma"/>
          <w:b w:val="0"/>
          <w:i w:val="0"/>
          <w:sz w:val="24"/>
          <w:szCs w:val="24"/>
          <w:lang w:eastAsia="en-US"/>
        </w:rPr>
        <w:t>onou o turismo de Niterói com caravanas vindo de todos os cantos do País.</w:t>
      </w:r>
    </w:p>
    <w:p w:rsidR="00DA5CD4" w:rsidRDefault="00DA5CD4" w:rsidP="00597812">
      <w:pPr>
        <w:widowControl w:val="0"/>
        <w:autoSpaceDE w:val="0"/>
        <w:autoSpaceDN w:val="0"/>
        <w:spacing w:line="360" w:lineRule="auto"/>
        <w:ind w:left="102" w:right="116" w:firstLine="707"/>
        <w:jc w:val="both"/>
        <w:rPr>
          <w:rFonts w:ascii="Tahoma" w:eastAsia="Arial Unicode MS" w:hAnsi="Tahoma" w:cs="Tahoma"/>
          <w:b w:val="0"/>
          <w:i w:val="0"/>
          <w:sz w:val="24"/>
          <w:szCs w:val="24"/>
          <w:lang w:eastAsia="en-US"/>
        </w:rPr>
      </w:pPr>
      <w:r>
        <w:rPr>
          <w:rFonts w:ascii="Tahoma" w:eastAsia="Arial Unicode MS" w:hAnsi="Tahoma" w:cs="Tahoma"/>
          <w:b w:val="0"/>
          <w:i w:val="0"/>
          <w:sz w:val="24"/>
          <w:szCs w:val="24"/>
          <w:lang w:eastAsia="en-US"/>
        </w:rPr>
        <w:t xml:space="preserve">Incluir o Festival </w:t>
      </w:r>
      <w:proofErr w:type="spellStart"/>
      <w:r>
        <w:rPr>
          <w:rFonts w:ascii="Tahoma" w:eastAsia="Arial Unicode MS" w:hAnsi="Tahoma" w:cs="Tahoma"/>
          <w:b w:val="0"/>
          <w:i w:val="0"/>
          <w:sz w:val="24"/>
          <w:szCs w:val="24"/>
          <w:lang w:eastAsia="en-US"/>
        </w:rPr>
        <w:t>Marazul</w:t>
      </w:r>
      <w:proofErr w:type="spellEnd"/>
      <w:r>
        <w:rPr>
          <w:rFonts w:ascii="Tahoma" w:eastAsia="Arial Unicode MS" w:hAnsi="Tahoma" w:cs="Tahoma"/>
          <w:b w:val="0"/>
          <w:i w:val="0"/>
          <w:sz w:val="24"/>
          <w:szCs w:val="24"/>
          <w:lang w:eastAsia="en-US"/>
        </w:rPr>
        <w:t xml:space="preserve"> no calendário de eventos da Cidade tem grande significado para a cultura e o turismo Niteroiense. </w:t>
      </w:r>
    </w:p>
    <w:p w:rsidR="00DA5CD4" w:rsidRDefault="00DA5CD4" w:rsidP="00597812">
      <w:pPr>
        <w:widowControl w:val="0"/>
        <w:autoSpaceDE w:val="0"/>
        <w:autoSpaceDN w:val="0"/>
        <w:spacing w:line="360" w:lineRule="auto"/>
        <w:ind w:left="102" w:right="116" w:firstLine="707"/>
        <w:jc w:val="both"/>
        <w:rPr>
          <w:rFonts w:ascii="Tahoma" w:eastAsia="Arial Unicode MS" w:hAnsi="Tahoma" w:cs="Tahoma"/>
          <w:b w:val="0"/>
          <w:i w:val="0"/>
          <w:sz w:val="24"/>
          <w:szCs w:val="24"/>
          <w:lang w:eastAsia="en-US"/>
        </w:rPr>
      </w:pPr>
      <w:r>
        <w:rPr>
          <w:rFonts w:ascii="Tahoma" w:eastAsia="Arial Unicode MS" w:hAnsi="Tahoma" w:cs="Tahoma"/>
          <w:b w:val="0"/>
          <w:i w:val="0"/>
          <w:sz w:val="24"/>
          <w:szCs w:val="24"/>
          <w:lang w:eastAsia="en-US"/>
        </w:rPr>
        <w:t>A proposta do Festival é ser sempre temático sem perder o vínculo histórico e afetivo com o Clube da Esquina e em sua 2º Edição vai homenagear</w:t>
      </w:r>
      <w:r w:rsidR="00103897">
        <w:rPr>
          <w:rFonts w:ascii="Tahoma" w:eastAsia="Arial Unicode MS" w:hAnsi="Tahoma" w:cs="Tahoma"/>
          <w:b w:val="0"/>
          <w:i w:val="0"/>
          <w:sz w:val="24"/>
          <w:szCs w:val="24"/>
          <w:lang w:eastAsia="en-US"/>
        </w:rPr>
        <w:t>, também</w:t>
      </w:r>
      <w:r>
        <w:rPr>
          <w:rFonts w:ascii="Tahoma" w:eastAsia="Arial Unicode MS" w:hAnsi="Tahoma" w:cs="Tahoma"/>
          <w:b w:val="0"/>
          <w:i w:val="0"/>
          <w:sz w:val="24"/>
          <w:szCs w:val="24"/>
          <w:lang w:eastAsia="en-US"/>
        </w:rPr>
        <w:t xml:space="preserve"> artistas </w:t>
      </w:r>
      <w:r w:rsidR="00103897">
        <w:rPr>
          <w:rFonts w:ascii="Tahoma" w:eastAsia="Arial Unicode MS" w:hAnsi="Tahoma" w:cs="Tahoma"/>
          <w:b w:val="0"/>
          <w:i w:val="0"/>
          <w:sz w:val="24"/>
          <w:szCs w:val="24"/>
          <w:lang w:eastAsia="en-US"/>
        </w:rPr>
        <w:t>Niteroienses nesse ano comemorativo aos 450 anos da Cidade.</w:t>
      </w:r>
    </w:p>
    <w:p w:rsidR="00DA5CD4" w:rsidRDefault="00DA5CD4" w:rsidP="00597812">
      <w:pPr>
        <w:widowControl w:val="0"/>
        <w:autoSpaceDE w:val="0"/>
        <w:autoSpaceDN w:val="0"/>
        <w:spacing w:line="360" w:lineRule="auto"/>
        <w:ind w:left="102" w:right="116" w:firstLine="707"/>
        <w:jc w:val="both"/>
        <w:rPr>
          <w:rFonts w:ascii="Tahoma" w:eastAsia="Arial Unicode MS" w:hAnsi="Tahoma" w:cs="Tahoma"/>
          <w:b w:val="0"/>
          <w:i w:val="0"/>
          <w:sz w:val="24"/>
          <w:szCs w:val="24"/>
          <w:lang w:eastAsia="en-US"/>
        </w:rPr>
      </w:pPr>
      <w:r>
        <w:rPr>
          <w:rFonts w:ascii="Tahoma" w:eastAsia="Arial Unicode MS" w:hAnsi="Tahoma" w:cs="Tahoma"/>
          <w:b w:val="0"/>
          <w:i w:val="0"/>
          <w:sz w:val="24"/>
          <w:szCs w:val="24"/>
          <w:lang w:eastAsia="en-US"/>
        </w:rPr>
        <w:t>Importante ressaltar que emenda orçamentária foi aprovada para realização do Festival para 2023 e está</w:t>
      </w:r>
      <w:r w:rsidR="00103897">
        <w:rPr>
          <w:rFonts w:ascii="Tahoma" w:eastAsia="Arial Unicode MS" w:hAnsi="Tahoma" w:cs="Tahoma"/>
          <w:b w:val="0"/>
          <w:i w:val="0"/>
          <w:sz w:val="24"/>
          <w:szCs w:val="24"/>
          <w:lang w:eastAsia="en-US"/>
        </w:rPr>
        <w:t xml:space="preserve"> proposto na LDO</w:t>
      </w:r>
      <w:r>
        <w:rPr>
          <w:rFonts w:ascii="Tahoma" w:eastAsia="Arial Unicode MS" w:hAnsi="Tahoma" w:cs="Tahoma"/>
          <w:b w:val="0"/>
          <w:i w:val="0"/>
          <w:sz w:val="24"/>
          <w:szCs w:val="24"/>
          <w:lang w:eastAsia="en-US"/>
        </w:rPr>
        <w:t xml:space="preserve"> para 2024.</w:t>
      </w:r>
    </w:p>
    <w:p w:rsidR="00DA5CD4" w:rsidRPr="00DA5CD4" w:rsidRDefault="00DA5CD4" w:rsidP="00597812">
      <w:pPr>
        <w:widowControl w:val="0"/>
        <w:autoSpaceDE w:val="0"/>
        <w:autoSpaceDN w:val="0"/>
        <w:spacing w:line="360" w:lineRule="auto"/>
        <w:ind w:left="102" w:right="116" w:firstLine="707"/>
        <w:jc w:val="both"/>
        <w:rPr>
          <w:rFonts w:ascii="Tahoma" w:eastAsia="Arial Unicode MS" w:hAnsi="Tahoma" w:cs="Tahoma"/>
          <w:b w:val="0"/>
          <w:i w:val="0"/>
          <w:sz w:val="26"/>
          <w:szCs w:val="24"/>
          <w:lang w:eastAsia="en-US"/>
        </w:rPr>
      </w:pPr>
      <w:r>
        <w:rPr>
          <w:rFonts w:ascii="Tahoma" w:eastAsia="Arial Unicode MS" w:hAnsi="Tahoma" w:cs="Tahoma"/>
          <w:b w:val="0"/>
          <w:i w:val="0"/>
          <w:sz w:val="24"/>
          <w:szCs w:val="24"/>
          <w:lang w:eastAsia="en-US"/>
        </w:rPr>
        <w:t xml:space="preserve">O </w:t>
      </w:r>
      <w:proofErr w:type="spellStart"/>
      <w:r>
        <w:rPr>
          <w:rFonts w:ascii="Tahoma" w:eastAsia="Arial Unicode MS" w:hAnsi="Tahoma" w:cs="Tahoma"/>
          <w:b w:val="0"/>
          <w:i w:val="0"/>
          <w:sz w:val="24"/>
          <w:szCs w:val="24"/>
          <w:lang w:eastAsia="en-US"/>
        </w:rPr>
        <w:t>Marazul</w:t>
      </w:r>
      <w:proofErr w:type="spellEnd"/>
      <w:r w:rsidR="00DB4BD6">
        <w:rPr>
          <w:rFonts w:ascii="Tahoma" w:eastAsia="Arial Unicode MS" w:hAnsi="Tahoma" w:cs="Tahoma"/>
          <w:b w:val="0"/>
          <w:i w:val="0"/>
          <w:sz w:val="24"/>
          <w:szCs w:val="24"/>
          <w:lang w:eastAsia="en-US"/>
        </w:rPr>
        <w:t>, portanto, possa</w:t>
      </w:r>
      <w:r>
        <w:rPr>
          <w:rFonts w:ascii="Tahoma" w:eastAsia="Arial Unicode MS" w:hAnsi="Tahoma" w:cs="Tahoma"/>
          <w:b w:val="0"/>
          <w:i w:val="0"/>
          <w:sz w:val="24"/>
          <w:szCs w:val="24"/>
          <w:lang w:eastAsia="en-US"/>
        </w:rPr>
        <w:t xml:space="preserve"> dessa forma </w:t>
      </w:r>
      <w:r w:rsidR="00103897">
        <w:rPr>
          <w:rFonts w:ascii="Tahoma" w:eastAsia="Arial Unicode MS" w:hAnsi="Tahoma" w:cs="Tahoma"/>
          <w:b w:val="0"/>
          <w:i w:val="0"/>
          <w:sz w:val="24"/>
          <w:szCs w:val="24"/>
          <w:lang w:eastAsia="en-US"/>
        </w:rPr>
        <w:t>ser um evento com a marca do Município de Niterói</w:t>
      </w:r>
      <w:r>
        <w:rPr>
          <w:rFonts w:ascii="Tahoma" w:eastAsia="Arial Unicode MS" w:hAnsi="Tahoma" w:cs="Tahoma"/>
          <w:b w:val="0"/>
          <w:i w:val="0"/>
          <w:sz w:val="24"/>
          <w:szCs w:val="24"/>
          <w:lang w:eastAsia="en-US"/>
        </w:rPr>
        <w:t xml:space="preserve">. </w:t>
      </w:r>
    </w:p>
    <w:p w:rsidR="008A0660" w:rsidRPr="00597812" w:rsidRDefault="008A0660" w:rsidP="00597812">
      <w:pPr>
        <w:widowControl w:val="0"/>
        <w:autoSpaceDE w:val="0"/>
        <w:autoSpaceDN w:val="0"/>
        <w:spacing w:line="360" w:lineRule="auto"/>
        <w:ind w:left="102" w:right="116" w:firstLine="707"/>
        <w:jc w:val="both"/>
        <w:rPr>
          <w:rFonts w:ascii="Tahoma" w:eastAsia="Tahoma" w:hAnsi="Tahoma" w:cs="Tahoma"/>
          <w:b w:val="0"/>
          <w:i w:val="0"/>
          <w:sz w:val="22"/>
          <w:szCs w:val="22"/>
          <w:lang w:eastAsia="en-US"/>
        </w:rPr>
      </w:pPr>
    </w:p>
    <w:p w:rsidR="00C75B41" w:rsidRPr="003F60BB" w:rsidRDefault="00C75B41" w:rsidP="00581DEB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C6B3F" w:rsidRDefault="004C6B3F" w:rsidP="004C6B3F">
      <w:pPr>
        <w:pStyle w:val="Recuodecorpodetexto"/>
        <w:spacing w:line="240" w:lineRule="auto"/>
        <w:ind w:firstLine="0"/>
        <w:jc w:val="left"/>
        <w:rPr>
          <w:rFonts w:asciiTheme="minorHAnsi" w:hAnsiTheme="minorHAnsi" w:cstheme="minorHAnsi"/>
          <w:sz w:val="24"/>
        </w:rPr>
      </w:pPr>
    </w:p>
    <w:p w:rsidR="00704811" w:rsidRPr="00373AB2" w:rsidRDefault="00704811" w:rsidP="00597812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sectPr w:rsidR="00704811" w:rsidRPr="00373AB2" w:rsidSect="00581DEB">
      <w:headerReference w:type="default" r:id="rId8"/>
      <w:footerReference w:type="default" r:id="rId9"/>
      <w:pgSz w:w="11906" w:h="16838"/>
      <w:pgMar w:top="2410" w:right="1134" w:bottom="1559" w:left="1418" w:header="284" w:footer="72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7140" w:rsidRDefault="00777140">
      <w:r>
        <w:separator/>
      </w:r>
    </w:p>
  </w:endnote>
  <w:endnote w:type="continuationSeparator" w:id="0">
    <w:p w:rsidR="00777140" w:rsidRDefault="007771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5735" w:rsidRPr="00BB3D45" w:rsidRDefault="00BE5735" w:rsidP="00BE5735">
    <w:pPr>
      <w:pBdr>
        <w:top w:val="single" w:sz="4" w:space="1" w:color="auto"/>
      </w:pBdr>
      <w:tabs>
        <w:tab w:val="left" w:pos="1134"/>
      </w:tabs>
      <w:jc w:val="center"/>
      <w:rPr>
        <w:rFonts w:asciiTheme="minorHAnsi" w:hAnsiTheme="minorHAnsi" w:cstheme="minorHAnsi"/>
        <w:i w:val="0"/>
        <w:sz w:val="20"/>
      </w:rPr>
    </w:pPr>
    <w:r w:rsidRPr="00BB3D45">
      <w:rPr>
        <w:rFonts w:asciiTheme="minorHAnsi" w:hAnsiTheme="minorHAnsi" w:cstheme="minorHAnsi"/>
        <w:i w:val="0"/>
        <w:sz w:val="20"/>
      </w:rPr>
      <w:t xml:space="preserve">Av. Ernani do Amaral Peixoto nº 625 </w:t>
    </w:r>
    <w:r w:rsidR="00C8798C">
      <w:rPr>
        <w:rFonts w:asciiTheme="minorHAnsi" w:hAnsiTheme="minorHAnsi" w:cstheme="minorHAnsi"/>
        <w:i w:val="0"/>
        <w:sz w:val="20"/>
      </w:rPr>
      <w:t xml:space="preserve">l </w:t>
    </w:r>
    <w:r w:rsidR="00C8798C" w:rsidRPr="00BB3D45">
      <w:rPr>
        <w:rFonts w:asciiTheme="minorHAnsi" w:hAnsiTheme="minorHAnsi" w:cstheme="minorHAnsi"/>
        <w:i w:val="0"/>
        <w:sz w:val="20"/>
      </w:rPr>
      <w:t>Gabinete</w:t>
    </w:r>
    <w:r w:rsidR="00581DEB">
      <w:rPr>
        <w:rFonts w:asciiTheme="minorHAnsi" w:hAnsiTheme="minorHAnsi" w:cstheme="minorHAnsi"/>
        <w:i w:val="0"/>
        <w:sz w:val="20"/>
      </w:rPr>
      <w:t xml:space="preserve"> 44</w:t>
    </w:r>
    <w:r w:rsidRPr="00BB3D45">
      <w:rPr>
        <w:rFonts w:asciiTheme="minorHAnsi" w:hAnsiTheme="minorHAnsi" w:cstheme="minorHAnsi"/>
        <w:i w:val="0"/>
        <w:sz w:val="20"/>
      </w:rPr>
      <w:t xml:space="preserve"> </w:t>
    </w:r>
    <w:r w:rsidR="00C8798C">
      <w:rPr>
        <w:rFonts w:asciiTheme="minorHAnsi" w:hAnsiTheme="minorHAnsi" w:cstheme="minorHAnsi"/>
        <w:i w:val="0"/>
        <w:sz w:val="20"/>
      </w:rPr>
      <w:t xml:space="preserve">l </w:t>
    </w:r>
    <w:r w:rsidR="00C8798C" w:rsidRPr="00BB3D45">
      <w:rPr>
        <w:rFonts w:asciiTheme="minorHAnsi" w:hAnsiTheme="minorHAnsi" w:cstheme="minorHAnsi"/>
        <w:i w:val="0"/>
        <w:sz w:val="20"/>
      </w:rPr>
      <w:t>Centro</w:t>
    </w:r>
    <w:r w:rsidR="00C8798C">
      <w:rPr>
        <w:rFonts w:asciiTheme="minorHAnsi" w:hAnsiTheme="minorHAnsi" w:cstheme="minorHAnsi"/>
        <w:i w:val="0"/>
        <w:sz w:val="20"/>
      </w:rPr>
      <w:t xml:space="preserve"> l </w:t>
    </w:r>
    <w:r w:rsidR="00C8798C" w:rsidRPr="00BB3D45">
      <w:rPr>
        <w:rFonts w:asciiTheme="minorHAnsi" w:hAnsiTheme="minorHAnsi" w:cstheme="minorHAnsi"/>
        <w:i w:val="0"/>
        <w:sz w:val="20"/>
      </w:rPr>
      <w:t>Niterói</w:t>
    </w:r>
    <w:r w:rsidRPr="00BB3D45">
      <w:rPr>
        <w:rFonts w:asciiTheme="minorHAnsi" w:hAnsiTheme="minorHAnsi" w:cstheme="minorHAnsi"/>
        <w:i w:val="0"/>
        <w:sz w:val="20"/>
      </w:rPr>
      <w:t xml:space="preserve"> I RJ I CEP 24020-073 </w:t>
    </w:r>
  </w:p>
  <w:p w:rsidR="00086F8B" w:rsidRPr="00581DEB" w:rsidRDefault="00BE5735" w:rsidP="00581DEB">
    <w:pPr>
      <w:pBdr>
        <w:top w:val="single" w:sz="4" w:space="1" w:color="auto"/>
      </w:pBdr>
      <w:tabs>
        <w:tab w:val="left" w:pos="1134"/>
      </w:tabs>
      <w:jc w:val="center"/>
      <w:rPr>
        <w:rFonts w:asciiTheme="minorHAnsi" w:hAnsiTheme="minorHAnsi" w:cstheme="minorHAnsi"/>
        <w:i w:val="0"/>
        <w:sz w:val="20"/>
      </w:rPr>
    </w:pPr>
    <w:r w:rsidRPr="00BB3D45">
      <w:rPr>
        <w:rFonts w:asciiTheme="minorHAnsi" w:hAnsiTheme="minorHAnsi" w:cstheme="minorHAnsi"/>
        <w:i w:val="0"/>
        <w:sz w:val="20"/>
      </w:rPr>
      <w:t>T</w:t>
    </w:r>
    <w:r>
      <w:rPr>
        <w:rFonts w:asciiTheme="minorHAnsi" w:hAnsiTheme="minorHAnsi" w:cstheme="minorHAnsi"/>
        <w:i w:val="0"/>
        <w:sz w:val="20"/>
      </w:rPr>
      <w:t xml:space="preserve">el.: (21) </w:t>
    </w:r>
    <w:r w:rsidR="00581DEB">
      <w:rPr>
        <w:rFonts w:asciiTheme="minorHAnsi" w:hAnsiTheme="minorHAnsi" w:cstheme="minorHAnsi"/>
        <w:i w:val="0"/>
        <w:sz w:val="20"/>
      </w:rPr>
      <w:t>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7140" w:rsidRDefault="00777140">
      <w:r>
        <w:separator/>
      </w:r>
    </w:p>
  </w:footnote>
  <w:footnote w:type="continuationSeparator" w:id="0">
    <w:p w:rsidR="00777140" w:rsidRDefault="007771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1DEB" w:rsidRPr="00581DEB" w:rsidRDefault="00581DEB" w:rsidP="00581DEB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b w:val="0"/>
        <w:i w:val="0"/>
        <w:sz w:val="24"/>
        <w:szCs w:val="24"/>
        <w:lang w:eastAsia="ar-SA"/>
      </w:rPr>
    </w:pPr>
    <w:r>
      <w:rPr>
        <w:b w:val="0"/>
        <w:i w:val="0"/>
        <w:noProof/>
      </w:rPr>
      <w:drawing>
        <wp:inline distT="0" distB="0" distL="0" distR="0" wp14:anchorId="76198CD7">
          <wp:extent cx="725170" cy="865505"/>
          <wp:effectExtent l="0" t="0" r="0" b="0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5170" cy="865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b w:val="0"/>
        <w:i w:val="0"/>
      </w:rPr>
      <w:t xml:space="preserve">        </w:t>
    </w:r>
    <w:r w:rsidRPr="00581DEB">
      <w:rPr>
        <w:rFonts w:ascii="Tahoma" w:eastAsia="Calibri" w:hAnsi="Tahoma" w:cs="Tahoma"/>
        <w:i w:val="0"/>
        <w:sz w:val="48"/>
        <w:szCs w:val="48"/>
        <w:lang w:eastAsia="en-US"/>
      </w:rPr>
      <w:t>Câmara Municipal de Niterói</w:t>
    </w:r>
  </w:p>
  <w:p w:rsidR="00581DEB" w:rsidRPr="00581DEB" w:rsidRDefault="00581DEB" w:rsidP="00581DEB">
    <w:pPr>
      <w:tabs>
        <w:tab w:val="center" w:pos="4513"/>
        <w:tab w:val="right" w:pos="9026"/>
      </w:tabs>
      <w:jc w:val="center"/>
      <w:rPr>
        <w:rFonts w:ascii="Tahoma" w:eastAsia="Calibri" w:hAnsi="Tahoma" w:cs="Tahoma"/>
        <w:i w:val="0"/>
        <w:sz w:val="28"/>
        <w:szCs w:val="28"/>
        <w:lang w:eastAsia="en-US"/>
      </w:rPr>
    </w:pPr>
    <w:r w:rsidRPr="00581DEB">
      <w:rPr>
        <w:rFonts w:ascii="Tahoma" w:eastAsia="Calibri" w:hAnsi="Tahoma" w:cs="Tahoma"/>
        <w:i w:val="0"/>
        <w:sz w:val="28"/>
        <w:szCs w:val="28"/>
        <w:lang w:eastAsia="en-US"/>
      </w:rPr>
      <w:t xml:space="preserve"> Gabinete do Vereador Marcos Sabino</w:t>
    </w:r>
  </w:p>
  <w:p w:rsidR="00086F8B" w:rsidRPr="00581DEB" w:rsidRDefault="00086F8B" w:rsidP="00581DEB">
    <w:pPr>
      <w:rPr>
        <w:b w:val="0"/>
        <w:i w:val="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50A3153"/>
    <w:multiLevelType w:val="hybridMultilevel"/>
    <w:tmpl w:val="7F2C1EC4"/>
    <w:lvl w:ilvl="0" w:tplc="D8FE2B9C">
      <w:start w:val="1"/>
      <w:numFmt w:val="decimal"/>
      <w:lvlText w:val="%1."/>
      <w:lvlJc w:val="left"/>
      <w:pPr>
        <w:ind w:left="927" w:hanging="360"/>
      </w:p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>
      <w:start w:val="1"/>
      <w:numFmt w:val="lowerRoman"/>
      <w:lvlText w:val="%3."/>
      <w:lvlJc w:val="right"/>
      <w:pPr>
        <w:ind w:left="2367" w:hanging="180"/>
      </w:pPr>
    </w:lvl>
    <w:lvl w:ilvl="3" w:tplc="0416000F">
      <w:start w:val="1"/>
      <w:numFmt w:val="decimal"/>
      <w:lvlText w:val="%4."/>
      <w:lvlJc w:val="left"/>
      <w:pPr>
        <w:ind w:left="3087" w:hanging="360"/>
      </w:pPr>
    </w:lvl>
    <w:lvl w:ilvl="4" w:tplc="04160019">
      <w:start w:val="1"/>
      <w:numFmt w:val="lowerLetter"/>
      <w:lvlText w:val="%5."/>
      <w:lvlJc w:val="left"/>
      <w:pPr>
        <w:ind w:left="3807" w:hanging="360"/>
      </w:pPr>
    </w:lvl>
    <w:lvl w:ilvl="5" w:tplc="0416001B">
      <w:start w:val="1"/>
      <w:numFmt w:val="lowerRoman"/>
      <w:lvlText w:val="%6."/>
      <w:lvlJc w:val="right"/>
      <w:pPr>
        <w:ind w:left="4527" w:hanging="180"/>
      </w:pPr>
    </w:lvl>
    <w:lvl w:ilvl="6" w:tplc="0416000F">
      <w:start w:val="1"/>
      <w:numFmt w:val="decimal"/>
      <w:lvlText w:val="%7."/>
      <w:lvlJc w:val="left"/>
      <w:pPr>
        <w:ind w:left="5247" w:hanging="360"/>
      </w:pPr>
    </w:lvl>
    <w:lvl w:ilvl="7" w:tplc="04160019">
      <w:start w:val="1"/>
      <w:numFmt w:val="lowerLetter"/>
      <w:lvlText w:val="%8."/>
      <w:lvlJc w:val="left"/>
      <w:pPr>
        <w:ind w:left="5967" w:hanging="360"/>
      </w:pPr>
    </w:lvl>
    <w:lvl w:ilvl="8" w:tplc="0416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F8B"/>
    <w:rsid w:val="00005CE7"/>
    <w:rsid w:val="00011CDF"/>
    <w:rsid w:val="00030A6A"/>
    <w:rsid w:val="00051405"/>
    <w:rsid w:val="00062489"/>
    <w:rsid w:val="00086F8B"/>
    <w:rsid w:val="00087D55"/>
    <w:rsid w:val="000A5CA6"/>
    <w:rsid w:val="000B49E9"/>
    <w:rsid w:val="000F5F17"/>
    <w:rsid w:val="001037F0"/>
    <w:rsid w:val="00103897"/>
    <w:rsid w:val="00104DEA"/>
    <w:rsid w:val="0012345E"/>
    <w:rsid w:val="00184C34"/>
    <w:rsid w:val="001852BD"/>
    <w:rsid w:val="001D340E"/>
    <w:rsid w:val="001F03C6"/>
    <w:rsid w:val="001F4543"/>
    <w:rsid w:val="001F594C"/>
    <w:rsid w:val="00205F6D"/>
    <w:rsid w:val="002100FA"/>
    <w:rsid w:val="00215904"/>
    <w:rsid w:val="00222818"/>
    <w:rsid w:val="002348F6"/>
    <w:rsid w:val="002352DD"/>
    <w:rsid w:val="002354B5"/>
    <w:rsid w:val="00241ECA"/>
    <w:rsid w:val="00256A13"/>
    <w:rsid w:val="0025795D"/>
    <w:rsid w:val="00272DD7"/>
    <w:rsid w:val="00274C95"/>
    <w:rsid w:val="0027779F"/>
    <w:rsid w:val="002B45AF"/>
    <w:rsid w:val="002B5DD3"/>
    <w:rsid w:val="002D7FDE"/>
    <w:rsid w:val="002F1F6F"/>
    <w:rsid w:val="00300815"/>
    <w:rsid w:val="00333A6C"/>
    <w:rsid w:val="00362384"/>
    <w:rsid w:val="0036721C"/>
    <w:rsid w:val="00373AB2"/>
    <w:rsid w:val="003A4886"/>
    <w:rsid w:val="003B1614"/>
    <w:rsid w:val="003B16F8"/>
    <w:rsid w:val="003B1992"/>
    <w:rsid w:val="003D7FDB"/>
    <w:rsid w:val="003F60BB"/>
    <w:rsid w:val="004127D9"/>
    <w:rsid w:val="004143FB"/>
    <w:rsid w:val="00415122"/>
    <w:rsid w:val="00432666"/>
    <w:rsid w:val="004522C3"/>
    <w:rsid w:val="00482AFC"/>
    <w:rsid w:val="004B0A90"/>
    <w:rsid w:val="004B2956"/>
    <w:rsid w:val="004C6B3F"/>
    <w:rsid w:val="004F144D"/>
    <w:rsid w:val="00506226"/>
    <w:rsid w:val="0052249B"/>
    <w:rsid w:val="0053399A"/>
    <w:rsid w:val="0054002D"/>
    <w:rsid w:val="00552CB3"/>
    <w:rsid w:val="00581DEB"/>
    <w:rsid w:val="00597812"/>
    <w:rsid w:val="00597C19"/>
    <w:rsid w:val="005F6E9C"/>
    <w:rsid w:val="00642C99"/>
    <w:rsid w:val="00652222"/>
    <w:rsid w:val="00673DD3"/>
    <w:rsid w:val="00676BE8"/>
    <w:rsid w:val="006D60E2"/>
    <w:rsid w:val="006E5753"/>
    <w:rsid w:val="00704811"/>
    <w:rsid w:val="007403CA"/>
    <w:rsid w:val="007433B2"/>
    <w:rsid w:val="00777140"/>
    <w:rsid w:val="00782C62"/>
    <w:rsid w:val="0079259D"/>
    <w:rsid w:val="007A68C3"/>
    <w:rsid w:val="007B2C40"/>
    <w:rsid w:val="007C7988"/>
    <w:rsid w:val="008261B2"/>
    <w:rsid w:val="00843AEF"/>
    <w:rsid w:val="00854421"/>
    <w:rsid w:val="0085763A"/>
    <w:rsid w:val="00861DB7"/>
    <w:rsid w:val="00865BF9"/>
    <w:rsid w:val="00881B1A"/>
    <w:rsid w:val="008A0660"/>
    <w:rsid w:val="008A37DD"/>
    <w:rsid w:val="008C6F22"/>
    <w:rsid w:val="008F6280"/>
    <w:rsid w:val="00900DDA"/>
    <w:rsid w:val="00901A45"/>
    <w:rsid w:val="00932B12"/>
    <w:rsid w:val="009355B8"/>
    <w:rsid w:val="00954582"/>
    <w:rsid w:val="00963999"/>
    <w:rsid w:val="00967D01"/>
    <w:rsid w:val="009A1673"/>
    <w:rsid w:val="009A7790"/>
    <w:rsid w:val="009D0D76"/>
    <w:rsid w:val="009F0017"/>
    <w:rsid w:val="009F2334"/>
    <w:rsid w:val="009F6E25"/>
    <w:rsid w:val="00A17A52"/>
    <w:rsid w:val="00A32BF1"/>
    <w:rsid w:val="00A44BBA"/>
    <w:rsid w:val="00A55956"/>
    <w:rsid w:val="00A6394E"/>
    <w:rsid w:val="00A8096F"/>
    <w:rsid w:val="00A83D01"/>
    <w:rsid w:val="00A870AC"/>
    <w:rsid w:val="00A901C2"/>
    <w:rsid w:val="00AA0576"/>
    <w:rsid w:val="00AB0166"/>
    <w:rsid w:val="00AB13E9"/>
    <w:rsid w:val="00AB4808"/>
    <w:rsid w:val="00AC5F02"/>
    <w:rsid w:val="00B252D7"/>
    <w:rsid w:val="00B509E8"/>
    <w:rsid w:val="00B60F5B"/>
    <w:rsid w:val="00B61351"/>
    <w:rsid w:val="00B77E44"/>
    <w:rsid w:val="00B90D05"/>
    <w:rsid w:val="00BA7FAF"/>
    <w:rsid w:val="00BB7C20"/>
    <w:rsid w:val="00BC0BD6"/>
    <w:rsid w:val="00BD1DAC"/>
    <w:rsid w:val="00BD7170"/>
    <w:rsid w:val="00BE5735"/>
    <w:rsid w:val="00BE7777"/>
    <w:rsid w:val="00C03553"/>
    <w:rsid w:val="00C131C6"/>
    <w:rsid w:val="00C35B57"/>
    <w:rsid w:val="00C40ABD"/>
    <w:rsid w:val="00C46C00"/>
    <w:rsid w:val="00C50ED8"/>
    <w:rsid w:val="00C541CA"/>
    <w:rsid w:val="00C60975"/>
    <w:rsid w:val="00C62EDC"/>
    <w:rsid w:val="00C75B41"/>
    <w:rsid w:val="00C8798C"/>
    <w:rsid w:val="00CB1708"/>
    <w:rsid w:val="00CB63D4"/>
    <w:rsid w:val="00CC5D36"/>
    <w:rsid w:val="00CF0462"/>
    <w:rsid w:val="00CF5F82"/>
    <w:rsid w:val="00CF705D"/>
    <w:rsid w:val="00D47BE4"/>
    <w:rsid w:val="00D8015C"/>
    <w:rsid w:val="00D97576"/>
    <w:rsid w:val="00DA5CD4"/>
    <w:rsid w:val="00DB4032"/>
    <w:rsid w:val="00DB4BD6"/>
    <w:rsid w:val="00DC59C9"/>
    <w:rsid w:val="00DC69A8"/>
    <w:rsid w:val="00DD05BE"/>
    <w:rsid w:val="00E11DAD"/>
    <w:rsid w:val="00E13884"/>
    <w:rsid w:val="00E16775"/>
    <w:rsid w:val="00E257C9"/>
    <w:rsid w:val="00E27BBE"/>
    <w:rsid w:val="00E4169F"/>
    <w:rsid w:val="00E4680E"/>
    <w:rsid w:val="00E501C4"/>
    <w:rsid w:val="00E52C5B"/>
    <w:rsid w:val="00E63C3C"/>
    <w:rsid w:val="00E93744"/>
    <w:rsid w:val="00EB1A3E"/>
    <w:rsid w:val="00EB2CC5"/>
    <w:rsid w:val="00EC13B0"/>
    <w:rsid w:val="00EF5A34"/>
    <w:rsid w:val="00F101B0"/>
    <w:rsid w:val="00F20834"/>
    <w:rsid w:val="00F50A6A"/>
    <w:rsid w:val="00F600CF"/>
    <w:rsid w:val="00F65FEA"/>
    <w:rsid w:val="00F74471"/>
    <w:rsid w:val="00F76984"/>
    <w:rsid w:val="00F83D71"/>
    <w:rsid w:val="00F878FB"/>
    <w:rsid w:val="00F97FE3"/>
    <w:rsid w:val="00FA7E34"/>
    <w:rsid w:val="00FB390F"/>
    <w:rsid w:val="00FB3B05"/>
    <w:rsid w:val="00FC60D9"/>
    <w:rsid w:val="00FC6169"/>
    <w:rsid w:val="00FD10D1"/>
    <w:rsid w:val="00FE2650"/>
    <w:rsid w:val="00FF20C5"/>
    <w:rsid w:val="00FF23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93A3B33-E3FF-4562-9A88-FDD9EAF4A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link w:val="Ttulo1Char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link w:val="Ttulo6Char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B0442"/>
    <w:rPr>
      <w:rFonts w:ascii="Tahoma" w:hAnsi="Tahoma" w:cs="Tahoma"/>
      <w:b/>
      <w:i/>
      <w:sz w:val="16"/>
      <w:szCs w:val="16"/>
    </w:rPr>
  </w:style>
  <w:style w:type="character" w:customStyle="1" w:styleId="Ttulo1Char">
    <w:name w:val="Título 1 Char"/>
    <w:basedOn w:val="Fontepargpadro"/>
    <w:link w:val="Ttulo1"/>
    <w:qFormat/>
    <w:rsid w:val="0099528E"/>
    <w:rPr>
      <w:b/>
      <w:i/>
      <w:sz w:val="32"/>
    </w:rPr>
  </w:style>
  <w:style w:type="character" w:customStyle="1" w:styleId="Ttulo6Char">
    <w:name w:val="Título 6 Char"/>
    <w:basedOn w:val="Fontepargpadro"/>
    <w:link w:val="Ttulo6"/>
    <w:qFormat/>
    <w:rsid w:val="0099528E"/>
    <w:rPr>
      <w:rFonts w:eastAsia="Arial Unicode MS"/>
      <w:b/>
      <w:bCs/>
      <w:sz w:val="30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99528E"/>
    <w:rPr>
      <w:rFonts w:ascii="Courier New" w:hAnsi="Courier New" w:cs="Courier New"/>
      <w:bCs/>
      <w:i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qFormat/>
    <w:rsid w:val="0099528E"/>
    <w:rPr>
      <w:sz w:val="28"/>
      <w:szCs w:val="24"/>
    </w:rPr>
  </w:style>
  <w:style w:type="paragraph" w:styleId="Ttulo">
    <w:name w:val="Title"/>
    <w:basedOn w:val="Normal"/>
    <w:next w:val="Corpodetexto"/>
    <w:qFormat/>
    <w:rsid w:val="00E536C0"/>
    <w:pPr>
      <w:jc w:val="center"/>
    </w:pPr>
  </w:style>
  <w:style w:type="paragraph" w:styleId="Corpodetexto">
    <w:name w:val="Body Text"/>
    <w:basedOn w:val="Normal"/>
    <w:link w:val="CorpodetextoChar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Lista">
    <w:name w:val="List"/>
    <w:basedOn w:val="Corpodetexto"/>
    <w:rsid w:val="004522C3"/>
    <w:rPr>
      <w:rFonts w:cs="Arial"/>
    </w:rPr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customStyle="1" w:styleId="ndice">
    <w:name w:val="Índice"/>
    <w:basedOn w:val="Normal"/>
    <w:qFormat/>
    <w:rsid w:val="004522C3"/>
    <w:pPr>
      <w:suppressLineNumbers/>
    </w:pPr>
    <w:rPr>
      <w:rFonts w:cs="Arial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B0442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9A1673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506226"/>
    <w:pPr>
      <w:ind w:left="720"/>
      <w:contextualSpacing/>
    </w:pPr>
    <w:rPr>
      <w:color w:val="00000A"/>
    </w:rPr>
  </w:style>
  <w:style w:type="character" w:styleId="nfase">
    <w:name w:val="Emphasis"/>
    <w:basedOn w:val="Fontepargpadro"/>
    <w:uiPriority w:val="20"/>
    <w:qFormat/>
    <w:rsid w:val="00DC59C9"/>
    <w:rPr>
      <w:i/>
      <w:iCs/>
    </w:rPr>
  </w:style>
  <w:style w:type="character" w:styleId="TextodoEspaoReservado">
    <w:name w:val="Placeholder Text"/>
    <w:basedOn w:val="Fontepargpadro"/>
    <w:uiPriority w:val="99"/>
    <w:semiHidden/>
    <w:rsid w:val="001037F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465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E66601-15C7-46E2-AD60-63FD34A66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319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Ver Binho</cp:lastModifiedBy>
  <cp:revision>5</cp:revision>
  <cp:lastPrinted>2023-06-22T19:07:00Z</cp:lastPrinted>
  <dcterms:created xsi:type="dcterms:W3CDTF">2023-06-22T17:15:00Z</dcterms:created>
  <dcterms:modified xsi:type="dcterms:W3CDTF">2023-06-22T19:30:00Z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