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324A" w:rsidRDefault="00A25D8F" w:rsidP="00A25D8F">
      <w:pPr>
        <w:jc w:val="right"/>
        <w:rPr>
          <w:rFonts w:ascii="Arial" w:hAnsi="Arial" w:cs="Arial"/>
          <w:b/>
        </w:rPr>
      </w:pPr>
      <w:r w:rsidRPr="00A25D8F">
        <w:rPr>
          <w:rFonts w:ascii="Arial" w:hAnsi="Arial" w:cs="Arial"/>
          <w:b/>
        </w:rPr>
        <w:t xml:space="preserve">Parecer CDJIMPD Nº </w:t>
      </w:r>
      <w:r w:rsidR="005275D1">
        <w:rPr>
          <w:rFonts w:ascii="Arial" w:hAnsi="Arial" w:cs="Arial"/>
          <w:b/>
        </w:rPr>
        <w:t>193</w:t>
      </w:r>
      <w:r w:rsidR="00A71F1D">
        <w:rPr>
          <w:rFonts w:ascii="Arial" w:hAnsi="Arial" w:cs="Arial"/>
          <w:b/>
        </w:rPr>
        <w:t>/202</w:t>
      </w:r>
      <w:r w:rsidR="00422FD0">
        <w:rPr>
          <w:rFonts w:ascii="Arial" w:hAnsi="Arial" w:cs="Arial"/>
          <w:b/>
        </w:rPr>
        <w:t>3</w:t>
      </w:r>
    </w:p>
    <w:p w:rsidR="00A25D8F" w:rsidRDefault="00A25D8F" w:rsidP="00A25D8F">
      <w:pPr>
        <w:jc w:val="right"/>
        <w:rPr>
          <w:rFonts w:ascii="Arial" w:hAnsi="Arial" w:cs="Arial"/>
          <w:b/>
        </w:rPr>
      </w:pPr>
    </w:p>
    <w:p w:rsidR="002C50B1" w:rsidRDefault="002C50B1" w:rsidP="00A25D8F">
      <w:pPr>
        <w:jc w:val="right"/>
        <w:rPr>
          <w:rFonts w:ascii="Arial" w:hAnsi="Arial" w:cs="Arial"/>
          <w:b/>
        </w:rPr>
      </w:pPr>
    </w:p>
    <w:p w:rsidR="00A25D8F" w:rsidRDefault="007D0407" w:rsidP="00BB1196">
      <w:pPr>
        <w:jc w:val="center"/>
        <w:rPr>
          <w:rFonts w:ascii="Arial" w:hAnsi="Arial" w:cs="Arial"/>
          <w:b/>
        </w:rPr>
      </w:pPr>
      <w:r>
        <w:rPr>
          <w:rFonts w:ascii="Arial" w:hAnsi="Arial" w:cs="Arial"/>
          <w:b/>
        </w:rPr>
        <w:t xml:space="preserve">PROJETO DE LEI Nº </w:t>
      </w:r>
      <w:r w:rsidR="000A17C9">
        <w:rPr>
          <w:rFonts w:ascii="Arial" w:hAnsi="Arial" w:cs="Arial"/>
          <w:b/>
        </w:rPr>
        <w:t>0</w:t>
      </w:r>
      <w:r w:rsidR="00D74A36">
        <w:rPr>
          <w:rFonts w:ascii="Arial" w:hAnsi="Arial" w:cs="Arial"/>
          <w:b/>
        </w:rPr>
        <w:t>43</w:t>
      </w:r>
      <w:r w:rsidR="00D63FB0">
        <w:rPr>
          <w:rFonts w:ascii="Arial" w:hAnsi="Arial" w:cs="Arial"/>
          <w:b/>
        </w:rPr>
        <w:t>/202</w:t>
      </w:r>
      <w:r w:rsidR="00D74A36">
        <w:rPr>
          <w:rFonts w:ascii="Arial" w:hAnsi="Arial" w:cs="Arial"/>
          <w:b/>
        </w:rPr>
        <w:t>3</w:t>
      </w:r>
    </w:p>
    <w:p w:rsidR="00AF6223" w:rsidRDefault="00AF6223" w:rsidP="00BB1196">
      <w:pPr>
        <w:jc w:val="center"/>
        <w:rPr>
          <w:rFonts w:ascii="Arial" w:hAnsi="Arial" w:cs="Arial"/>
          <w:b/>
        </w:rPr>
      </w:pPr>
    </w:p>
    <w:p w:rsidR="002C50B1" w:rsidRDefault="002C50B1" w:rsidP="00BB1196">
      <w:pPr>
        <w:jc w:val="center"/>
        <w:rPr>
          <w:rFonts w:ascii="Arial" w:hAnsi="Arial" w:cs="Arial"/>
          <w:b/>
        </w:rPr>
      </w:pPr>
    </w:p>
    <w:p w:rsidR="007D0407" w:rsidRPr="00F51677" w:rsidRDefault="00666152" w:rsidP="00422FD0">
      <w:pPr>
        <w:jc w:val="center"/>
        <w:rPr>
          <w:rFonts w:ascii="Arial" w:hAnsi="Arial" w:cs="Arial"/>
          <w:b/>
        </w:rPr>
      </w:pPr>
      <w:r w:rsidRPr="00F51677">
        <w:rPr>
          <w:rFonts w:ascii="Arial" w:hAnsi="Arial" w:cs="Arial"/>
          <w:b/>
        </w:rPr>
        <w:t>AUTOR</w:t>
      </w:r>
      <w:r w:rsidR="007D0407" w:rsidRPr="00F51677">
        <w:rPr>
          <w:rFonts w:ascii="Arial" w:hAnsi="Arial" w:cs="Arial"/>
          <w:b/>
        </w:rPr>
        <w:t xml:space="preserve"> – </w:t>
      </w:r>
      <w:r w:rsidR="00F41590" w:rsidRPr="00F51677">
        <w:rPr>
          <w:rFonts w:ascii="Arial" w:hAnsi="Arial" w:cs="Arial"/>
          <w:b/>
        </w:rPr>
        <w:t>FOLHA</w:t>
      </w:r>
    </w:p>
    <w:p w:rsidR="002C50B1" w:rsidRDefault="002C50B1" w:rsidP="00AF6223">
      <w:pPr>
        <w:jc w:val="center"/>
        <w:rPr>
          <w:rFonts w:ascii="Arial" w:hAnsi="Arial" w:cs="Arial"/>
        </w:rPr>
      </w:pPr>
    </w:p>
    <w:p w:rsidR="00127B2E" w:rsidRDefault="00127B2E" w:rsidP="00AF6223">
      <w:pPr>
        <w:jc w:val="center"/>
        <w:rPr>
          <w:rFonts w:ascii="Arial" w:hAnsi="Arial" w:cs="Arial"/>
        </w:rPr>
      </w:pPr>
    </w:p>
    <w:p w:rsidR="005A4D13" w:rsidRPr="00E752DC" w:rsidRDefault="005A4D13" w:rsidP="00A402CB">
      <w:pPr>
        <w:ind w:left="4248"/>
        <w:jc w:val="both"/>
        <w:rPr>
          <w:rFonts w:ascii="Arial" w:hAnsi="Arial" w:cs="Arial"/>
          <w:b/>
        </w:rPr>
      </w:pPr>
      <w:r w:rsidRPr="00E752DC">
        <w:rPr>
          <w:rFonts w:ascii="Arial" w:hAnsi="Arial" w:cs="Arial"/>
          <w:b/>
        </w:rPr>
        <w:t xml:space="preserve">Ementa: </w:t>
      </w:r>
      <w:r w:rsidR="00D77DC3" w:rsidRPr="00E752DC">
        <w:rPr>
          <w:rFonts w:ascii="Arial" w:hAnsi="Arial" w:cs="Arial"/>
          <w:b/>
        </w:rPr>
        <w:t>“</w:t>
      </w:r>
      <w:r w:rsidR="00E752DC" w:rsidRPr="00E752DC">
        <w:rPr>
          <w:rFonts w:ascii="Arial" w:hAnsi="Arial" w:cs="Arial"/>
          <w:b/>
        </w:rPr>
        <w:t xml:space="preserve">Dispõe sobre a validade indeterminada aos laudos médicos que atestem deficiência permanente para fins de acesso a programas e serviços públicos municipais e dá outras </w:t>
      </w:r>
      <w:proofErr w:type="gramStart"/>
      <w:r w:rsidR="00E752DC" w:rsidRPr="00E752DC">
        <w:rPr>
          <w:rFonts w:ascii="Arial" w:hAnsi="Arial" w:cs="Arial"/>
          <w:b/>
        </w:rPr>
        <w:t>providências.</w:t>
      </w:r>
      <w:r w:rsidR="00D4081A" w:rsidRPr="00E752DC">
        <w:rPr>
          <w:rFonts w:ascii="Arial" w:hAnsi="Arial" w:cs="Arial"/>
          <w:b/>
        </w:rPr>
        <w:t>”</w:t>
      </w:r>
      <w:proofErr w:type="gramEnd"/>
    </w:p>
    <w:p w:rsidR="00127B2E" w:rsidRDefault="00127B2E" w:rsidP="00A402CB">
      <w:pPr>
        <w:tabs>
          <w:tab w:val="left" w:pos="7605"/>
        </w:tabs>
        <w:ind w:left="4248"/>
        <w:jc w:val="both"/>
        <w:rPr>
          <w:rFonts w:ascii="Arial" w:hAnsi="Arial" w:cs="Arial"/>
          <w:b/>
        </w:rPr>
      </w:pPr>
    </w:p>
    <w:p w:rsidR="00DC4C69" w:rsidRDefault="00DC4C69" w:rsidP="00A402CB">
      <w:pPr>
        <w:ind w:left="4248"/>
        <w:jc w:val="both"/>
        <w:rPr>
          <w:rFonts w:ascii="Arial" w:hAnsi="Arial" w:cs="Arial"/>
          <w:b/>
        </w:rPr>
      </w:pPr>
    </w:p>
    <w:p w:rsidR="00DC4C69" w:rsidRPr="005630D6" w:rsidRDefault="00490C88" w:rsidP="00A402CB">
      <w:pPr>
        <w:jc w:val="both"/>
        <w:rPr>
          <w:rFonts w:ascii="Arial" w:hAnsi="Arial" w:cs="Arial"/>
          <w:b/>
        </w:rPr>
      </w:pPr>
      <w:proofErr w:type="gramStart"/>
      <w:r w:rsidRPr="005630D6">
        <w:rPr>
          <w:rFonts w:ascii="Arial" w:hAnsi="Arial" w:cs="Arial"/>
          <w:b/>
        </w:rPr>
        <w:t>RELATOR :</w:t>
      </w:r>
      <w:proofErr w:type="gramEnd"/>
      <w:r w:rsidRPr="005630D6">
        <w:rPr>
          <w:rFonts w:ascii="Arial" w:hAnsi="Arial" w:cs="Arial"/>
          <w:b/>
        </w:rPr>
        <w:t xml:space="preserve"> </w:t>
      </w:r>
      <w:r w:rsidR="00B24E9C" w:rsidRPr="005630D6">
        <w:rPr>
          <w:rFonts w:ascii="Arial" w:hAnsi="Arial" w:cs="Arial"/>
          <w:b/>
        </w:rPr>
        <w:t>PROFESSOR TULIO</w:t>
      </w:r>
    </w:p>
    <w:p w:rsidR="00DC4C69" w:rsidRDefault="00DC4C69" w:rsidP="00A402CB">
      <w:pPr>
        <w:jc w:val="both"/>
        <w:rPr>
          <w:rFonts w:ascii="Arial" w:hAnsi="Arial" w:cs="Arial"/>
          <w:b/>
        </w:rPr>
      </w:pPr>
    </w:p>
    <w:p w:rsidR="00DC4C69" w:rsidRDefault="00DC4C69" w:rsidP="00A402CB">
      <w:pPr>
        <w:jc w:val="both"/>
        <w:rPr>
          <w:rFonts w:ascii="Arial" w:hAnsi="Arial" w:cs="Arial"/>
          <w:b/>
        </w:rPr>
      </w:pPr>
    </w:p>
    <w:p w:rsidR="00614732" w:rsidRDefault="00787F18" w:rsidP="003B17C5">
      <w:pPr>
        <w:jc w:val="both"/>
        <w:rPr>
          <w:rFonts w:ascii="Arial" w:hAnsi="Arial" w:cs="Arial"/>
        </w:rPr>
      </w:pPr>
      <w:r w:rsidRPr="00787F18">
        <w:rPr>
          <w:rFonts w:ascii="Arial" w:hAnsi="Arial" w:cs="Arial"/>
          <w:b/>
          <w:u w:val="single"/>
        </w:rPr>
        <w:t>Relatório:</w:t>
      </w:r>
      <w:r w:rsidRPr="00BC1213">
        <w:rPr>
          <w:rFonts w:ascii="Arial" w:hAnsi="Arial" w:cs="Arial"/>
        </w:rPr>
        <w:t xml:space="preserve"> </w:t>
      </w:r>
      <w:r w:rsidR="00BC1213">
        <w:rPr>
          <w:rFonts w:ascii="Arial" w:hAnsi="Arial" w:cs="Arial"/>
        </w:rPr>
        <w:t xml:space="preserve"> </w:t>
      </w:r>
    </w:p>
    <w:p w:rsidR="00614732" w:rsidRPr="00A755FC" w:rsidRDefault="00614732" w:rsidP="003B17C5">
      <w:pPr>
        <w:jc w:val="both"/>
        <w:rPr>
          <w:rFonts w:ascii="Arial" w:hAnsi="Arial" w:cs="Arial"/>
        </w:rPr>
      </w:pPr>
    </w:p>
    <w:p w:rsidR="00A05BA6" w:rsidRPr="00A755FC" w:rsidRDefault="00787F18" w:rsidP="003B17C5">
      <w:pPr>
        <w:jc w:val="both"/>
        <w:rPr>
          <w:rFonts w:ascii="Arial" w:hAnsi="Arial" w:cs="Arial"/>
          <w:u w:val="single"/>
        </w:rPr>
      </w:pPr>
      <w:r w:rsidRPr="00A755FC">
        <w:rPr>
          <w:rFonts w:ascii="Arial" w:hAnsi="Arial" w:cs="Arial"/>
        </w:rPr>
        <w:t>T</w:t>
      </w:r>
      <w:r w:rsidR="0018321D" w:rsidRPr="00A755FC">
        <w:rPr>
          <w:rFonts w:ascii="Arial" w:hAnsi="Arial" w:cs="Arial"/>
        </w:rPr>
        <w:t xml:space="preserve">rata-se do projeto de lei nº </w:t>
      </w:r>
      <w:r w:rsidR="005630D6" w:rsidRPr="00A755FC">
        <w:rPr>
          <w:rFonts w:ascii="Arial" w:hAnsi="Arial" w:cs="Arial"/>
        </w:rPr>
        <w:t>043</w:t>
      </w:r>
      <w:r w:rsidR="00B24E9C" w:rsidRPr="00A755FC">
        <w:rPr>
          <w:rFonts w:ascii="Arial" w:hAnsi="Arial" w:cs="Arial"/>
        </w:rPr>
        <w:t>/</w:t>
      </w:r>
      <w:r w:rsidR="004604EC" w:rsidRPr="00A755FC">
        <w:rPr>
          <w:rFonts w:ascii="Arial" w:hAnsi="Arial" w:cs="Arial"/>
        </w:rPr>
        <w:t>202</w:t>
      </w:r>
      <w:r w:rsidR="005630D6" w:rsidRPr="00A755FC">
        <w:rPr>
          <w:rFonts w:ascii="Arial" w:hAnsi="Arial" w:cs="Arial"/>
        </w:rPr>
        <w:t>3</w:t>
      </w:r>
      <w:r w:rsidR="00203572" w:rsidRPr="00A755FC">
        <w:rPr>
          <w:rFonts w:ascii="Arial" w:hAnsi="Arial" w:cs="Arial"/>
        </w:rPr>
        <w:t xml:space="preserve"> de autoria d</w:t>
      </w:r>
      <w:r w:rsidR="000A17C9" w:rsidRPr="00A755FC">
        <w:rPr>
          <w:rFonts w:ascii="Arial" w:hAnsi="Arial" w:cs="Arial"/>
        </w:rPr>
        <w:t>o</w:t>
      </w:r>
      <w:r w:rsidR="00FD524D" w:rsidRPr="00A755FC">
        <w:rPr>
          <w:rFonts w:ascii="Arial" w:hAnsi="Arial" w:cs="Arial"/>
        </w:rPr>
        <w:t xml:space="preserve"> vereador </w:t>
      </w:r>
      <w:r w:rsidR="005630D6" w:rsidRPr="00A755FC">
        <w:rPr>
          <w:rFonts w:ascii="Arial" w:hAnsi="Arial" w:cs="Arial"/>
        </w:rPr>
        <w:t>Folha</w:t>
      </w:r>
      <w:r w:rsidR="003D3F4B" w:rsidRPr="00A755FC">
        <w:rPr>
          <w:rFonts w:ascii="Arial" w:hAnsi="Arial" w:cs="Arial"/>
        </w:rPr>
        <w:t xml:space="preserve">, </w:t>
      </w:r>
      <w:r w:rsidR="00203572" w:rsidRPr="00A755FC">
        <w:rPr>
          <w:rFonts w:ascii="Arial" w:hAnsi="Arial" w:cs="Arial"/>
        </w:rPr>
        <w:t xml:space="preserve">que </w:t>
      </w:r>
      <w:r w:rsidR="00A755FC">
        <w:rPr>
          <w:rFonts w:ascii="Arial" w:hAnsi="Arial" w:cs="Arial"/>
        </w:rPr>
        <w:t>d</w:t>
      </w:r>
      <w:bookmarkStart w:id="0" w:name="_GoBack"/>
      <w:bookmarkEnd w:id="0"/>
      <w:r w:rsidR="00A755FC" w:rsidRPr="00A755FC">
        <w:rPr>
          <w:rFonts w:ascii="Arial" w:hAnsi="Arial" w:cs="Arial"/>
        </w:rPr>
        <w:t>ispõe sobre a validade indeterminada aos laudos médicos que atestem deficiência permanente para fins de acesso a programas e serviços públicos municipais e dá outras providências</w:t>
      </w:r>
      <w:r w:rsidR="00705A35" w:rsidRPr="00A755FC">
        <w:rPr>
          <w:rFonts w:ascii="Arial" w:hAnsi="Arial" w:cs="Arial"/>
        </w:rPr>
        <w:t>.</w:t>
      </w:r>
    </w:p>
    <w:p w:rsidR="009C75C6" w:rsidRPr="00A755FC" w:rsidRDefault="004B4317" w:rsidP="004B4317">
      <w:pPr>
        <w:tabs>
          <w:tab w:val="left" w:pos="5175"/>
        </w:tabs>
        <w:jc w:val="both"/>
        <w:rPr>
          <w:rFonts w:ascii="Arial" w:hAnsi="Arial" w:cs="Arial"/>
        </w:rPr>
      </w:pPr>
      <w:r w:rsidRPr="00A755FC">
        <w:rPr>
          <w:rFonts w:ascii="Arial" w:hAnsi="Arial" w:cs="Arial"/>
        </w:rPr>
        <w:tab/>
      </w:r>
    </w:p>
    <w:p w:rsidR="002C50B1" w:rsidRDefault="002C50B1" w:rsidP="00A402CB">
      <w:pPr>
        <w:jc w:val="both"/>
        <w:rPr>
          <w:rFonts w:ascii="Arial" w:hAnsi="Arial" w:cs="Arial"/>
        </w:rPr>
      </w:pPr>
    </w:p>
    <w:p w:rsidR="009C75C6" w:rsidRDefault="009C75C6" w:rsidP="00A402CB">
      <w:pPr>
        <w:jc w:val="both"/>
        <w:rPr>
          <w:rFonts w:ascii="Arial" w:hAnsi="Arial" w:cs="Arial"/>
          <w:b/>
          <w:u w:val="single"/>
        </w:rPr>
      </w:pPr>
      <w:r w:rsidRPr="00C74441">
        <w:rPr>
          <w:rFonts w:ascii="Arial" w:hAnsi="Arial" w:cs="Arial"/>
          <w:b/>
          <w:u w:val="single"/>
        </w:rPr>
        <w:t>Voto do Relator</w:t>
      </w:r>
      <w:r w:rsidR="00C74441">
        <w:rPr>
          <w:rFonts w:ascii="Arial" w:hAnsi="Arial" w:cs="Arial"/>
          <w:b/>
          <w:u w:val="single"/>
        </w:rPr>
        <w:t xml:space="preserve">: </w:t>
      </w:r>
    </w:p>
    <w:p w:rsidR="00C74441" w:rsidRDefault="00C74441" w:rsidP="00A402CB">
      <w:pPr>
        <w:jc w:val="both"/>
        <w:rPr>
          <w:rFonts w:ascii="Arial" w:hAnsi="Arial" w:cs="Arial"/>
        </w:rPr>
      </w:pPr>
    </w:p>
    <w:p w:rsidR="00B11193" w:rsidRDefault="00B11193" w:rsidP="0082191C">
      <w:pPr>
        <w:ind w:firstLine="708"/>
        <w:jc w:val="both"/>
        <w:rPr>
          <w:rFonts w:ascii="Arial" w:hAnsi="Arial" w:cs="Arial"/>
        </w:rPr>
      </w:pPr>
      <w:r w:rsidRPr="00B11193">
        <w:rPr>
          <w:rFonts w:ascii="Arial" w:hAnsi="Arial" w:cs="Arial"/>
        </w:rPr>
        <w:t xml:space="preserve">A importância de que os laudos médicos que atestem deficiência permanente tenham validade indeterminada para fins de acesso a programas e serviços públicos municipais é um tema relevante e digno de discussão. Através dessa medida, busca-se garantir a igualdade de oportunidades e o pleno exercício da cidadania para as pessoas com deficiência, promovendo a inclusão e a acessibilidade em todas as esferas da sociedade. </w:t>
      </w:r>
    </w:p>
    <w:p w:rsidR="00B11193" w:rsidRDefault="00B11193" w:rsidP="0082191C">
      <w:pPr>
        <w:ind w:firstLine="708"/>
        <w:jc w:val="both"/>
        <w:rPr>
          <w:rFonts w:ascii="Arial" w:hAnsi="Arial" w:cs="Arial"/>
        </w:rPr>
      </w:pPr>
    </w:p>
    <w:p w:rsidR="00B11193" w:rsidRDefault="00B11193" w:rsidP="0082191C">
      <w:pPr>
        <w:ind w:firstLine="708"/>
        <w:jc w:val="both"/>
        <w:rPr>
          <w:rFonts w:ascii="Arial" w:hAnsi="Arial" w:cs="Arial"/>
        </w:rPr>
      </w:pPr>
      <w:r w:rsidRPr="00B11193">
        <w:rPr>
          <w:rFonts w:ascii="Arial" w:hAnsi="Arial" w:cs="Arial"/>
        </w:rPr>
        <w:lastRenderedPageBreak/>
        <w:t xml:space="preserve">Os laudos médicos são documentos essenciais para comprovar a existência de uma deficiência permanente. Eles fornecem informações detalhadas sobre a condição de saúde do indivíduo, avaliando suas limitações funcionais e as necessidades específicas que devem ser consideradas para garantir sua participação plena na sociedade. A partir desses laudos, as pessoas com deficiência podem ter acesso a benefícios, programas sociais, serviços de saúde, educação inclusiva, transporte adaptado e diversas outras políticas públicas que visam assegurar seus direitos. </w:t>
      </w:r>
    </w:p>
    <w:p w:rsidR="00B11193" w:rsidRDefault="00B11193" w:rsidP="0082191C">
      <w:pPr>
        <w:ind w:firstLine="708"/>
        <w:jc w:val="both"/>
        <w:rPr>
          <w:rFonts w:ascii="Arial" w:hAnsi="Arial" w:cs="Arial"/>
        </w:rPr>
      </w:pPr>
    </w:p>
    <w:p w:rsidR="00B11193" w:rsidRDefault="00B11193" w:rsidP="0082191C">
      <w:pPr>
        <w:ind w:firstLine="708"/>
        <w:jc w:val="both"/>
        <w:rPr>
          <w:rFonts w:ascii="Arial" w:hAnsi="Arial" w:cs="Arial"/>
        </w:rPr>
      </w:pPr>
      <w:r w:rsidRPr="00B11193">
        <w:rPr>
          <w:rFonts w:ascii="Arial" w:hAnsi="Arial" w:cs="Arial"/>
        </w:rPr>
        <w:t xml:space="preserve">No entanto, é comum que esses laudos tenham uma validade determinada, geralmente de um a três anos. Isso implica que as pessoas com deficiência precisam passar por revisões periódicas e atualizações dos laudos, o que pode ser um processo burocrático e moroso. Essa exigência de revalidação periódica pode causar transtornos e dificuldades desnecessárias para as pessoas com deficiência, que já enfrentam uma série de desafios diários. </w:t>
      </w:r>
    </w:p>
    <w:p w:rsidR="00B11193" w:rsidRDefault="00B11193" w:rsidP="0082191C">
      <w:pPr>
        <w:ind w:firstLine="708"/>
        <w:jc w:val="both"/>
        <w:rPr>
          <w:rFonts w:ascii="Arial" w:hAnsi="Arial" w:cs="Arial"/>
        </w:rPr>
      </w:pPr>
    </w:p>
    <w:p w:rsidR="00B11193" w:rsidRDefault="00B11193" w:rsidP="0082191C">
      <w:pPr>
        <w:ind w:firstLine="708"/>
        <w:jc w:val="both"/>
        <w:rPr>
          <w:rFonts w:ascii="Arial" w:hAnsi="Arial" w:cs="Arial"/>
        </w:rPr>
      </w:pPr>
      <w:r w:rsidRPr="00B11193">
        <w:rPr>
          <w:rFonts w:ascii="Arial" w:hAnsi="Arial" w:cs="Arial"/>
        </w:rPr>
        <w:t xml:space="preserve">Ao estabelecer a validade indeterminada para os laudos médicos que atestem deficiência permanente, elimina-se a necessidade de revalidação periódica. Essa medida simplifica e agiliza os procedimentos para acesso a programas e serviços públicos municipais, proporcionando maior estabilidade e segurança jurídica para as pessoas com deficiência. Além disso, reconhece-se que a deficiência permanente é uma condição duradoura, que não sofre mudanças significativas ao longo do tempo em relação à sua natureza e limitações. </w:t>
      </w:r>
    </w:p>
    <w:p w:rsidR="00B11193" w:rsidRDefault="00B11193" w:rsidP="0082191C">
      <w:pPr>
        <w:ind w:firstLine="708"/>
        <w:jc w:val="both"/>
        <w:rPr>
          <w:rFonts w:ascii="Arial" w:hAnsi="Arial" w:cs="Arial"/>
        </w:rPr>
      </w:pPr>
    </w:p>
    <w:p w:rsidR="00B11193" w:rsidRDefault="00B11193" w:rsidP="0082191C">
      <w:pPr>
        <w:ind w:firstLine="708"/>
        <w:jc w:val="both"/>
        <w:rPr>
          <w:rFonts w:ascii="Arial" w:hAnsi="Arial" w:cs="Arial"/>
        </w:rPr>
      </w:pPr>
      <w:r w:rsidRPr="00B11193">
        <w:rPr>
          <w:rFonts w:ascii="Arial" w:hAnsi="Arial" w:cs="Arial"/>
        </w:rPr>
        <w:t xml:space="preserve">Vale ressaltar que a validade indeterminada dos laudos médicos não significa que as pessoas com deficiência estão isentas de avaliações ou acompanhamentos médicos. Caso haja necessidade de reavaliação clínica em situações específicas, como no caso de procedimentos cirúrgicos ou avanços científicos que possam alterar a condição da deficiência, essa possibilidade deve ser contemplada. </w:t>
      </w:r>
    </w:p>
    <w:p w:rsidR="00B11193" w:rsidRDefault="00B11193" w:rsidP="0082191C">
      <w:pPr>
        <w:ind w:firstLine="708"/>
        <w:jc w:val="both"/>
        <w:rPr>
          <w:rFonts w:ascii="Arial" w:hAnsi="Arial" w:cs="Arial"/>
        </w:rPr>
      </w:pPr>
    </w:p>
    <w:p w:rsidR="00E752DC" w:rsidRDefault="00B11193" w:rsidP="0082191C">
      <w:pPr>
        <w:ind w:firstLine="708"/>
        <w:jc w:val="both"/>
        <w:rPr>
          <w:rFonts w:ascii="Arial" w:hAnsi="Arial" w:cs="Arial"/>
        </w:rPr>
      </w:pPr>
      <w:r w:rsidRPr="00B11193">
        <w:rPr>
          <w:rFonts w:ascii="Arial" w:hAnsi="Arial" w:cs="Arial"/>
        </w:rPr>
        <w:t xml:space="preserve">No entanto, é fundamental que as reavaliações sejam baseadas em critérios objetivos e que não sejam utilizadas como barreiras adicionais para o acesso a direitos e serviços. A validade indeterminada dos laudos médicos traz benefícios significativos para as pessoas com deficiência, proporcionando-lhes segurança jurídica, redução da burocracia e acesso contínuo aos programas e serviços públicos municipais. </w:t>
      </w:r>
    </w:p>
    <w:p w:rsidR="00E752DC" w:rsidRDefault="00E752DC" w:rsidP="0082191C">
      <w:pPr>
        <w:ind w:firstLine="708"/>
        <w:jc w:val="both"/>
        <w:rPr>
          <w:rFonts w:ascii="Arial" w:hAnsi="Arial" w:cs="Arial"/>
        </w:rPr>
      </w:pPr>
    </w:p>
    <w:p w:rsidR="00E752DC" w:rsidRDefault="00B11193" w:rsidP="0082191C">
      <w:pPr>
        <w:ind w:firstLine="708"/>
        <w:jc w:val="both"/>
        <w:rPr>
          <w:rFonts w:ascii="Arial" w:hAnsi="Arial" w:cs="Arial"/>
        </w:rPr>
      </w:pPr>
      <w:r w:rsidRPr="00B11193">
        <w:rPr>
          <w:rFonts w:ascii="Arial" w:hAnsi="Arial" w:cs="Arial"/>
        </w:rPr>
        <w:lastRenderedPageBreak/>
        <w:t>Além disso, reforça o princípio da inclusão social, garantindo a igualdade de oportunidades e o pleno exercício da cidadania para todos os cidadãos, independentemente de suas limitações físicas, sensoriais ou intelectuais. É uma medida que fortalece a construção de uma sociedade mais justa, inclusiva e acessível para todos.</w:t>
      </w:r>
    </w:p>
    <w:p w:rsidR="00E752DC" w:rsidRDefault="00E752DC" w:rsidP="0082191C">
      <w:pPr>
        <w:ind w:firstLine="708"/>
        <w:jc w:val="both"/>
        <w:rPr>
          <w:rFonts w:ascii="Arial" w:hAnsi="Arial" w:cs="Arial"/>
        </w:rPr>
      </w:pPr>
    </w:p>
    <w:p w:rsidR="00B23FCD" w:rsidRDefault="00E752DC" w:rsidP="0082191C">
      <w:pPr>
        <w:ind w:firstLine="708"/>
        <w:jc w:val="both"/>
        <w:rPr>
          <w:rFonts w:ascii="Arial" w:hAnsi="Arial" w:cs="Arial"/>
        </w:rPr>
      </w:pPr>
      <w:r>
        <w:rPr>
          <w:rFonts w:ascii="Arial" w:hAnsi="Arial" w:cs="Arial"/>
        </w:rPr>
        <w:t>Por estas razões, merece</w:t>
      </w:r>
      <w:r w:rsidR="0082191C">
        <w:rPr>
          <w:rFonts w:ascii="Arial" w:hAnsi="Arial" w:cs="Arial"/>
        </w:rPr>
        <w:t xml:space="preserve"> a propositura</w:t>
      </w:r>
      <w:r w:rsidR="00B110AF">
        <w:rPr>
          <w:rFonts w:ascii="Arial" w:hAnsi="Arial" w:cs="Arial"/>
        </w:rPr>
        <w:t xml:space="preserve"> parecer favorável desta Comissão</w:t>
      </w:r>
      <w:r w:rsidR="00175E39" w:rsidRPr="00175E39">
        <w:rPr>
          <w:rFonts w:ascii="Arial" w:hAnsi="Arial" w:cs="Arial"/>
        </w:rPr>
        <w:t>.</w:t>
      </w:r>
    </w:p>
    <w:p w:rsidR="00175E39" w:rsidRDefault="00175E39" w:rsidP="00A402CB">
      <w:pPr>
        <w:jc w:val="both"/>
        <w:rPr>
          <w:rFonts w:ascii="Arial" w:hAnsi="Arial" w:cs="Arial"/>
        </w:rPr>
      </w:pPr>
    </w:p>
    <w:p w:rsidR="00175E39" w:rsidRDefault="00175E39" w:rsidP="00A402CB">
      <w:pPr>
        <w:jc w:val="both"/>
        <w:rPr>
          <w:rFonts w:ascii="Arial" w:hAnsi="Arial" w:cs="Arial"/>
        </w:rPr>
      </w:pPr>
    </w:p>
    <w:p w:rsidR="001E53E8" w:rsidRPr="00F52090" w:rsidRDefault="00F52090" w:rsidP="00A402CB">
      <w:pPr>
        <w:jc w:val="both"/>
        <w:rPr>
          <w:rFonts w:ascii="Arial" w:hAnsi="Arial" w:cs="Arial"/>
          <w:b/>
          <w:u w:val="single"/>
        </w:rPr>
      </w:pPr>
      <w:r w:rsidRPr="00F52090">
        <w:rPr>
          <w:rFonts w:ascii="Arial" w:hAnsi="Arial" w:cs="Arial"/>
          <w:b/>
          <w:u w:val="single"/>
        </w:rPr>
        <w:t>Conclusão:</w:t>
      </w:r>
    </w:p>
    <w:p w:rsidR="00F52090" w:rsidRDefault="00F52090" w:rsidP="00A402CB">
      <w:pPr>
        <w:jc w:val="both"/>
        <w:rPr>
          <w:rFonts w:ascii="Arial" w:hAnsi="Arial" w:cs="Arial"/>
        </w:rPr>
      </w:pPr>
    </w:p>
    <w:p w:rsidR="00F77378" w:rsidRDefault="001E53E8" w:rsidP="00A402CB">
      <w:pPr>
        <w:jc w:val="both"/>
        <w:rPr>
          <w:rFonts w:ascii="Arial" w:hAnsi="Arial" w:cs="Arial"/>
        </w:rPr>
      </w:pPr>
      <w:r>
        <w:rPr>
          <w:rFonts w:ascii="Arial" w:hAnsi="Arial" w:cs="Arial"/>
        </w:rPr>
        <w:t xml:space="preserve">      </w:t>
      </w:r>
      <w:r w:rsidR="00F77378">
        <w:rPr>
          <w:rFonts w:ascii="Arial" w:hAnsi="Arial" w:cs="Arial"/>
        </w:rPr>
        <w:t>Tendo em vis</w:t>
      </w:r>
      <w:r w:rsidR="00762516">
        <w:rPr>
          <w:rFonts w:ascii="Arial" w:hAnsi="Arial" w:cs="Arial"/>
        </w:rPr>
        <w:t xml:space="preserve">ta o exposto, </w:t>
      </w:r>
      <w:r w:rsidR="00490C88">
        <w:rPr>
          <w:rFonts w:ascii="Arial" w:hAnsi="Arial" w:cs="Arial"/>
        </w:rPr>
        <w:t>o presente relator</w:t>
      </w:r>
      <w:r w:rsidR="00762516">
        <w:rPr>
          <w:rFonts w:ascii="Arial" w:hAnsi="Arial" w:cs="Arial"/>
        </w:rPr>
        <w:t xml:space="preserve">, </w:t>
      </w:r>
      <w:r>
        <w:rPr>
          <w:rFonts w:ascii="Arial" w:hAnsi="Arial" w:cs="Arial"/>
        </w:rPr>
        <w:t xml:space="preserve">profere o parecer </w:t>
      </w:r>
      <w:r w:rsidRPr="001E53E8">
        <w:rPr>
          <w:rFonts w:ascii="Arial" w:hAnsi="Arial" w:cs="Arial"/>
          <w:b/>
        </w:rPr>
        <w:t>FAVORÁVEL</w:t>
      </w:r>
      <w:r w:rsidR="00F2552D">
        <w:rPr>
          <w:rFonts w:ascii="Arial" w:hAnsi="Arial" w:cs="Arial"/>
          <w:b/>
        </w:rPr>
        <w:t xml:space="preserve">, </w:t>
      </w:r>
      <w:r w:rsidR="00C039F3">
        <w:rPr>
          <w:rFonts w:ascii="Arial" w:hAnsi="Arial" w:cs="Arial"/>
        </w:rPr>
        <w:t xml:space="preserve">ao </w:t>
      </w:r>
      <w:r w:rsidR="001E4069">
        <w:rPr>
          <w:rFonts w:ascii="Arial" w:hAnsi="Arial" w:cs="Arial"/>
        </w:rPr>
        <w:t>P</w:t>
      </w:r>
      <w:r w:rsidR="00C039F3">
        <w:rPr>
          <w:rFonts w:ascii="Arial" w:hAnsi="Arial" w:cs="Arial"/>
        </w:rPr>
        <w:t xml:space="preserve">rojeto de </w:t>
      </w:r>
      <w:r w:rsidR="001E4069">
        <w:rPr>
          <w:rFonts w:ascii="Arial" w:hAnsi="Arial" w:cs="Arial"/>
        </w:rPr>
        <w:t>L</w:t>
      </w:r>
      <w:r w:rsidR="00C039F3">
        <w:rPr>
          <w:rFonts w:ascii="Arial" w:hAnsi="Arial" w:cs="Arial"/>
        </w:rPr>
        <w:t xml:space="preserve">ei </w:t>
      </w:r>
      <w:r w:rsidR="001E4069">
        <w:rPr>
          <w:rFonts w:ascii="Arial" w:hAnsi="Arial" w:cs="Arial"/>
        </w:rPr>
        <w:t xml:space="preserve">nº </w:t>
      </w:r>
      <w:r w:rsidR="0082191C">
        <w:rPr>
          <w:rFonts w:ascii="Arial" w:hAnsi="Arial" w:cs="Arial"/>
        </w:rPr>
        <w:t>0</w:t>
      </w:r>
      <w:r w:rsidR="002A38A5">
        <w:rPr>
          <w:rFonts w:ascii="Arial" w:hAnsi="Arial" w:cs="Arial"/>
        </w:rPr>
        <w:t>43</w:t>
      </w:r>
      <w:r w:rsidR="007D1050">
        <w:rPr>
          <w:rFonts w:ascii="Arial" w:hAnsi="Arial" w:cs="Arial"/>
        </w:rPr>
        <w:t>/202</w:t>
      </w:r>
      <w:r w:rsidR="002A38A5">
        <w:rPr>
          <w:rFonts w:ascii="Arial" w:hAnsi="Arial" w:cs="Arial"/>
        </w:rPr>
        <w:t>3</w:t>
      </w:r>
      <w:r w:rsidR="003B5A9D">
        <w:rPr>
          <w:rFonts w:ascii="Arial" w:hAnsi="Arial" w:cs="Arial"/>
        </w:rPr>
        <w:t>,</w:t>
      </w:r>
      <w:r w:rsidR="00412E8E">
        <w:rPr>
          <w:rFonts w:ascii="Arial" w:hAnsi="Arial" w:cs="Arial"/>
        </w:rPr>
        <w:t xml:space="preserve"> d</w:t>
      </w:r>
      <w:r w:rsidR="0082191C">
        <w:rPr>
          <w:rFonts w:ascii="Arial" w:hAnsi="Arial" w:cs="Arial"/>
        </w:rPr>
        <w:t xml:space="preserve">o Vereador </w:t>
      </w:r>
      <w:r w:rsidR="002A38A5">
        <w:rPr>
          <w:rFonts w:ascii="Arial" w:hAnsi="Arial" w:cs="Arial"/>
        </w:rPr>
        <w:t>Folha</w:t>
      </w:r>
      <w:r w:rsidR="00BE6A44">
        <w:rPr>
          <w:rFonts w:ascii="Arial" w:hAnsi="Arial" w:cs="Arial"/>
        </w:rPr>
        <w:t xml:space="preserve">, </w:t>
      </w:r>
      <w:r w:rsidR="00F2552D">
        <w:rPr>
          <w:rFonts w:ascii="Arial" w:hAnsi="Arial" w:cs="Arial"/>
        </w:rPr>
        <w:t xml:space="preserve">entendendo que a propositura </w:t>
      </w:r>
      <w:r w:rsidR="00412E8E">
        <w:rPr>
          <w:rFonts w:ascii="Arial" w:hAnsi="Arial" w:cs="Arial"/>
        </w:rPr>
        <w:t>é mer</w:t>
      </w:r>
      <w:r w:rsidR="008C2797">
        <w:rPr>
          <w:rFonts w:ascii="Arial" w:hAnsi="Arial" w:cs="Arial"/>
        </w:rPr>
        <w:t>itória e merece prosperar.</w:t>
      </w:r>
    </w:p>
    <w:p w:rsidR="00CE61EA" w:rsidRDefault="00CE61EA" w:rsidP="0043175A">
      <w:pPr>
        <w:rPr>
          <w:rFonts w:ascii="Arial" w:hAnsi="Arial" w:cs="Arial"/>
        </w:rPr>
      </w:pPr>
    </w:p>
    <w:p w:rsidR="001E4069" w:rsidRDefault="001E4069" w:rsidP="00522EA2">
      <w:pPr>
        <w:jc w:val="center"/>
        <w:rPr>
          <w:rFonts w:ascii="Arial" w:hAnsi="Arial" w:cs="Arial"/>
        </w:rPr>
      </w:pPr>
    </w:p>
    <w:p w:rsidR="00522EA2" w:rsidRDefault="00C039F3" w:rsidP="00522EA2">
      <w:pPr>
        <w:jc w:val="center"/>
        <w:rPr>
          <w:rFonts w:ascii="Arial" w:hAnsi="Arial" w:cs="Arial"/>
        </w:rPr>
      </w:pPr>
      <w:r>
        <w:rPr>
          <w:rFonts w:ascii="Arial" w:hAnsi="Arial" w:cs="Arial"/>
        </w:rPr>
        <w:t xml:space="preserve">Niterói, </w:t>
      </w:r>
      <w:r w:rsidR="002A38A5">
        <w:rPr>
          <w:rFonts w:ascii="Arial" w:hAnsi="Arial" w:cs="Arial"/>
        </w:rPr>
        <w:t>21</w:t>
      </w:r>
      <w:r w:rsidR="003F761C">
        <w:rPr>
          <w:rFonts w:ascii="Arial" w:hAnsi="Arial" w:cs="Arial"/>
        </w:rPr>
        <w:t xml:space="preserve"> de </w:t>
      </w:r>
      <w:r w:rsidR="002A38A5">
        <w:rPr>
          <w:rFonts w:ascii="Arial" w:hAnsi="Arial" w:cs="Arial"/>
        </w:rPr>
        <w:t>junho</w:t>
      </w:r>
      <w:r w:rsidR="00541774">
        <w:rPr>
          <w:rFonts w:ascii="Arial" w:hAnsi="Arial" w:cs="Arial"/>
        </w:rPr>
        <w:t xml:space="preserve"> de 202</w:t>
      </w:r>
      <w:r w:rsidR="00E75DB6">
        <w:rPr>
          <w:rFonts w:ascii="Arial" w:hAnsi="Arial" w:cs="Arial"/>
        </w:rPr>
        <w:t>3</w:t>
      </w:r>
    </w:p>
    <w:p w:rsidR="00CE61EA" w:rsidRDefault="00CE61EA" w:rsidP="0043175A">
      <w:pPr>
        <w:rPr>
          <w:rFonts w:ascii="Arial" w:hAnsi="Arial" w:cs="Arial"/>
        </w:rPr>
      </w:pPr>
    </w:p>
    <w:p w:rsidR="00522EA2" w:rsidRDefault="00522EA2" w:rsidP="0043175A">
      <w:pPr>
        <w:rPr>
          <w:rFonts w:ascii="Arial" w:hAnsi="Arial" w:cs="Arial"/>
        </w:rPr>
      </w:pPr>
    </w:p>
    <w:p w:rsidR="00522EA2" w:rsidRDefault="00522EA2" w:rsidP="0043175A">
      <w:pPr>
        <w:rPr>
          <w:rFonts w:ascii="Arial" w:hAnsi="Arial" w:cs="Arial"/>
        </w:rPr>
      </w:pPr>
    </w:p>
    <w:p w:rsidR="001A367B" w:rsidRDefault="001A367B" w:rsidP="0043175A">
      <w:pPr>
        <w:rPr>
          <w:rFonts w:ascii="Arial" w:hAnsi="Arial" w:cs="Arial"/>
        </w:rPr>
      </w:pPr>
    </w:p>
    <w:p w:rsidR="00522EA2" w:rsidRDefault="00522EA2" w:rsidP="0043175A">
      <w:pPr>
        <w:rPr>
          <w:rFonts w:ascii="Arial" w:hAnsi="Arial" w:cs="Arial"/>
        </w:rPr>
      </w:pPr>
    </w:p>
    <w:p w:rsidR="001A367B" w:rsidRPr="001A367B" w:rsidRDefault="00BE6A44" w:rsidP="0043175A">
      <w:pPr>
        <w:rPr>
          <w:rFonts w:ascii="Arial" w:hAnsi="Arial" w:cs="Arial"/>
          <w:b/>
        </w:rPr>
      </w:pPr>
      <w:r>
        <w:rPr>
          <w:rFonts w:ascii="Arial" w:hAnsi="Arial" w:cs="Arial"/>
          <w:b/>
        </w:rPr>
        <w:t xml:space="preserve"> </w:t>
      </w:r>
      <w:r w:rsidR="00522EA2" w:rsidRPr="00522EA2">
        <w:rPr>
          <w:rFonts w:ascii="Arial" w:hAnsi="Arial" w:cs="Arial"/>
          <w:b/>
        </w:rPr>
        <w:t>PROFESSOR TULIO</w:t>
      </w:r>
      <w:r w:rsidR="001A367B">
        <w:rPr>
          <w:rFonts w:ascii="Arial" w:hAnsi="Arial" w:cs="Arial"/>
          <w:b/>
        </w:rPr>
        <w:t xml:space="preserve">                                             </w:t>
      </w:r>
      <w:r w:rsidR="003E3E47">
        <w:rPr>
          <w:rFonts w:ascii="Arial" w:hAnsi="Arial" w:cs="Arial"/>
          <w:b/>
        </w:rPr>
        <w:t xml:space="preserve">   </w:t>
      </w:r>
      <w:r w:rsidR="001A367B">
        <w:rPr>
          <w:rFonts w:ascii="Arial" w:hAnsi="Arial" w:cs="Arial"/>
          <w:b/>
        </w:rPr>
        <w:t xml:space="preserve">     RENATO CARIELLO</w:t>
      </w:r>
    </w:p>
    <w:p w:rsidR="00522EA2" w:rsidRDefault="00BE6A44" w:rsidP="0043175A">
      <w:pPr>
        <w:rPr>
          <w:rFonts w:ascii="Arial" w:hAnsi="Arial" w:cs="Arial"/>
          <w:sz w:val="20"/>
        </w:rPr>
      </w:pPr>
      <w:r>
        <w:rPr>
          <w:rFonts w:ascii="Arial" w:hAnsi="Arial" w:cs="Arial"/>
          <w:sz w:val="20"/>
        </w:rPr>
        <w:t xml:space="preserve">    </w:t>
      </w:r>
      <w:r w:rsidR="000915FF">
        <w:rPr>
          <w:rFonts w:ascii="Arial" w:hAnsi="Arial" w:cs="Arial"/>
          <w:sz w:val="20"/>
        </w:rPr>
        <w:t xml:space="preserve">  Presidente</w:t>
      </w:r>
      <w:r w:rsidR="001A367B">
        <w:rPr>
          <w:rFonts w:ascii="Arial" w:hAnsi="Arial" w:cs="Arial"/>
          <w:sz w:val="20"/>
        </w:rPr>
        <w:t xml:space="preserve"> </w:t>
      </w:r>
      <w:r>
        <w:rPr>
          <w:rFonts w:ascii="Arial" w:hAnsi="Arial" w:cs="Arial"/>
          <w:sz w:val="20"/>
        </w:rPr>
        <w:t>e Relator</w:t>
      </w:r>
      <w:r w:rsidR="001A367B">
        <w:rPr>
          <w:rFonts w:ascii="Arial" w:hAnsi="Arial" w:cs="Arial"/>
          <w:sz w:val="20"/>
        </w:rPr>
        <w:t xml:space="preserve">                                                                      </w:t>
      </w:r>
      <w:r w:rsidR="003E3E47">
        <w:rPr>
          <w:rFonts w:ascii="Arial" w:hAnsi="Arial" w:cs="Arial"/>
          <w:sz w:val="20"/>
        </w:rPr>
        <w:t xml:space="preserve">    </w:t>
      </w:r>
      <w:r w:rsidR="00490C88">
        <w:rPr>
          <w:rFonts w:ascii="Arial" w:hAnsi="Arial" w:cs="Arial"/>
          <w:sz w:val="20"/>
        </w:rPr>
        <w:t xml:space="preserve"> </w:t>
      </w:r>
      <w:r w:rsidR="001A367B">
        <w:rPr>
          <w:rFonts w:ascii="Arial" w:hAnsi="Arial" w:cs="Arial"/>
          <w:sz w:val="20"/>
        </w:rPr>
        <w:t>Vice-Presidente</w:t>
      </w:r>
      <w:r w:rsidR="00490C88">
        <w:rPr>
          <w:rFonts w:ascii="Arial" w:hAnsi="Arial" w:cs="Arial"/>
          <w:sz w:val="20"/>
        </w:rPr>
        <w:t xml:space="preserve"> </w:t>
      </w:r>
    </w:p>
    <w:p w:rsidR="001A367B" w:rsidRDefault="001A367B" w:rsidP="0043175A">
      <w:pPr>
        <w:rPr>
          <w:rFonts w:ascii="Arial" w:hAnsi="Arial" w:cs="Arial"/>
          <w:sz w:val="20"/>
        </w:rPr>
      </w:pPr>
    </w:p>
    <w:p w:rsidR="001A367B" w:rsidRDefault="001A367B" w:rsidP="0043175A">
      <w:pPr>
        <w:rPr>
          <w:rFonts w:ascii="Arial" w:hAnsi="Arial" w:cs="Arial"/>
          <w:sz w:val="20"/>
        </w:rPr>
      </w:pPr>
    </w:p>
    <w:p w:rsidR="001A367B" w:rsidRDefault="001A367B" w:rsidP="0043175A">
      <w:pPr>
        <w:rPr>
          <w:rFonts w:ascii="Arial" w:hAnsi="Arial" w:cs="Arial"/>
          <w:sz w:val="20"/>
        </w:rPr>
      </w:pPr>
    </w:p>
    <w:p w:rsidR="001A367B" w:rsidRDefault="001A367B" w:rsidP="0043175A">
      <w:pPr>
        <w:rPr>
          <w:rFonts w:ascii="Arial" w:hAnsi="Arial" w:cs="Arial"/>
          <w:sz w:val="20"/>
        </w:rPr>
      </w:pPr>
    </w:p>
    <w:p w:rsidR="0050196C" w:rsidRDefault="001B3C10" w:rsidP="001A367B">
      <w:pPr>
        <w:jc w:val="center"/>
        <w:rPr>
          <w:rFonts w:ascii="Arial" w:hAnsi="Arial" w:cs="Arial"/>
          <w:b/>
        </w:rPr>
      </w:pPr>
      <w:r>
        <w:rPr>
          <w:rFonts w:ascii="Arial" w:hAnsi="Arial" w:cs="Arial"/>
          <w:b/>
        </w:rPr>
        <w:t xml:space="preserve">ANDERSON </w:t>
      </w:r>
      <w:r w:rsidR="009B1211">
        <w:rPr>
          <w:rFonts w:ascii="Arial" w:hAnsi="Arial" w:cs="Arial"/>
          <w:b/>
        </w:rPr>
        <w:t>PIPICO</w:t>
      </w:r>
    </w:p>
    <w:p w:rsidR="0050196C" w:rsidRPr="00AF6223" w:rsidRDefault="001A367B" w:rsidP="0043175A">
      <w:pPr>
        <w:rPr>
          <w:rFonts w:ascii="Arial" w:hAnsi="Arial" w:cs="Arial"/>
        </w:rPr>
      </w:pPr>
      <w:r>
        <w:rPr>
          <w:rFonts w:ascii="Arial" w:hAnsi="Arial" w:cs="Arial"/>
          <w:b/>
        </w:rPr>
        <w:t xml:space="preserve">                      </w:t>
      </w:r>
      <w:r w:rsidR="003E3E47">
        <w:rPr>
          <w:rFonts w:ascii="Arial" w:hAnsi="Arial" w:cs="Arial"/>
        </w:rPr>
        <w:t xml:space="preserve">    </w:t>
      </w:r>
      <w:r w:rsidR="000915FF">
        <w:rPr>
          <w:rFonts w:ascii="Arial" w:hAnsi="Arial" w:cs="Arial"/>
        </w:rPr>
        <w:t xml:space="preserve">                         </w:t>
      </w:r>
      <w:r w:rsidR="00490C88">
        <w:rPr>
          <w:rFonts w:ascii="Arial" w:hAnsi="Arial" w:cs="Arial"/>
        </w:rPr>
        <w:t xml:space="preserve"> </w:t>
      </w:r>
      <w:r w:rsidR="009B1211">
        <w:rPr>
          <w:rFonts w:ascii="Arial" w:hAnsi="Arial" w:cs="Arial"/>
        </w:rPr>
        <w:t xml:space="preserve">  </w:t>
      </w:r>
      <w:r w:rsidR="00490C88">
        <w:rPr>
          <w:rFonts w:ascii="Arial" w:hAnsi="Arial" w:cs="Arial"/>
        </w:rPr>
        <w:t xml:space="preserve">     </w:t>
      </w:r>
      <w:r w:rsidR="000915FF">
        <w:rPr>
          <w:rFonts w:ascii="Arial" w:hAnsi="Arial" w:cs="Arial"/>
        </w:rPr>
        <w:t xml:space="preserve"> </w:t>
      </w:r>
      <w:r w:rsidR="005C2801">
        <w:rPr>
          <w:rFonts w:ascii="Arial" w:hAnsi="Arial" w:cs="Arial"/>
          <w:sz w:val="20"/>
        </w:rPr>
        <w:t>Membro</w:t>
      </w:r>
    </w:p>
    <w:sectPr w:rsidR="0050196C" w:rsidRPr="00AF6223" w:rsidSect="00614732">
      <w:headerReference w:type="default" r:id="rId6"/>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466C" w:rsidRDefault="00B3466C" w:rsidP="002B5E73">
      <w:r>
        <w:separator/>
      </w:r>
    </w:p>
  </w:endnote>
  <w:endnote w:type="continuationSeparator" w:id="0">
    <w:p w:rsidR="00B3466C" w:rsidRDefault="00B3466C" w:rsidP="002B5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466C" w:rsidRDefault="00B3466C" w:rsidP="002B5E73">
      <w:r>
        <w:separator/>
      </w:r>
    </w:p>
  </w:footnote>
  <w:footnote w:type="continuationSeparator" w:id="0">
    <w:p w:rsidR="00B3466C" w:rsidRDefault="00B3466C" w:rsidP="002B5E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E73" w:rsidRDefault="002B5E73">
    <w:pPr>
      <w:pStyle w:val="Cabealho"/>
    </w:pPr>
  </w:p>
  <w:tbl>
    <w:tblPr>
      <w:tblW w:w="9957" w:type="dxa"/>
      <w:tblInd w:w="-1127" w:type="dxa"/>
      <w:tblLook w:val="01E0" w:firstRow="1" w:lastRow="1" w:firstColumn="1" w:lastColumn="1" w:noHBand="0" w:noVBand="0"/>
    </w:tblPr>
    <w:tblGrid>
      <w:gridCol w:w="2545"/>
      <w:gridCol w:w="7412"/>
    </w:tblGrid>
    <w:tr w:rsidR="002B5E73" w:rsidTr="00A95CB6">
      <w:trPr>
        <w:trHeight w:val="1503"/>
      </w:trPr>
      <w:tc>
        <w:tcPr>
          <w:tcW w:w="2545" w:type="dxa"/>
        </w:tcPr>
        <w:p w:rsidR="002B5E73" w:rsidRDefault="002B5E73" w:rsidP="00A95CB6">
          <w:pPr>
            <w:pStyle w:val="Cabealho"/>
            <w:ind w:right="332"/>
          </w:pPr>
          <w:r w:rsidRPr="007C57AE">
            <w:rPr>
              <w:noProof/>
            </w:rPr>
            <w:drawing>
              <wp:inline distT="0" distB="0" distL="0" distR="0">
                <wp:extent cx="952500" cy="1133475"/>
                <wp:effectExtent l="0" t="0" r="0" b="9525"/>
                <wp:docPr id="3" name="Imagem 3" descr="Logo CM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 CM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1133475"/>
                        </a:xfrm>
                        <a:prstGeom prst="rect">
                          <a:avLst/>
                        </a:prstGeom>
                        <a:noFill/>
                        <a:ln>
                          <a:noFill/>
                        </a:ln>
                      </pic:spPr>
                    </pic:pic>
                  </a:graphicData>
                </a:graphic>
              </wp:inline>
            </w:drawing>
          </w:r>
        </w:p>
      </w:tc>
      <w:tc>
        <w:tcPr>
          <w:tcW w:w="7412" w:type="dxa"/>
        </w:tcPr>
        <w:p w:rsidR="002B5E73" w:rsidRPr="00BF4359" w:rsidRDefault="002B5E73" w:rsidP="002B5E73">
          <w:pPr>
            <w:pStyle w:val="Cabealho"/>
            <w:rPr>
              <w:rFonts w:ascii="Arial" w:hAnsi="Arial" w:cs="Arial"/>
              <w:sz w:val="20"/>
              <w:szCs w:val="32"/>
            </w:rPr>
          </w:pPr>
        </w:p>
        <w:p w:rsidR="002B5E73" w:rsidRPr="00BF4359" w:rsidRDefault="00A95CB6" w:rsidP="00A95CB6">
          <w:pPr>
            <w:pStyle w:val="Cabealho"/>
            <w:rPr>
              <w:rFonts w:ascii="Tahoma" w:hAnsi="Tahoma" w:cs="Arial"/>
              <w:b/>
              <w:sz w:val="40"/>
              <w:szCs w:val="48"/>
            </w:rPr>
          </w:pPr>
          <w:r>
            <w:rPr>
              <w:rFonts w:ascii="Tahoma" w:hAnsi="Tahoma" w:cs="Arial"/>
              <w:b/>
              <w:sz w:val="48"/>
              <w:szCs w:val="48"/>
            </w:rPr>
            <w:t xml:space="preserve"> </w:t>
          </w:r>
          <w:r w:rsidR="002B5E73">
            <w:rPr>
              <w:rFonts w:ascii="Tahoma" w:hAnsi="Tahoma" w:cs="Arial"/>
              <w:b/>
              <w:sz w:val="48"/>
              <w:szCs w:val="48"/>
            </w:rPr>
            <w:t>Câmara Municipal d</w:t>
          </w:r>
          <w:r w:rsidR="002B5E73" w:rsidRPr="00BF4359">
            <w:rPr>
              <w:rFonts w:ascii="Tahoma" w:hAnsi="Tahoma" w:cs="Arial"/>
              <w:b/>
              <w:sz w:val="48"/>
              <w:szCs w:val="48"/>
            </w:rPr>
            <w:t>e Niterói</w:t>
          </w:r>
        </w:p>
        <w:p w:rsidR="002B5E73" w:rsidRPr="00BF4359" w:rsidRDefault="002B5E73" w:rsidP="002B5E73">
          <w:pPr>
            <w:pStyle w:val="Cabealho"/>
            <w:jc w:val="center"/>
            <w:rPr>
              <w:rFonts w:ascii="Tahoma" w:hAnsi="Tahoma" w:cs="Arial"/>
              <w:sz w:val="4"/>
              <w:szCs w:val="36"/>
            </w:rPr>
          </w:pPr>
        </w:p>
        <w:p w:rsidR="002B5E73" w:rsidRPr="00BF4359" w:rsidRDefault="002B5E73" w:rsidP="002B5E73">
          <w:pPr>
            <w:pStyle w:val="Cabealho"/>
            <w:jc w:val="center"/>
            <w:rPr>
              <w:rFonts w:ascii="Tahoma" w:hAnsi="Tahoma"/>
              <w:b/>
              <w:sz w:val="28"/>
              <w:szCs w:val="28"/>
            </w:rPr>
          </w:pPr>
          <w:r>
            <w:rPr>
              <w:rFonts w:ascii="Tahoma" w:hAnsi="Tahoma"/>
              <w:b/>
              <w:sz w:val="28"/>
              <w:szCs w:val="28"/>
            </w:rPr>
            <w:t>Comissão de Defesa dos Direitos da Juventude, do Idoso, da Mulher, e da Pessoa com Deficiên</w:t>
          </w:r>
          <w:r w:rsidR="006D4EF8">
            <w:rPr>
              <w:rFonts w:ascii="Tahoma" w:hAnsi="Tahoma"/>
              <w:b/>
              <w:sz w:val="28"/>
              <w:szCs w:val="28"/>
            </w:rPr>
            <w:t>c</w:t>
          </w:r>
          <w:r>
            <w:rPr>
              <w:rFonts w:ascii="Tahoma" w:hAnsi="Tahoma"/>
              <w:b/>
              <w:sz w:val="28"/>
              <w:szCs w:val="28"/>
            </w:rPr>
            <w:t>ia - CDJIMPD</w:t>
          </w:r>
        </w:p>
        <w:p w:rsidR="002B5E73" w:rsidRDefault="002B5E73" w:rsidP="002B5E73">
          <w:pPr>
            <w:pStyle w:val="Cabealho"/>
          </w:pPr>
        </w:p>
      </w:tc>
    </w:tr>
  </w:tbl>
  <w:p w:rsidR="002B5E73" w:rsidRDefault="002B5E73">
    <w:pPr>
      <w:pStyle w:val="Cabealho"/>
    </w:pPr>
  </w:p>
  <w:p w:rsidR="002B5E73" w:rsidRDefault="002B5E7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67EB"/>
    <w:rsid w:val="00004060"/>
    <w:rsid w:val="0003201B"/>
    <w:rsid w:val="00042FB4"/>
    <w:rsid w:val="00050370"/>
    <w:rsid w:val="0005172E"/>
    <w:rsid w:val="00075AFB"/>
    <w:rsid w:val="00076BE4"/>
    <w:rsid w:val="000915FF"/>
    <w:rsid w:val="00091F32"/>
    <w:rsid w:val="000A17C9"/>
    <w:rsid w:val="000A1F77"/>
    <w:rsid w:val="000D42E4"/>
    <w:rsid w:val="000E0E0B"/>
    <w:rsid w:val="000F06EF"/>
    <w:rsid w:val="0010266E"/>
    <w:rsid w:val="00102A7D"/>
    <w:rsid w:val="00113BD7"/>
    <w:rsid w:val="001154D4"/>
    <w:rsid w:val="00127B2E"/>
    <w:rsid w:val="00134E1B"/>
    <w:rsid w:val="00142182"/>
    <w:rsid w:val="001754DF"/>
    <w:rsid w:val="00175E39"/>
    <w:rsid w:val="0018321D"/>
    <w:rsid w:val="001919E7"/>
    <w:rsid w:val="001A367B"/>
    <w:rsid w:val="001A5E53"/>
    <w:rsid w:val="001B3C10"/>
    <w:rsid w:val="001B5DEC"/>
    <w:rsid w:val="001E19D9"/>
    <w:rsid w:val="001E4069"/>
    <w:rsid w:val="001E53E8"/>
    <w:rsid w:val="001E6B86"/>
    <w:rsid w:val="00203572"/>
    <w:rsid w:val="002279C0"/>
    <w:rsid w:val="00234323"/>
    <w:rsid w:val="00241A76"/>
    <w:rsid w:val="002568ED"/>
    <w:rsid w:val="00256DC8"/>
    <w:rsid w:val="00263D12"/>
    <w:rsid w:val="00267D04"/>
    <w:rsid w:val="002753D7"/>
    <w:rsid w:val="0027555A"/>
    <w:rsid w:val="002A38A5"/>
    <w:rsid w:val="002B160D"/>
    <w:rsid w:val="002B513B"/>
    <w:rsid w:val="002B5E73"/>
    <w:rsid w:val="002C50B1"/>
    <w:rsid w:val="002E27FC"/>
    <w:rsid w:val="002E54C2"/>
    <w:rsid w:val="002F5EEE"/>
    <w:rsid w:val="0031044A"/>
    <w:rsid w:val="00332F5F"/>
    <w:rsid w:val="00343652"/>
    <w:rsid w:val="00352FE2"/>
    <w:rsid w:val="00354341"/>
    <w:rsid w:val="003751C7"/>
    <w:rsid w:val="00377FEF"/>
    <w:rsid w:val="003A384E"/>
    <w:rsid w:val="003A5DF4"/>
    <w:rsid w:val="003B17C5"/>
    <w:rsid w:val="003B5A9D"/>
    <w:rsid w:val="003C6830"/>
    <w:rsid w:val="003D3F4B"/>
    <w:rsid w:val="003E3E47"/>
    <w:rsid w:val="003F5CCD"/>
    <w:rsid w:val="003F761C"/>
    <w:rsid w:val="00412E8E"/>
    <w:rsid w:val="0041334A"/>
    <w:rsid w:val="00422FD0"/>
    <w:rsid w:val="00430A8B"/>
    <w:rsid w:val="0043175A"/>
    <w:rsid w:val="004350F3"/>
    <w:rsid w:val="00440895"/>
    <w:rsid w:val="004431D8"/>
    <w:rsid w:val="00456541"/>
    <w:rsid w:val="004604EC"/>
    <w:rsid w:val="00461347"/>
    <w:rsid w:val="004622D0"/>
    <w:rsid w:val="00471D9E"/>
    <w:rsid w:val="00483350"/>
    <w:rsid w:val="00490C88"/>
    <w:rsid w:val="00490EC2"/>
    <w:rsid w:val="004925ED"/>
    <w:rsid w:val="004A2BC2"/>
    <w:rsid w:val="004A33F5"/>
    <w:rsid w:val="004B4317"/>
    <w:rsid w:val="004B664B"/>
    <w:rsid w:val="004C31D2"/>
    <w:rsid w:val="004D569B"/>
    <w:rsid w:val="004F034B"/>
    <w:rsid w:val="0050196C"/>
    <w:rsid w:val="00522EA2"/>
    <w:rsid w:val="0052489D"/>
    <w:rsid w:val="005275D1"/>
    <w:rsid w:val="0053227A"/>
    <w:rsid w:val="00535DCC"/>
    <w:rsid w:val="00541774"/>
    <w:rsid w:val="00545A57"/>
    <w:rsid w:val="00546EF1"/>
    <w:rsid w:val="005528B4"/>
    <w:rsid w:val="00553DC2"/>
    <w:rsid w:val="00555DEC"/>
    <w:rsid w:val="005630D6"/>
    <w:rsid w:val="00566A30"/>
    <w:rsid w:val="0058409A"/>
    <w:rsid w:val="005976DE"/>
    <w:rsid w:val="005A4D13"/>
    <w:rsid w:val="005C27E4"/>
    <w:rsid w:val="005C2801"/>
    <w:rsid w:val="005D2E99"/>
    <w:rsid w:val="005D401D"/>
    <w:rsid w:val="005E1607"/>
    <w:rsid w:val="00601D50"/>
    <w:rsid w:val="0060231E"/>
    <w:rsid w:val="00607D44"/>
    <w:rsid w:val="00614732"/>
    <w:rsid w:val="0061573C"/>
    <w:rsid w:val="00656EBA"/>
    <w:rsid w:val="00665BB4"/>
    <w:rsid w:val="00666152"/>
    <w:rsid w:val="006A5DA6"/>
    <w:rsid w:val="006B6AB7"/>
    <w:rsid w:val="006C2D3A"/>
    <w:rsid w:val="006D4EF8"/>
    <w:rsid w:val="006D7D04"/>
    <w:rsid w:val="006E1491"/>
    <w:rsid w:val="006E5584"/>
    <w:rsid w:val="00705A35"/>
    <w:rsid w:val="00734C19"/>
    <w:rsid w:val="007434A8"/>
    <w:rsid w:val="0075737F"/>
    <w:rsid w:val="00762516"/>
    <w:rsid w:val="00762CB7"/>
    <w:rsid w:val="00784E82"/>
    <w:rsid w:val="00787F18"/>
    <w:rsid w:val="007A4EFB"/>
    <w:rsid w:val="007B567E"/>
    <w:rsid w:val="007D0407"/>
    <w:rsid w:val="007D1050"/>
    <w:rsid w:val="00804434"/>
    <w:rsid w:val="00811AC2"/>
    <w:rsid w:val="00816071"/>
    <w:rsid w:val="0082191C"/>
    <w:rsid w:val="00823AB5"/>
    <w:rsid w:val="00830B6B"/>
    <w:rsid w:val="00837D83"/>
    <w:rsid w:val="00872741"/>
    <w:rsid w:val="00874A2D"/>
    <w:rsid w:val="00894711"/>
    <w:rsid w:val="00897F6D"/>
    <w:rsid w:val="008A55BD"/>
    <w:rsid w:val="008A63BC"/>
    <w:rsid w:val="008C0F5C"/>
    <w:rsid w:val="008C2797"/>
    <w:rsid w:val="008D271E"/>
    <w:rsid w:val="00926FAF"/>
    <w:rsid w:val="00934537"/>
    <w:rsid w:val="00934DBA"/>
    <w:rsid w:val="00946EFA"/>
    <w:rsid w:val="00953FE0"/>
    <w:rsid w:val="0096698F"/>
    <w:rsid w:val="0097228F"/>
    <w:rsid w:val="0097290A"/>
    <w:rsid w:val="00980C49"/>
    <w:rsid w:val="00992DD5"/>
    <w:rsid w:val="009B1211"/>
    <w:rsid w:val="009C75C6"/>
    <w:rsid w:val="009E0445"/>
    <w:rsid w:val="009E2295"/>
    <w:rsid w:val="00A05BA6"/>
    <w:rsid w:val="00A25D8F"/>
    <w:rsid w:val="00A263AD"/>
    <w:rsid w:val="00A402CB"/>
    <w:rsid w:val="00A51664"/>
    <w:rsid w:val="00A71F1D"/>
    <w:rsid w:val="00A755FC"/>
    <w:rsid w:val="00A906F9"/>
    <w:rsid w:val="00A91024"/>
    <w:rsid w:val="00A95CB6"/>
    <w:rsid w:val="00AA4F6C"/>
    <w:rsid w:val="00AB6CC5"/>
    <w:rsid w:val="00AC2478"/>
    <w:rsid w:val="00AC2AD2"/>
    <w:rsid w:val="00AC667D"/>
    <w:rsid w:val="00AD055C"/>
    <w:rsid w:val="00AD09E1"/>
    <w:rsid w:val="00AD459B"/>
    <w:rsid w:val="00AF6223"/>
    <w:rsid w:val="00B024EB"/>
    <w:rsid w:val="00B04A86"/>
    <w:rsid w:val="00B110AF"/>
    <w:rsid w:val="00B11193"/>
    <w:rsid w:val="00B23FCD"/>
    <w:rsid w:val="00B24E9C"/>
    <w:rsid w:val="00B254A2"/>
    <w:rsid w:val="00B3466C"/>
    <w:rsid w:val="00B34EF7"/>
    <w:rsid w:val="00B5725C"/>
    <w:rsid w:val="00B677B0"/>
    <w:rsid w:val="00B756E1"/>
    <w:rsid w:val="00B976B8"/>
    <w:rsid w:val="00BB1196"/>
    <w:rsid w:val="00BC1213"/>
    <w:rsid w:val="00BE07E5"/>
    <w:rsid w:val="00BE6A44"/>
    <w:rsid w:val="00C039F3"/>
    <w:rsid w:val="00C054F6"/>
    <w:rsid w:val="00C07769"/>
    <w:rsid w:val="00C33802"/>
    <w:rsid w:val="00C62972"/>
    <w:rsid w:val="00C74441"/>
    <w:rsid w:val="00C950B9"/>
    <w:rsid w:val="00CC67EB"/>
    <w:rsid w:val="00CE61EA"/>
    <w:rsid w:val="00D17A40"/>
    <w:rsid w:val="00D315E1"/>
    <w:rsid w:val="00D325DD"/>
    <w:rsid w:val="00D32D23"/>
    <w:rsid w:val="00D34329"/>
    <w:rsid w:val="00D34E57"/>
    <w:rsid w:val="00D4081A"/>
    <w:rsid w:val="00D50DC1"/>
    <w:rsid w:val="00D5324A"/>
    <w:rsid w:val="00D555BB"/>
    <w:rsid w:val="00D63FB0"/>
    <w:rsid w:val="00D70252"/>
    <w:rsid w:val="00D72B19"/>
    <w:rsid w:val="00D74A36"/>
    <w:rsid w:val="00D74ED7"/>
    <w:rsid w:val="00D77DC3"/>
    <w:rsid w:val="00DA16FE"/>
    <w:rsid w:val="00DA2371"/>
    <w:rsid w:val="00DC4C69"/>
    <w:rsid w:val="00DF7EE8"/>
    <w:rsid w:val="00E12B24"/>
    <w:rsid w:val="00E12D1C"/>
    <w:rsid w:val="00E208F4"/>
    <w:rsid w:val="00E41BF0"/>
    <w:rsid w:val="00E42B52"/>
    <w:rsid w:val="00E60EE8"/>
    <w:rsid w:val="00E752DC"/>
    <w:rsid w:val="00E75DB6"/>
    <w:rsid w:val="00E77E87"/>
    <w:rsid w:val="00E931F4"/>
    <w:rsid w:val="00EA3753"/>
    <w:rsid w:val="00EA4442"/>
    <w:rsid w:val="00EB3BC1"/>
    <w:rsid w:val="00ED2FFE"/>
    <w:rsid w:val="00EE770E"/>
    <w:rsid w:val="00F055CF"/>
    <w:rsid w:val="00F074D1"/>
    <w:rsid w:val="00F2552D"/>
    <w:rsid w:val="00F25873"/>
    <w:rsid w:val="00F276AA"/>
    <w:rsid w:val="00F41590"/>
    <w:rsid w:val="00F4544E"/>
    <w:rsid w:val="00F51677"/>
    <w:rsid w:val="00F52090"/>
    <w:rsid w:val="00F54963"/>
    <w:rsid w:val="00F609CA"/>
    <w:rsid w:val="00F734BE"/>
    <w:rsid w:val="00F756FD"/>
    <w:rsid w:val="00F76290"/>
    <w:rsid w:val="00F77378"/>
    <w:rsid w:val="00F94F11"/>
    <w:rsid w:val="00FB0E97"/>
    <w:rsid w:val="00FB7214"/>
    <w:rsid w:val="00FD524D"/>
    <w:rsid w:val="00FF1C1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034C78B-A31C-40EC-897B-B71178012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1D9E"/>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71D9E"/>
    <w:pPr>
      <w:tabs>
        <w:tab w:val="center" w:pos="4252"/>
        <w:tab w:val="right" w:pos="8504"/>
      </w:tabs>
    </w:pPr>
  </w:style>
  <w:style w:type="character" w:customStyle="1" w:styleId="CabealhoChar">
    <w:name w:val="Cabeçalho Char"/>
    <w:basedOn w:val="Fontepargpadro"/>
    <w:link w:val="Cabealho"/>
    <w:uiPriority w:val="99"/>
    <w:rsid w:val="00471D9E"/>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2B5E73"/>
    <w:pPr>
      <w:tabs>
        <w:tab w:val="center" w:pos="4252"/>
        <w:tab w:val="right" w:pos="8504"/>
      </w:tabs>
    </w:pPr>
  </w:style>
  <w:style w:type="character" w:customStyle="1" w:styleId="RodapChar">
    <w:name w:val="Rodapé Char"/>
    <w:basedOn w:val="Fontepargpadro"/>
    <w:link w:val="Rodap"/>
    <w:uiPriority w:val="99"/>
    <w:rsid w:val="002B5E73"/>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490C88"/>
    <w:rPr>
      <w:rFonts w:ascii="Segoe UI" w:hAnsi="Segoe UI" w:cs="Segoe UI"/>
      <w:sz w:val="18"/>
      <w:szCs w:val="18"/>
    </w:rPr>
  </w:style>
  <w:style w:type="character" w:customStyle="1" w:styleId="TextodebaloChar">
    <w:name w:val="Texto de balão Char"/>
    <w:basedOn w:val="Fontepargpadro"/>
    <w:link w:val="Textodebalo"/>
    <w:uiPriority w:val="99"/>
    <w:semiHidden/>
    <w:rsid w:val="00490C88"/>
    <w:rPr>
      <w:rFonts w:ascii="Segoe UI" w:eastAsia="Times New Roman" w:hAnsi="Segoe UI" w:cs="Segoe UI"/>
      <w:sz w:val="18"/>
      <w:szCs w:val="18"/>
      <w:lang w:eastAsia="pt-BR"/>
    </w:rPr>
  </w:style>
  <w:style w:type="paragraph" w:styleId="NormalWeb">
    <w:name w:val="Normal (Web)"/>
    <w:basedOn w:val="Normal"/>
    <w:uiPriority w:val="99"/>
    <w:semiHidden/>
    <w:unhideWhenUsed/>
    <w:rsid w:val="00AA4F6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4343278">
      <w:bodyDiv w:val="1"/>
      <w:marLeft w:val="0"/>
      <w:marRight w:val="0"/>
      <w:marTop w:val="0"/>
      <w:marBottom w:val="0"/>
      <w:divBdr>
        <w:top w:val="none" w:sz="0" w:space="0" w:color="auto"/>
        <w:left w:val="none" w:sz="0" w:space="0" w:color="auto"/>
        <w:bottom w:val="none" w:sz="0" w:space="0" w:color="auto"/>
        <w:right w:val="none" w:sz="0" w:space="0" w:color="auto"/>
      </w:divBdr>
    </w:div>
    <w:div w:id="1951890082">
      <w:bodyDiv w:val="1"/>
      <w:marLeft w:val="0"/>
      <w:marRight w:val="0"/>
      <w:marTop w:val="0"/>
      <w:marBottom w:val="0"/>
      <w:divBdr>
        <w:top w:val="none" w:sz="0" w:space="0" w:color="auto"/>
        <w:left w:val="none" w:sz="0" w:space="0" w:color="auto"/>
        <w:bottom w:val="none" w:sz="0" w:space="0" w:color="auto"/>
        <w:right w:val="none" w:sz="0" w:space="0" w:color="auto"/>
      </w:divBdr>
    </w:div>
    <w:div w:id="2059695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664</Words>
  <Characters>3591</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Professor Tulio</dc:creator>
  <cp:keywords/>
  <dc:description/>
  <cp:lastModifiedBy>Professor Tulio</cp:lastModifiedBy>
  <cp:revision>4</cp:revision>
  <cp:lastPrinted>2023-06-21T15:58:00Z</cp:lastPrinted>
  <dcterms:created xsi:type="dcterms:W3CDTF">2023-06-21T15:52:00Z</dcterms:created>
  <dcterms:modified xsi:type="dcterms:W3CDTF">2023-06-21T15:59:00Z</dcterms:modified>
</cp:coreProperties>
</file>