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9031E8">
        <w:rPr>
          <w:rFonts w:ascii="Tahoma" w:hAnsi="Tahoma" w:cs="Tahoma"/>
          <w:b/>
          <w:bCs/>
          <w:color w:val="000000"/>
          <w:sz w:val="22"/>
          <w:szCs w:val="22"/>
        </w:rPr>
        <w:t>"LIGADO NA REDE"</w:t>
      </w:r>
      <w:r w:rsidR="009031E8">
        <w:rPr>
          <w:rFonts w:ascii="Tahoma" w:hAnsi="Tahoma" w:cs="Tahoma"/>
          <w:color w:val="000000"/>
          <w:sz w:val="22"/>
          <w:szCs w:val="22"/>
        </w:rPr>
        <w:t>/</w:t>
      </w:r>
      <w:r w:rsidR="009031E8">
        <w:rPr>
          <w:rFonts w:ascii="Tahoma" w:hAnsi="Tahoma" w:cs="Tahoma"/>
          <w:b/>
          <w:bCs/>
          <w:color w:val="000000"/>
          <w:sz w:val="22"/>
          <w:szCs w:val="22"/>
        </w:rPr>
        <w:t>"Se Liga", CONTRATAÇÃO EMPRESA ESPECIALIZADA</w:t>
      </w:r>
      <w:r w:rsidR="0005762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55DA3" w:rsidP="009031E8">
            <w:pPr>
              <w:rPr>
                <w:rFonts w:ascii="Tahoma" w:hAnsi="Tahoma" w:cs="Tahoma"/>
                <w:sz w:val="18"/>
                <w:szCs w:val="18"/>
              </w:rPr>
            </w:pPr>
            <w:r w:rsidRPr="00255DA3">
              <w:rPr>
                <w:rFonts w:ascii="Tahoma" w:hAnsi="Tahoma" w:cs="Tahoma"/>
                <w:sz w:val="18"/>
                <w:szCs w:val="18"/>
              </w:rPr>
              <w:t>01</w:t>
            </w:r>
            <w:r w:rsidR="009031E8">
              <w:rPr>
                <w:rFonts w:ascii="Tahoma" w:hAnsi="Tahoma" w:cs="Tahoma"/>
                <w:sz w:val="18"/>
                <w:szCs w:val="18"/>
              </w:rPr>
              <w:t>47</w:t>
            </w:r>
            <w:r w:rsidRPr="00255DA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031E8">
              <w:rPr>
                <w:rFonts w:ascii="Tahoma" w:hAnsi="Tahoma" w:cs="Tahoma"/>
                <w:sz w:val="18"/>
                <w:szCs w:val="18"/>
              </w:rPr>
              <w:t>– CIDADE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9031E8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9031E8">
              <w:rPr>
                <w:rFonts w:ascii="Tahoma" w:hAnsi="Tahoma" w:cs="Tahoma"/>
                <w:sz w:val="18"/>
                <w:szCs w:val="18"/>
              </w:rPr>
              <w:t xml:space="preserve">AMPLIAÇÃO E ADEQUAÇÃO DO PROGRAMA “LIGADO NA </w:t>
            </w:r>
            <w:proofErr w:type="gramStart"/>
            <w:r w:rsidR="009031E8">
              <w:rPr>
                <w:rFonts w:ascii="Tahoma" w:hAnsi="Tahoma" w:cs="Tahoma"/>
                <w:sz w:val="18"/>
                <w:szCs w:val="18"/>
              </w:rPr>
              <w:t>REDE”/</w:t>
            </w:r>
            <w:proofErr w:type="gramEnd"/>
            <w:r w:rsidR="009031E8">
              <w:rPr>
                <w:rFonts w:ascii="Tahoma" w:hAnsi="Tahoma" w:cs="Tahoma"/>
                <w:sz w:val="18"/>
                <w:szCs w:val="18"/>
              </w:rPr>
              <w:t xml:space="preserve"> “SE LIGA”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9031E8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CONTRATAÇÃO DE EMPRESA ESPECIALIZADA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17 - SANEAMENTO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 MEIO AMBIENTE E RECURSOS HÍDRICOS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512 – SANEAMENTO BÁSICO URBANO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C60EFD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  <w:bookmarkStart w:id="1" w:name="_GoBack"/>
            <w:bookmarkEnd w:id="1"/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01DF4">
              <w:rPr>
                <w:rFonts w:ascii="Tahoma" w:hAnsi="Tahoma" w:cs="Tahoma"/>
                <w:sz w:val="18"/>
                <w:szCs w:val="18"/>
              </w:rPr>
              <w:t>1.2</w:t>
            </w:r>
            <w:r w:rsidR="00501AC4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C3480" w:rsidP="00AC3480">
            <w:pPr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>0132</w:t>
            </w:r>
            <w:r w:rsidR="00DA1B63">
              <w:rPr>
                <w:rFonts w:ascii="Tahoma" w:hAnsi="Tahoma" w:cs="Tahoma"/>
                <w:sz w:val="18"/>
                <w:szCs w:val="18"/>
              </w:rPr>
              <w:t xml:space="preserve"> -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C3480">
              <w:rPr>
                <w:rFonts w:ascii="Tahoma" w:hAnsi="Tahoma" w:cs="Tahoma"/>
                <w:sz w:val="18"/>
                <w:szCs w:val="18"/>
              </w:rPr>
              <w:t>RESILIÊNCIA A DESASTRES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DA1B63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5027 - </w:t>
            </w:r>
            <w:r w:rsidR="00AC3480" w:rsidRPr="00AC3480">
              <w:rPr>
                <w:rFonts w:ascii="Tahoma" w:hAnsi="Tahoma" w:cs="Tahoma"/>
                <w:sz w:val="18"/>
                <w:szCs w:val="18"/>
              </w:rPr>
              <w:t>MAPEAMENTO DAS REDES SUBTERR</w:t>
            </w:r>
            <w:r>
              <w:rPr>
                <w:rFonts w:ascii="Tahoma" w:hAnsi="Tahoma" w:cs="Tahoma"/>
                <w:sz w:val="18"/>
                <w:szCs w:val="18"/>
              </w:rPr>
              <w:t>Â</w:t>
            </w:r>
            <w:r w:rsidR="00AC3480" w:rsidRPr="00AC3480">
              <w:rPr>
                <w:rFonts w:ascii="Tahoma" w:hAnsi="Tahoma" w:cs="Tahoma"/>
                <w:sz w:val="18"/>
                <w:szCs w:val="18"/>
              </w:rPr>
              <w:t>NEAS DE DRENAGEM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E70F44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>R$ 10.708.983,30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01DF4">
              <w:rPr>
                <w:rFonts w:ascii="Tahoma" w:hAnsi="Tahoma" w:cs="Tahoma"/>
                <w:sz w:val="18"/>
                <w:szCs w:val="18"/>
              </w:rPr>
              <w:t>1.2</w:t>
            </w:r>
            <w:r w:rsidR="00EF6558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Pr="006D1C86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DA1B63" w:rsidRPr="00DA1B63" w:rsidRDefault="00DA1B63" w:rsidP="00594EA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Prefeitura de Niterói, através da Secretaria Municipal de Meio Ambiente, Recursos Hídricos e Sustentabilidade - SMARHS, a concessionária Águas de Niterói e equipes do PRO Sustentável, desenvolve o programa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"Ligado na Rede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", ou programa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"Se Liga",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quando contam com a parceria do INEA, que tem por objetivo verificar quais unidades </w:t>
      </w:r>
      <w:proofErr w:type="spellStart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residênciais</w:t>
      </w:r>
      <w:proofErr w:type="spellEnd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ou comerciais estão ligadas à rede de esgoto para diminuir o esgoto “in natura” jogado nos rios, lagos e mares de nossa cidade, melhorando assim a qualidade da água e contribuindo para a despoluição dos mesmos.</w:t>
      </w:r>
    </w:p>
    <w:p w:rsidR="00DA1B63" w:rsidRPr="00DA1B63" w:rsidRDefault="00DA1B63" w:rsidP="00594EA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visa prover recursos para que seja criada uma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FORÇA TAREFA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de fiscalização,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visando ampliar o número de vistorias realizadas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a imóveis diariamente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, mediante a contratação de serviço terceirizado, por meio de empresa especializada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, para que em conjunto com a Secretaria de Meio Ambiente Recursos Hídricos e sustentabilidade SMARHS, a Empresa Águas de Niterói possam dar maior celeridade e produtividade ao processo de fiscalizações de residências, imóveis comerciais, shopping centers, hotéis, restaurantes, pousadas, condomínios e edifícios, na busca de despejo irregular de esgoto, podendo ser utilizado equipamentos eletrônicos, aos moldes do que vem sendo realizado na cidade de Florianópolis.</w:t>
      </w:r>
    </w:p>
    <w:p w:rsidR="00DA1B63" w:rsidRPr="00DA1B63" w:rsidRDefault="00DA1B63" w:rsidP="00594EA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Por meio do programa “</w:t>
      </w:r>
      <w:proofErr w:type="spellStart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Floripa</w:t>
      </w:r>
      <w:proofErr w:type="spellEnd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se liga na rede”, que é um programa da Prefeitura Municipal de Florianópolis, realizado em parceria com a </w:t>
      </w:r>
      <w:proofErr w:type="spellStart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Casan</w:t>
      </w:r>
      <w:proofErr w:type="spellEnd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e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executado pela </w:t>
      </w:r>
      <w:proofErr w:type="spellStart"/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Echoa</w:t>
      </w:r>
      <w:proofErr w:type="spellEnd"/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 Engenharia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, que busca promover a correta ligação dos imóveis da cidade à rede coletora de esgoto, atendendo bairros específicos por vez. O programa oferece uma consultoria técnica e gratuita que analisa se o esgoto do imóvel está ligado de forma correta ou não à rede. O agendamento da inspeção fica a cargo do(a) morador(a) ou proprietário(a).</w:t>
      </w:r>
    </w:p>
    <w:p w:rsidR="00DA1B63" w:rsidRPr="00DA1B63" w:rsidRDefault="00DA1B63" w:rsidP="00594EAB">
      <w:pPr>
        <w:suppressAutoHyphens w:val="0"/>
        <w:spacing w:after="160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A Prefeitura de Niterói, colocou uma meta para que o programa priorize a fiscalização nas principais bacias que despejam efluentes tratados nas lagoas do município, e seguirá até completar todas as bacias que são interligadas ao sistema lagunar da Região Oceânica.</w:t>
      </w:r>
    </w:p>
    <w:p w:rsidR="00DA1B63" w:rsidRDefault="00DA1B63" w:rsidP="00594EAB">
      <w:pPr>
        <w:suppressAutoHyphens w:val="0"/>
        <w:jc w:val="right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DA1B63">
        <w:rPr>
          <w:rFonts w:ascii="Calibri" w:hAnsi="Calibri"/>
          <w:color w:val="000000"/>
          <w:sz w:val="22"/>
          <w:szCs w:val="22"/>
          <w:lang w:eastAsia="pt-BR"/>
        </w:rPr>
        <w:t> </w:t>
      </w:r>
      <w:r w:rsidRPr="00DA1B63">
        <w:rPr>
          <w:rFonts w:ascii="Calibri" w:hAnsi="Calibri"/>
          <w:color w:val="000000"/>
          <w:sz w:val="22"/>
          <w:szCs w:val="22"/>
          <w:lang w:eastAsia="pt-BR"/>
        </w:rPr>
        <w:tab/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“É importante reforçar que a meta da secretaria é exatamente a continuidade regular do projeto. Ou seja, manutenção semanal das vistorias, contando com o apoio da Águas de Niterói, em função da importância de garantir a ligação dos imóveis à rede de esgoto para a prote</w:t>
      </w:r>
      <w:r w:rsidR="00594EAB">
        <w:rPr>
          <w:rFonts w:ascii="Tahoma" w:hAnsi="Tahoma" w:cs="Tahoma"/>
          <w:color w:val="000000"/>
          <w:sz w:val="22"/>
          <w:szCs w:val="22"/>
          <w:lang w:eastAsia="pt-BR"/>
        </w:rPr>
        <w:t>ção das lagoas de Niterói”.</w:t>
      </w:r>
    </w:p>
    <w:p w:rsidR="00DA1B63" w:rsidRPr="00DA1B63" w:rsidRDefault="00594EAB" w:rsidP="00594EAB">
      <w:pPr>
        <w:suppressAutoHyphens w:val="0"/>
        <w:jc w:val="right"/>
        <w:rPr>
          <w:color w:val="auto"/>
          <w:lang w:eastAsia="pt-BR"/>
        </w:rPr>
      </w:pPr>
      <w:r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Rafael Robertson,</w:t>
      </w:r>
    </w:p>
    <w:p w:rsidR="00DA1B63" w:rsidRDefault="00DA1B63" w:rsidP="00594EAB">
      <w:pPr>
        <w:suppressAutoHyphens w:val="0"/>
        <w:jc w:val="right"/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</w:pP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Secretário Municipal de Meio Ambiente, Recursos Hídricos e Sustentabilidade.</w:t>
      </w:r>
    </w:p>
    <w:p w:rsidR="00594EAB" w:rsidRPr="00DA1B63" w:rsidRDefault="00594EAB" w:rsidP="00594EAB">
      <w:pPr>
        <w:suppressAutoHyphens w:val="0"/>
        <w:jc w:val="right"/>
        <w:rPr>
          <w:color w:val="auto"/>
          <w:lang w:eastAsia="pt-BR"/>
        </w:rPr>
      </w:pPr>
    </w:p>
    <w:p w:rsidR="00DA1B63" w:rsidRPr="00DA1B63" w:rsidRDefault="00DA1B63" w:rsidP="00594EAB">
      <w:pPr>
        <w:suppressAutoHyphens w:val="0"/>
        <w:ind w:firstLine="709"/>
        <w:jc w:val="right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“Apesar de toda a Região Oceânica ser contemplada com rede coletora de esgoto, ainda existem ligações irregulares no sistema de águas pluviais, poluindo lagoas, mares e rios. Por isso, acredito que a parceria entre a SMARHS e a Águas de Niterói e o projeto é fundamental para o processo de fiscalização e de conscientização da população, promovendo, consequentemente, a recuperação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dos si</w:t>
      </w:r>
      <w:r w:rsidR="00594EAB">
        <w:rPr>
          <w:rFonts w:ascii="Tahoma" w:hAnsi="Tahoma" w:cs="Tahoma"/>
          <w:color w:val="000000"/>
          <w:sz w:val="22"/>
          <w:szCs w:val="22"/>
          <w:lang w:eastAsia="pt-BR"/>
        </w:rPr>
        <w:t>stemas lagunares”.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br/>
      </w:r>
      <w:r w:rsidR="00594EAB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Felipe </w:t>
      </w:r>
      <w:proofErr w:type="spellStart"/>
      <w:r w:rsidR="00594EAB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Turon</w:t>
      </w:r>
      <w:proofErr w:type="spellEnd"/>
      <w:r w:rsidR="00594EAB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,</w:t>
      </w:r>
    </w:p>
    <w:p w:rsidR="00DA1B63" w:rsidRPr="00DA1B63" w:rsidRDefault="00DA1B63" w:rsidP="00594EAB">
      <w:pPr>
        <w:suppressAutoHyphens w:val="0"/>
        <w:jc w:val="right"/>
        <w:rPr>
          <w:color w:val="auto"/>
          <w:lang w:eastAsia="pt-BR"/>
        </w:rPr>
      </w:pP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Superintendente da Concessionária Águas de Niterói.</w:t>
      </w:r>
    </w:p>
    <w:p w:rsidR="00C8688E" w:rsidRPr="0015559D" w:rsidRDefault="00DA1B63" w:rsidP="00594EAB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emenda.</w:t>
      </w: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5F9" w:rsidRDefault="000925F9" w:rsidP="00CF3AD4">
      <w:r>
        <w:separator/>
      </w:r>
    </w:p>
  </w:endnote>
  <w:endnote w:type="continuationSeparator" w:id="0">
    <w:p w:rsidR="000925F9" w:rsidRDefault="000925F9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5F9" w:rsidRDefault="000925F9" w:rsidP="00CF3AD4">
      <w:r>
        <w:separator/>
      </w:r>
    </w:p>
  </w:footnote>
  <w:footnote w:type="continuationSeparator" w:id="0">
    <w:p w:rsidR="000925F9" w:rsidRDefault="000925F9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1DF4"/>
    <w:rsid w:val="00002F99"/>
    <w:rsid w:val="00027A0B"/>
    <w:rsid w:val="00057627"/>
    <w:rsid w:val="000659FD"/>
    <w:rsid w:val="000718D8"/>
    <w:rsid w:val="00080D79"/>
    <w:rsid w:val="00085C83"/>
    <w:rsid w:val="000925F9"/>
    <w:rsid w:val="000B5053"/>
    <w:rsid w:val="000C69DE"/>
    <w:rsid w:val="00126494"/>
    <w:rsid w:val="0015559D"/>
    <w:rsid w:val="0016781A"/>
    <w:rsid w:val="00176E67"/>
    <w:rsid w:val="001F2498"/>
    <w:rsid w:val="002528A2"/>
    <w:rsid w:val="00255DA3"/>
    <w:rsid w:val="00286D1E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925D7"/>
    <w:rsid w:val="0049670F"/>
    <w:rsid w:val="004B6E3E"/>
    <w:rsid w:val="00501AC4"/>
    <w:rsid w:val="00565662"/>
    <w:rsid w:val="00594EAB"/>
    <w:rsid w:val="00597BEE"/>
    <w:rsid w:val="005C14C6"/>
    <w:rsid w:val="005F5C6F"/>
    <w:rsid w:val="00653C22"/>
    <w:rsid w:val="00662165"/>
    <w:rsid w:val="00667AD2"/>
    <w:rsid w:val="006D1C86"/>
    <w:rsid w:val="00712E3F"/>
    <w:rsid w:val="00724EBF"/>
    <w:rsid w:val="00740F2B"/>
    <w:rsid w:val="00752C10"/>
    <w:rsid w:val="007959AA"/>
    <w:rsid w:val="007E49D6"/>
    <w:rsid w:val="0080008F"/>
    <w:rsid w:val="008336FE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55A51"/>
    <w:rsid w:val="00C246C3"/>
    <w:rsid w:val="00C60EFD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86AD3"/>
    <w:rsid w:val="00D9003F"/>
    <w:rsid w:val="00D91327"/>
    <w:rsid w:val="00D9769D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912AF-1BBA-404C-938D-407E190C7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686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2023-06-19T15:00:00Z</dcterms:created>
  <dcterms:modified xsi:type="dcterms:W3CDTF">2023-06-19T21:03:00Z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