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Projeto de Lei Nº     /202</w:t>
      </w:r>
      <w:r w:rsidR="00807557">
        <w:rPr>
          <w:rFonts w:ascii="Tahoma" w:hAnsi="Tahoma" w:cs="Tahoma"/>
          <w:b/>
          <w:sz w:val="24"/>
          <w:szCs w:val="26"/>
        </w:rPr>
        <w:t>3</w:t>
      </w:r>
    </w:p>
    <w:p w:rsidR="00B60C84" w:rsidRPr="00FB3490" w:rsidRDefault="00B60C84" w:rsidP="00B60C84">
      <w:pPr>
        <w:jc w:val="center"/>
        <w:rPr>
          <w:rFonts w:ascii="Tahoma" w:hAnsi="Tahoma" w:cs="Tahoma"/>
          <w:sz w:val="24"/>
          <w:szCs w:val="26"/>
        </w:rPr>
      </w:pPr>
    </w:p>
    <w:p w:rsidR="00B60C84" w:rsidRDefault="00BE2AC2" w:rsidP="00B60C84">
      <w:pPr>
        <w:ind w:left="3686"/>
        <w:jc w:val="both"/>
        <w:rPr>
          <w:rFonts w:ascii="Tahoma" w:hAnsi="Tahoma" w:cs="Tahoma"/>
          <w:b/>
          <w:sz w:val="24"/>
          <w:szCs w:val="26"/>
        </w:rPr>
      </w:pPr>
      <w:r w:rsidRPr="00BE2AC2">
        <w:rPr>
          <w:rFonts w:ascii="Tahoma" w:hAnsi="Tahoma" w:cs="Tahoma"/>
          <w:b/>
          <w:sz w:val="24"/>
          <w:szCs w:val="26"/>
        </w:rPr>
        <w:t>DISPÕE SOBRE O FOMENTO AO CARNAVAL PARA O</w:t>
      </w:r>
      <w:r w:rsidR="00607D35">
        <w:rPr>
          <w:rFonts w:ascii="Tahoma" w:hAnsi="Tahoma" w:cs="Tahoma"/>
          <w:b/>
          <w:sz w:val="24"/>
          <w:szCs w:val="26"/>
        </w:rPr>
        <w:t>S</w:t>
      </w:r>
      <w:r w:rsidRPr="00BE2AC2">
        <w:rPr>
          <w:rFonts w:ascii="Tahoma" w:hAnsi="Tahoma" w:cs="Tahoma"/>
          <w:b/>
          <w:sz w:val="24"/>
          <w:szCs w:val="26"/>
        </w:rPr>
        <w:t xml:space="preserve"> GRUPO</w:t>
      </w:r>
      <w:r w:rsidR="00607D35">
        <w:rPr>
          <w:rFonts w:ascii="Tahoma" w:hAnsi="Tahoma" w:cs="Tahoma"/>
          <w:b/>
          <w:sz w:val="24"/>
          <w:szCs w:val="26"/>
        </w:rPr>
        <w:t>S</w:t>
      </w:r>
      <w:r w:rsidRPr="00BE2AC2">
        <w:rPr>
          <w:rFonts w:ascii="Tahoma" w:hAnsi="Tahoma" w:cs="Tahoma"/>
          <w:b/>
          <w:sz w:val="24"/>
          <w:szCs w:val="26"/>
        </w:rPr>
        <w:t xml:space="preserve"> </w:t>
      </w:r>
      <w:r>
        <w:rPr>
          <w:rFonts w:ascii="Tahoma" w:hAnsi="Tahoma" w:cs="Tahoma"/>
          <w:b/>
          <w:sz w:val="24"/>
          <w:szCs w:val="26"/>
        </w:rPr>
        <w:t>“A”, “B” E “C”</w:t>
      </w:r>
      <w:r w:rsidRPr="00BE2AC2">
        <w:rPr>
          <w:rFonts w:ascii="Tahoma" w:hAnsi="Tahoma" w:cs="Tahoma"/>
          <w:b/>
          <w:sz w:val="24"/>
          <w:szCs w:val="26"/>
        </w:rPr>
        <w:t xml:space="preserve"> E DÁ OUTRAS PROVIDÊNCIAS.</w:t>
      </w:r>
    </w:p>
    <w:p w:rsidR="00BE2AC2" w:rsidRDefault="00BE2AC2" w:rsidP="00B60C84">
      <w:pPr>
        <w:ind w:left="3686"/>
        <w:jc w:val="both"/>
        <w:rPr>
          <w:rFonts w:ascii="Tahoma" w:hAnsi="Tahoma" w:cs="Tahoma"/>
          <w:b/>
          <w:sz w:val="24"/>
          <w:szCs w:val="26"/>
        </w:rPr>
      </w:pPr>
    </w:p>
    <w:p w:rsidR="00BE2AC2" w:rsidRPr="00BE2AC2" w:rsidRDefault="00B60C84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 xml:space="preserve">Art. 1º - Esta Lei tem como objetivo incentivar e promover </w:t>
      </w:r>
      <w:r w:rsidR="001B3C53">
        <w:rPr>
          <w:rFonts w:ascii="Tahoma" w:hAnsi="Tahoma" w:cs="Tahoma"/>
          <w:sz w:val="24"/>
          <w:szCs w:val="26"/>
        </w:rPr>
        <w:t xml:space="preserve">a cultura popular, </w:t>
      </w:r>
      <w:r w:rsidR="00BE2AC2" w:rsidRPr="00BE2AC2">
        <w:rPr>
          <w:rFonts w:ascii="Tahoma" w:hAnsi="Tahoma" w:cs="Tahoma"/>
          <w:sz w:val="24"/>
          <w:szCs w:val="26"/>
        </w:rPr>
        <w:t>a geração de emprego</w:t>
      </w:r>
      <w:r w:rsidR="001B3C53">
        <w:rPr>
          <w:rFonts w:ascii="Tahoma" w:hAnsi="Tahoma" w:cs="Tahoma"/>
          <w:sz w:val="24"/>
          <w:szCs w:val="26"/>
        </w:rPr>
        <w:t xml:space="preserve"> e o turismo</w:t>
      </w:r>
      <w:r w:rsidR="00BE2AC2" w:rsidRPr="00BE2AC2">
        <w:rPr>
          <w:rFonts w:ascii="Tahoma" w:hAnsi="Tahoma" w:cs="Tahoma"/>
          <w:sz w:val="24"/>
          <w:szCs w:val="26"/>
        </w:rPr>
        <w:t xml:space="preserve"> por meio de fomento ao Carnaval promovido pelas escolas de samba </w:t>
      </w:r>
      <w:r w:rsidR="00BE2AC2">
        <w:rPr>
          <w:rFonts w:ascii="Tahoma" w:hAnsi="Tahoma" w:cs="Tahoma"/>
          <w:sz w:val="24"/>
          <w:szCs w:val="26"/>
        </w:rPr>
        <w:t>dos grupos A, B e C</w:t>
      </w:r>
      <w:r w:rsidR="00607D35">
        <w:rPr>
          <w:rFonts w:ascii="Tahoma" w:hAnsi="Tahoma" w:cs="Tahoma"/>
          <w:sz w:val="24"/>
          <w:szCs w:val="26"/>
        </w:rPr>
        <w:t xml:space="preserve"> da cidade de Niterói</w:t>
      </w:r>
      <w:r w:rsidR="00BE2AC2" w:rsidRPr="00BE2AC2">
        <w:rPr>
          <w:rFonts w:ascii="Tahoma" w:hAnsi="Tahoma" w:cs="Tahoma"/>
          <w:sz w:val="24"/>
          <w:szCs w:val="26"/>
        </w:rPr>
        <w:t>.</w:t>
      </w:r>
    </w:p>
    <w:p w:rsidR="00BE2AC2" w:rsidRPr="00BE2AC2" w:rsidRDefault="00BE2AC2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BE2AC2">
        <w:rPr>
          <w:rFonts w:ascii="Tahoma" w:hAnsi="Tahoma" w:cs="Tahoma"/>
          <w:sz w:val="24"/>
          <w:szCs w:val="26"/>
        </w:rPr>
        <w:t>Art. 2º - Fica estabelecido o valor do fomento às escolas de samba</w:t>
      </w:r>
      <w:r w:rsidR="0039262B">
        <w:rPr>
          <w:rFonts w:ascii="Tahoma" w:hAnsi="Tahoma" w:cs="Tahoma"/>
          <w:sz w:val="24"/>
          <w:szCs w:val="26"/>
        </w:rPr>
        <w:t xml:space="preserve"> da cidade de Niterói</w:t>
      </w:r>
      <w:r w:rsidRPr="00BE2AC2">
        <w:rPr>
          <w:rFonts w:ascii="Tahoma" w:hAnsi="Tahoma" w:cs="Tahoma"/>
          <w:sz w:val="24"/>
          <w:szCs w:val="26"/>
        </w:rPr>
        <w:t>:</w:t>
      </w:r>
    </w:p>
    <w:p w:rsidR="00BE2AC2" w:rsidRPr="00BE2AC2" w:rsidRDefault="00BE2AC2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BE2AC2">
        <w:rPr>
          <w:rFonts w:ascii="Tahoma" w:hAnsi="Tahoma" w:cs="Tahoma"/>
          <w:sz w:val="24"/>
          <w:szCs w:val="26"/>
        </w:rPr>
        <w:t xml:space="preserve">I - Grupo </w:t>
      </w:r>
      <w:r>
        <w:rPr>
          <w:rFonts w:ascii="Tahoma" w:hAnsi="Tahoma" w:cs="Tahoma"/>
          <w:sz w:val="24"/>
          <w:szCs w:val="26"/>
        </w:rPr>
        <w:t>A</w:t>
      </w:r>
      <w:r w:rsidRPr="00BE2AC2">
        <w:rPr>
          <w:rFonts w:ascii="Tahoma" w:hAnsi="Tahoma" w:cs="Tahoma"/>
          <w:sz w:val="24"/>
          <w:szCs w:val="26"/>
        </w:rPr>
        <w:t xml:space="preserve">: </w:t>
      </w:r>
      <w:r>
        <w:rPr>
          <w:rFonts w:ascii="Tahoma" w:hAnsi="Tahoma" w:cs="Tahoma"/>
          <w:sz w:val="24"/>
          <w:szCs w:val="26"/>
        </w:rPr>
        <w:t>45</w:t>
      </w:r>
      <w:r w:rsidRPr="00BE2AC2">
        <w:rPr>
          <w:rFonts w:ascii="Tahoma" w:hAnsi="Tahoma" w:cs="Tahoma"/>
          <w:sz w:val="24"/>
          <w:szCs w:val="26"/>
        </w:rPr>
        <w:t xml:space="preserve"> (</w:t>
      </w:r>
      <w:r>
        <w:rPr>
          <w:rFonts w:ascii="Tahoma" w:hAnsi="Tahoma" w:cs="Tahoma"/>
          <w:sz w:val="24"/>
          <w:szCs w:val="26"/>
        </w:rPr>
        <w:t>quarenta e cinco</w:t>
      </w:r>
      <w:r w:rsidRPr="00BE2AC2">
        <w:rPr>
          <w:rFonts w:ascii="Tahoma" w:hAnsi="Tahoma" w:cs="Tahoma"/>
          <w:sz w:val="24"/>
          <w:szCs w:val="26"/>
        </w:rPr>
        <w:t xml:space="preserve">) mil </w:t>
      </w:r>
      <w:proofErr w:type="gramStart"/>
      <w:r w:rsidRPr="00BE2AC2">
        <w:rPr>
          <w:rFonts w:ascii="Tahoma" w:hAnsi="Tahoma" w:cs="Tahoma"/>
          <w:sz w:val="24"/>
          <w:szCs w:val="26"/>
        </w:rPr>
        <w:t>UFIRs-RJ</w:t>
      </w:r>
      <w:proofErr w:type="gramEnd"/>
      <w:r w:rsidRPr="00BE2AC2">
        <w:rPr>
          <w:rFonts w:ascii="Tahoma" w:hAnsi="Tahoma" w:cs="Tahoma"/>
          <w:sz w:val="24"/>
          <w:szCs w:val="26"/>
        </w:rPr>
        <w:t>;</w:t>
      </w:r>
    </w:p>
    <w:p w:rsidR="00BE2AC2" w:rsidRDefault="00BE2AC2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BE2AC2">
        <w:rPr>
          <w:rFonts w:ascii="Tahoma" w:hAnsi="Tahoma" w:cs="Tahoma"/>
          <w:sz w:val="24"/>
          <w:szCs w:val="26"/>
        </w:rPr>
        <w:t xml:space="preserve">II - Grupo </w:t>
      </w:r>
      <w:r>
        <w:rPr>
          <w:rFonts w:ascii="Tahoma" w:hAnsi="Tahoma" w:cs="Tahoma"/>
          <w:sz w:val="24"/>
          <w:szCs w:val="26"/>
        </w:rPr>
        <w:t>B</w:t>
      </w:r>
      <w:r w:rsidRPr="00BE2AC2">
        <w:rPr>
          <w:rFonts w:ascii="Tahoma" w:hAnsi="Tahoma" w:cs="Tahoma"/>
          <w:sz w:val="24"/>
          <w:szCs w:val="26"/>
        </w:rPr>
        <w:t xml:space="preserve">: </w:t>
      </w:r>
      <w:r>
        <w:rPr>
          <w:rFonts w:ascii="Tahoma" w:hAnsi="Tahoma" w:cs="Tahoma"/>
          <w:sz w:val="24"/>
          <w:szCs w:val="26"/>
        </w:rPr>
        <w:t>25</w:t>
      </w:r>
      <w:r w:rsidRPr="00BE2AC2">
        <w:rPr>
          <w:rFonts w:ascii="Tahoma" w:hAnsi="Tahoma" w:cs="Tahoma"/>
          <w:sz w:val="24"/>
          <w:szCs w:val="26"/>
        </w:rPr>
        <w:t xml:space="preserve"> (</w:t>
      </w:r>
      <w:r>
        <w:rPr>
          <w:rFonts w:ascii="Tahoma" w:hAnsi="Tahoma" w:cs="Tahoma"/>
          <w:sz w:val="24"/>
          <w:szCs w:val="26"/>
        </w:rPr>
        <w:t xml:space="preserve">vinte e cinco) mil </w:t>
      </w:r>
      <w:proofErr w:type="gramStart"/>
      <w:r>
        <w:rPr>
          <w:rFonts w:ascii="Tahoma" w:hAnsi="Tahoma" w:cs="Tahoma"/>
          <w:sz w:val="24"/>
          <w:szCs w:val="26"/>
        </w:rPr>
        <w:t>UFIRs-RJ</w:t>
      </w:r>
      <w:proofErr w:type="gramEnd"/>
      <w:r>
        <w:rPr>
          <w:rFonts w:ascii="Tahoma" w:hAnsi="Tahoma" w:cs="Tahoma"/>
          <w:sz w:val="24"/>
          <w:szCs w:val="26"/>
        </w:rPr>
        <w:t>;</w:t>
      </w:r>
    </w:p>
    <w:p w:rsidR="00BE2AC2" w:rsidRPr="00BE2AC2" w:rsidRDefault="00BE2AC2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>III – Grupo C: 15 (qui</w:t>
      </w:r>
      <w:r w:rsidR="00607D35">
        <w:rPr>
          <w:rFonts w:ascii="Tahoma" w:hAnsi="Tahoma" w:cs="Tahoma"/>
          <w:sz w:val="24"/>
          <w:szCs w:val="26"/>
        </w:rPr>
        <w:t>n</w:t>
      </w:r>
      <w:r>
        <w:rPr>
          <w:rFonts w:ascii="Tahoma" w:hAnsi="Tahoma" w:cs="Tahoma"/>
          <w:sz w:val="24"/>
          <w:szCs w:val="26"/>
        </w:rPr>
        <w:t xml:space="preserve">ze) mil </w:t>
      </w:r>
      <w:proofErr w:type="gramStart"/>
      <w:r>
        <w:rPr>
          <w:rFonts w:ascii="Tahoma" w:hAnsi="Tahoma" w:cs="Tahoma"/>
          <w:sz w:val="24"/>
          <w:szCs w:val="26"/>
        </w:rPr>
        <w:t>UFIRs-RJ</w:t>
      </w:r>
      <w:proofErr w:type="gramEnd"/>
      <w:r>
        <w:rPr>
          <w:rFonts w:ascii="Tahoma" w:hAnsi="Tahoma" w:cs="Tahoma"/>
          <w:sz w:val="24"/>
          <w:szCs w:val="26"/>
        </w:rPr>
        <w:t>.</w:t>
      </w:r>
    </w:p>
    <w:p w:rsidR="00BE2AC2" w:rsidRPr="00BE2AC2" w:rsidRDefault="001B3C53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>Parágrafo único - O valor será repassado em conta bancária específica</w:t>
      </w:r>
      <w:r>
        <w:rPr>
          <w:rFonts w:ascii="Tahoma" w:hAnsi="Tahoma" w:cs="Tahoma"/>
          <w:sz w:val="24"/>
          <w:szCs w:val="26"/>
        </w:rPr>
        <w:t xml:space="preserve"> e </w:t>
      </w:r>
      <w:bookmarkStart w:id="0" w:name="_GoBack"/>
      <w:bookmarkEnd w:id="0"/>
      <w:r>
        <w:rPr>
          <w:rFonts w:ascii="Tahoma" w:hAnsi="Tahoma" w:cs="Tahoma"/>
          <w:sz w:val="24"/>
          <w:szCs w:val="26"/>
        </w:rPr>
        <w:t>exclusiva para o recebimento do fomento, não podendo</w:t>
      </w:r>
      <w:r w:rsidR="00BE2AC2" w:rsidRPr="00BE2AC2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ser recebido</w:t>
      </w:r>
      <w:r w:rsidR="00BE2AC2" w:rsidRPr="00BE2AC2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nessa conta qualquer outro tipo de</w:t>
      </w:r>
      <w:r w:rsidR="00BE2AC2" w:rsidRPr="00BE2AC2">
        <w:rPr>
          <w:rFonts w:ascii="Tahoma" w:hAnsi="Tahoma" w:cs="Tahoma"/>
          <w:sz w:val="24"/>
          <w:szCs w:val="26"/>
        </w:rPr>
        <w:t xml:space="preserve"> recurso.</w:t>
      </w:r>
    </w:p>
    <w:p w:rsidR="00BE2AC2" w:rsidRDefault="00BE2AC2" w:rsidP="00BE2AC2">
      <w:pPr>
        <w:spacing w:line="360" w:lineRule="auto"/>
        <w:jc w:val="both"/>
        <w:rPr>
          <w:rFonts w:ascii="Tahoma" w:hAnsi="Tahoma" w:cs="Tahoma"/>
          <w:color w:val="000000" w:themeColor="text1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BE2AC2">
        <w:rPr>
          <w:rFonts w:ascii="Tahoma" w:hAnsi="Tahoma" w:cs="Tahoma"/>
          <w:sz w:val="24"/>
          <w:szCs w:val="26"/>
        </w:rPr>
        <w:t xml:space="preserve">Art. </w:t>
      </w:r>
      <w:r>
        <w:rPr>
          <w:rFonts w:ascii="Tahoma" w:hAnsi="Tahoma" w:cs="Tahoma"/>
          <w:sz w:val="24"/>
          <w:szCs w:val="26"/>
        </w:rPr>
        <w:t>3</w:t>
      </w:r>
      <w:r w:rsidRPr="00BE2AC2">
        <w:rPr>
          <w:rFonts w:ascii="Tahoma" w:hAnsi="Tahoma" w:cs="Tahoma"/>
          <w:sz w:val="24"/>
          <w:szCs w:val="26"/>
        </w:rPr>
        <w:t xml:space="preserve">º - As contratações que utilizarem os </w:t>
      </w:r>
      <w:r w:rsidRPr="0039262B">
        <w:rPr>
          <w:rFonts w:ascii="Tahoma" w:hAnsi="Tahoma" w:cs="Tahoma"/>
          <w:color w:val="000000" w:themeColor="text1"/>
          <w:sz w:val="24"/>
          <w:szCs w:val="26"/>
        </w:rPr>
        <w:t>recursos do fomento de que trata esta Lei deverão ser realizadas com empresas cuja inscrição seja no Estado do Rio de Janeiro</w:t>
      </w:r>
      <w:r w:rsidR="0039262B">
        <w:rPr>
          <w:rFonts w:ascii="Tahoma" w:hAnsi="Tahoma" w:cs="Tahoma"/>
          <w:color w:val="000000" w:themeColor="text1"/>
          <w:sz w:val="24"/>
          <w:szCs w:val="26"/>
        </w:rPr>
        <w:t>, preferencialmente, em Niterói</w:t>
      </w:r>
      <w:r w:rsidRPr="0039262B">
        <w:rPr>
          <w:rFonts w:ascii="Tahoma" w:hAnsi="Tahoma" w:cs="Tahoma"/>
          <w:color w:val="000000" w:themeColor="text1"/>
          <w:sz w:val="24"/>
          <w:szCs w:val="26"/>
        </w:rPr>
        <w:t>.</w:t>
      </w:r>
    </w:p>
    <w:p w:rsidR="001B3C53" w:rsidRPr="00BE2AC2" w:rsidRDefault="001B3C53" w:rsidP="001B3C53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 xml:space="preserve">Art. </w:t>
      </w:r>
      <w:r>
        <w:rPr>
          <w:rFonts w:ascii="Tahoma" w:hAnsi="Tahoma" w:cs="Tahoma"/>
          <w:sz w:val="24"/>
          <w:szCs w:val="26"/>
        </w:rPr>
        <w:t>4</w:t>
      </w:r>
      <w:r w:rsidRPr="00BE2AC2">
        <w:rPr>
          <w:rFonts w:ascii="Tahoma" w:hAnsi="Tahoma" w:cs="Tahoma"/>
          <w:sz w:val="24"/>
          <w:szCs w:val="26"/>
        </w:rPr>
        <w:t>º - O repasse será feito às escolas no ano anterior ao desfile, conforme tabela em anexo.</w:t>
      </w:r>
    </w:p>
    <w:p w:rsidR="00BE2AC2" w:rsidRPr="00BE2AC2" w:rsidRDefault="00BE2AC2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lastRenderedPageBreak/>
        <w:tab/>
      </w:r>
      <w:r w:rsidRPr="00BE2AC2">
        <w:rPr>
          <w:rFonts w:ascii="Tahoma" w:hAnsi="Tahoma" w:cs="Tahoma"/>
          <w:sz w:val="24"/>
          <w:szCs w:val="26"/>
        </w:rPr>
        <w:t xml:space="preserve">Art. </w:t>
      </w:r>
      <w:r w:rsidR="001B3C53">
        <w:rPr>
          <w:rFonts w:ascii="Tahoma" w:hAnsi="Tahoma" w:cs="Tahoma"/>
          <w:sz w:val="24"/>
          <w:szCs w:val="26"/>
        </w:rPr>
        <w:t>5</w:t>
      </w:r>
      <w:r w:rsidRPr="00BE2AC2">
        <w:rPr>
          <w:rFonts w:ascii="Tahoma" w:hAnsi="Tahoma" w:cs="Tahoma"/>
          <w:sz w:val="24"/>
          <w:szCs w:val="26"/>
        </w:rPr>
        <w:t xml:space="preserve">º - A prestação de contas deverá ser entregue pelas escolas de samba ao órgão </w:t>
      </w:r>
      <w:r>
        <w:rPr>
          <w:rFonts w:ascii="Tahoma" w:hAnsi="Tahoma" w:cs="Tahoma"/>
          <w:sz w:val="24"/>
          <w:szCs w:val="26"/>
        </w:rPr>
        <w:t>municipal</w:t>
      </w:r>
      <w:r w:rsidRPr="00BE2AC2">
        <w:rPr>
          <w:rFonts w:ascii="Tahoma" w:hAnsi="Tahoma" w:cs="Tahoma"/>
          <w:sz w:val="24"/>
          <w:szCs w:val="26"/>
        </w:rPr>
        <w:t xml:space="preserve"> responsável pelo fomento até 30 de março do ano subsequente ao repasse.</w:t>
      </w:r>
    </w:p>
    <w:p w:rsidR="00BE2AC2" w:rsidRPr="00BE2AC2" w:rsidRDefault="00603D29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>§1º - Na prestação de contas deverá constar nota fiscal com discriminação do serviço prestado ou produto adquirido;</w:t>
      </w:r>
    </w:p>
    <w:p w:rsidR="00BE2AC2" w:rsidRDefault="00603D29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 xml:space="preserve">§2º - A escola de samba poderá utilizar até </w:t>
      </w:r>
      <w:r w:rsidR="001B3C53">
        <w:rPr>
          <w:rFonts w:ascii="Tahoma" w:hAnsi="Tahoma" w:cs="Tahoma"/>
          <w:sz w:val="24"/>
          <w:szCs w:val="26"/>
        </w:rPr>
        <w:t>30</w:t>
      </w:r>
      <w:r w:rsidR="00BE2AC2" w:rsidRPr="00BE2AC2">
        <w:rPr>
          <w:rFonts w:ascii="Tahoma" w:hAnsi="Tahoma" w:cs="Tahoma"/>
          <w:sz w:val="24"/>
          <w:szCs w:val="26"/>
        </w:rPr>
        <w:t>% do total do recurso com mão de obra de serviço.</w:t>
      </w:r>
    </w:p>
    <w:p w:rsidR="0039262B" w:rsidRDefault="0039262B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 xml:space="preserve">Art. </w:t>
      </w:r>
      <w:r w:rsidR="001B3C53">
        <w:rPr>
          <w:rFonts w:ascii="Tahoma" w:hAnsi="Tahoma" w:cs="Tahoma"/>
          <w:sz w:val="24"/>
          <w:szCs w:val="26"/>
        </w:rPr>
        <w:t>6</w:t>
      </w:r>
      <w:r w:rsidRPr="00BE2AC2">
        <w:rPr>
          <w:rFonts w:ascii="Tahoma" w:hAnsi="Tahoma" w:cs="Tahoma"/>
          <w:sz w:val="24"/>
          <w:szCs w:val="26"/>
        </w:rPr>
        <w:t>º</w:t>
      </w:r>
      <w:r w:rsidR="008D6D55">
        <w:rPr>
          <w:rFonts w:ascii="Tahoma" w:hAnsi="Tahoma" w:cs="Tahoma"/>
          <w:sz w:val="24"/>
          <w:szCs w:val="26"/>
        </w:rPr>
        <w:t xml:space="preserve"> - Em caso de reprovação ou não apresentação da</w:t>
      </w:r>
      <w:r>
        <w:rPr>
          <w:rFonts w:ascii="Tahoma" w:hAnsi="Tahoma" w:cs="Tahoma"/>
          <w:sz w:val="24"/>
          <w:szCs w:val="26"/>
        </w:rPr>
        <w:t xml:space="preserve"> prestação de contas, a escola terá </w:t>
      </w:r>
      <w:r w:rsidR="008D6D55">
        <w:rPr>
          <w:rFonts w:ascii="Tahoma" w:hAnsi="Tahoma" w:cs="Tahoma"/>
          <w:sz w:val="24"/>
          <w:szCs w:val="26"/>
        </w:rPr>
        <w:t>o repasse do fomento suspenso até a sua regularização</w:t>
      </w:r>
      <w:r w:rsidR="001B3C53">
        <w:rPr>
          <w:rFonts w:ascii="Tahoma" w:hAnsi="Tahoma" w:cs="Tahoma"/>
          <w:sz w:val="24"/>
          <w:szCs w:val="26"/>
        </w:rPr>
        <w:t>, podendo, ainda, seu responsável responder na forma da lei</w:t>
      </w:r>
      <w:r w:rsidR="008D6D55">
        <w:rPr>
          <w:rFonts w:ascii="Tahoma" w:hAnsi="Tahoma" w:cs="Tahoma"/>
          <w:sz w:val="24"/>
          <w:szCs w:val="26"/>
        </w:rPr>
        <w:t>.</w:t>
      </w:r>
    </w:p>
    <w:p w:rsidR="008D6D55" w:rsidRPr="00BE2AC2" w:rsidRDefault="008D6D55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 xml:space="preserve">Parágrafo Único: A não regularização da prestação de contas até o mês de </w:t>
      </w:r>
      <w:r w:rsidR="001B3C53">
        <w:rPr>
          <w:rFonts w:ascii="Tahoma" w:hAnsi="Tahoma" w:cs="Tahoma"/>
          <w:sz w:val="24"/>
          <w:szCs w:val="26"/>
        </w:rPr>
        <w:t>n</w:t>
      </w:r>
      <w:r w:rsidR="004B67B9">
        <w:rPr>
          <w:rFonts w:ascii="Tahoma" w:hAnsi="Tahoma" w:cs="Tahoma"/>
          <w:sz w:val="24"/>
          <w:szCs w:val="26"/>
        </w:rPr>
        <w:t>ovembro</w:t>
      </w:r>
      <w:r>
        <w:rPr>
          <w:rFonts w:ascii="Tahoma" w:hAnsi="Tahoma" w:cs="Tahoma"/>
          <w:sz w:val="24"/>
          <w:szCs w:val="26"/>
        </w:rPr>
        <w:t xml:space="preserve"> do ano anterior ao desfile implicará à perda </w:t>
      </w:r>
      <w:r w:rsidR="00513C14">
        <w:rPr>
          <w:rFonts w:ascii="Tahoma" w:hAnsi="Tahoma" w:cs="Tahoma"/>
          <w:sz w:val="24"/>
          <w:szCs w:val="26"/>
        </w:rPr>
        <w:t xml:space="preserve">total </w:t>
      </w:r>
      <w:r>
        <w:rPr>
          <w:rFonts w:ascii="Tahoma" w:hAnsi="Tahoma" w:cs="Tahoma"/>
          <w:sz w:val="24"/>
          <w:szCs w:val="26"/>
        </w:rPr>
        <w:t>do fomento</w:t>
      </w:r>
      <w:r w:rsidR="00513C14">
        <w:rPr>
          <w:rFonts w:ascii="Tahoma" w:hAnsi="Tahoma" w:cs="Tahoma"/>
          <w:sz w:val="24"/>
          <w:szCs w:val="26"/>
        </w:rPr>
        <w:t xml:space="preserve"> do ano</w:t>
      </w:r>
      <w:r>
        <w:rPr>
          <w:rFonts w:ascii="Tahoma" w:hAnsi="Tahoma" w:cs="Tahoma"/>
          <w:sz w:val="24"/>
          <w:szCs w:val="26"/>
        </w:rPr>
        <w:t xml:space="preserve"> para a</w:t>
      </w:r>
      <w:r w:rsidR="00513C14">
        <w:rPr>
          <w:rFonts w:ascii="Tahoma" w:hAnsi="Tahoma" w:cs="Tahoma"/>
          <w:sz w:val="24"/>
          <w:szCs w:val="26"/>
        </w:rPr>
        <w:t xml:space="preserve"> escola, não impedindo que,</w:t>
      </w:r>
      <w:r>
        <w:rPr>
          <w:rFonts w:ascii="Tahoma" w:hAnsi="Tahoma" w:cs="Tahoma"/>
          <w:sz w:val="24"/>
          <w:szCs w:val="26"/>
        </w:rPr>
        <w:t xml:space="preserve"> </w:t>
      </w:r>
      <w:r w:rsidR="00513C14">
        <w:rPr>
          <w:rFonts w:ascii="Tahoma" w:hAnsi="Tahoma" w:cs="Tahoma"/>
          <w:sz w:val="24"/>
          <w:szCs w:val="26"/>
        </w:rPr>
        <w:t>se posteriormente regularizada</w:t>
      </w:r>
      <w:r>
        <w:rPr>
          <w:rFonts w:ascii="Tahoma" w:hAnsi="Tahoma" w:cs="Tahoma"/>
          <w:sz w:val="24"/>
          <w:szCs w:val="26"/>
        </w:rPr>
        <w:t>, receba o fomento para o desfile subsequente.</w:t>
      </w:r>
    </w:p>
    <w:p w:rsidR="00BE2AC2" w:rsidRPr="00BE2AC2" w:rsidRDefault="00607D35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 xml:space="preserve">Art. </w:t>
      </w:r>
      <w:r w:rsidR="008D6D55">
        <w:rPr>
          <w:rFonts w:ascii="Tahoma" w:hAnsi="Tahoma" w:cs="Tahoma"/>
          <w:sz w:val="24"/>
          <w:szCs w:val="26"/>
        </w:rPr>
        <w:t>7</w:t>
      </w:r>
      <w:r w:rsidR="00BE2AC2" w:rsidRPr="00BE2AC2">
        <w:rPr>
          <w:rFonts w:ascii="Tahoma" w:hAnsi="Tahoma" w:cs="Tahoma"/>
          <w:sz w:val="24"/>
          <w:szCs w:val="26"/>
        </w:rPr>
        <w:t xml:space="preserve">º - As despesas decorrentes desta Lei correrão </w:t>
      </w:r>
      <w:r>
        <w:rPr>
          <w:rFonts w:ascii="Tahoma" w:hAnsi="Tahoma" w:cs="Tahoma"/>
          <w:sz w:val="24"/>
          <w:szCs w:val="26"/>
        </w:rPr>
        <w:t>por meio de dotação orçamentária própria, suplementada se necessário</w:t>
      </w:r>
      <w:r w:rsidR="00BE2AC2" w:rsidRPr="00BE2AC2">
        <w:rPr>
          <w:rFonts w:ascii="Tahoma" w:hAnsi="Tahoma" w:cs="Tahoma"/>
          <w:sz w:val="24"/>
          <w:szCs w:val="26"/>
        </w:rPr>
        <w:t>.</w:t>
      </w:r>
    </w:p>
    <w:p w:rsidR="00BE2AC2" w:rsidRPr="00BE2AC2" w:rsidRDefault="00607D35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 xml:space="preserve">Art. </w:t>
      </w:r>
      <w:r w:rsidR="008D6D55">
        <w:rPr>
          <w:rFonts w:ascii="Tahoma" w:hAnsi="Tahoma" w:cs="Tahoma"/>
          <w:sz w:val="24"/>
          <w:szCs w:val="26"/>
        </w:rPr>
        <w:t>8</w:t>
      </w:r>
      <w:r w:rsidR="00BE2AC2" w:rsidRPr="00BE2AC2">
        <w:rPr>
          <w:rFonts w:ascii="Tahoma" w:hAnsi="Tahoma" w:cs="Tahoma"/>
          <w:sz w:val="24"/>
          <w:szCs w:val="26"/>
        </w:rPr>
        <w:t xml:space="preserve">º - O Poder Executivo </w:t>
      </w:r>
      <w:r>
        <w:rPr>
          <w:rFonts w:ascii="Tahoma" w:hAnsi="Tahoma" w:cs="Tahoma"/>
          <w:sz w:val="24"/>
          <w:szCs w:val="26"/>
        </w:rPr>
        <w:t>Municipal</w:t>
      </w:r>
      <w:r w:rsidR="00BE2AC2" w:rsidRPr="00BE2AC2">
        <w:rPr>
          <w:rFonts w:ascii="Tahoma" w:hAnsi="Tahoma" w:cs="Tahoma"/>
          <w:sz w:val="24"/>
          <w:szCs w:val="26"/>
        </w:rPr>
        <w:t xml:space="preserve"> regulamentará o disposto nesta Lei.</w:t>
      </w:r>
    </w:p>
    <w:p w:rsidR="00BE2AC2" w:rsidRDefault="00607D35" w:rsidP="00BE2AC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BE2AC2" w:rsidRPr="00BE2AC2">
        <w:rPr>
          <w:rFonts w:ascii="Tahoma" w:hAnsi="Tahoma" w:cs="Tahoma"/>
          <w:sz w:val="24"/>
          <w:szCs w:val="26"/>
        </w:rPr>
        <w:t xml:space="preserve">Art. </w:t>
      </w:r>
      <w:r w:rsidR="008D6D55">
        <w:rPr>
          <w:rFonts w:ascii="Tahoma" w:hAnsi="Tahoma" w:cs="Tahoma"/>
          <w:sz w:val="24"/>
          <w:szCs w:val="26"/>
        </w:rPr>
        <w:t>9</w:t>
      </w:r>
      <w:r w:rsidR="00BE2AC2" w:rsidRPr="00BE2AC2">
        <w:rPr>
          <w:rFonts w:ascii="Tahoma" w:hAnsi="Tahoma" w:cs="Tahoma"/>
          <w:sz w:val="24"/>
          <w:szCs w:val="26"/>
        </w:rPr>
        <w:t>º - Esta Lei entrará em vigor na data de sua publicação.</w:t>
      </w:r>
    </w:p>
    <w:p w:rsidR="00607D35" w:rsidRDefault="00607D35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513C14" w:rsidRDefault="00513C14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513C14" w:rsidRDefault="00513C14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607D35" w:rsidRDefault="00607D35" w:rsidP="00607D35">
      <w:pPr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lastRenderedPageBreak/>
        <w:t>ANEXO</w:t>
      </w:r>
    </w:p>
    <w:p w:rsidR="00607D35" w:rsidRDefault="00607D35" w:rsidP="00607D35">
      <w:pPr>
        <w:jc w:val="both"/>
        <w:rPr>
          <w:rFonts w:ascii="Tahoma" w:hAnsi="Tahoma" w:cs="Tahoma"/>
          <w:b/>
          <w:sz w:val="24"/>
          <w:szCs w:val="26"/>
        </w:rPr>
      </w:pPr>
    </w:p>
    <w:p w:rsidR="00607D35" w:rsidRDefault="00607D35" w:rsidP="00607D35">
      <w:pPr>
        <w:jc w:val="both"/>
        <w:rPr>
          <w:rFonts w:ascii="Tahoma" w:hAnsi="Tahoma" w:cs="Tahoma"/>
          <w:sz w:val="24"/>
          <w:szCs w:val="26"/>
          <w:u w:val="single"/>
        </w:rPr>
      </w:pPr>
      <w:r>
        <w:rPr>
          <w:rFonts w:ascii="Tahoma" w:hAnsi="Tahoma" w:cs="Tahoma"/>
          <w:sz w:val="24"/>
          <w:szCs w:val="26"/>
          <w:u w:val="single"/>
        </w:rPr>
        <w:t>GRUPO 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77"/>
        <w:gridCol w:w="2277"/>
      </w:tblGrid>
      <w:tr w:rsidR="00607D35" w:rsidRPr="00607D35" w:rsidTr="00607D35">
        <w:trPr>
          <w:trHeight w:val="308"/>
        </w:trPr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b/>
                <w:sz w:val="24"/>
                <w:szCs w:val="26"/>
              </w:rPr>
            </w:pPr>
            <w:r w:rsidRPr="00607D35">
              <w:rPr>
                <w:rFonts w:ascii="Tahoma" w:hAnsi="Tahoma" w:cs="Tahoma"/>
                <w:b/>
                <w:sz w:val="24"/>
                <w:szCs w:val="26"/>
              </w:rPr>
              <w:t>MÊS</w:t>
            </w:r>
          </w:p>
        </w:tc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b/>
                <w:sz w:val="24"/>
                <w:szCs w:val="26"/>
              </w:rPr>
            </w:pPr>
            <w:r w:rsidRPr="00607D35">
              <w:rPr>
                <w:rFonts w:ascii="Tahoma" w:hAnsi="Tahoma" w:cs="Tahoma"/>
                <w:b/>
                <w:sz w:val="24"/>
                <w:szCs w:val="26"/>
              </w:rPr>
              <w:t>UFIR-RJ</w:t>
            </w:r>
          </w:p>
        </w:tc>
      </w:tr>
      <w:tr w:rsidR="00607D35" w:rsidTr="00607D35">
        <w:trPr>
          <w:trHeight w:val="308"/>
        </w:trPr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AGOSTO</w:t>
            </w:r>
          </w:p>
        </w:tc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>
              <w:rPr>
                <w:rFonts w:ascii="Tahoma" w:hAnsi="Tahoma" w:cs="Tahoma"/>
                <w:sz w:val="24"/>
                <w:szCs w:val="26"/>
              </w:rPr>
              <w:t>15 MIL</w:t>
            </w:r>
          </w:p>
        </w:tc>
      </w:tr>
      <w:tr w:rsidR="00607D35" w:rsidTr="00607D35">
        <w:trPr>
          <w:trHeight w:val="308"/>
        </w:trPr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SETEMBRO</w:t>
            </w:r>
          </w:p>
        </w:tc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>
              <w:rPr>
                <w:rFonts w:ascii="Tahoma" w:hAnsi="Tahoma" w:cs="Tahoma"/>
                <w:sz w:val="24"/>
                <w:szCs w:val="26"/>
              </w:rPr>
              <w:t>10 MIL</w:t>
            </w:r>
          </w:p>
        </w:tc>
      </w:tr>
      <w:tr w:rsidR="00607D35" w:rsidTr="00607D35">
        <w:trPr>
          <w:trHeight w:val="308"/>
        </w:trPr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OUTUBRO</w:t>
            </w:r>
          </w:p>
        </w:tc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>
              <w:rPr>
                <w:rFonts w:ascii="Tahoma" w:hAnsi="Tahoma" w:cs="Tahoma"/>
                <w:sz w:val="24"/>
                <w:szCs w:val="26"/>
              </w:rPr>
              <w:t>10 MIL</w:t>
            </w:r>
          </w:p>
        </w:tc>
      </w:tr>
      <w:tr w:rsidR="00607D35" w:rsidTr="00607D35">
        <w:trPr>
          <w:trHeight w:val="324"/>
        </w:trPr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NOVEMBRO</w:t>
            </w:r>
          </w:p>
        </w:tc>
        <w:tc>
          <w:tcPr>
            <w:tcW w:w="2277" w:type="dxa"/>
          </w:tcPr>
          <w:p w:rsidR="00607D35" w:rsidRPr="00607D35" w:rsidRDefault="00607D35" w:rsidP="00607D35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>
              <w:rPr>
                <w:rFonts w:ascii="Tahoma" w:hAnsi="Tahoma" w:cs="Tahoma"/>
                <w:sz w:val="24"/>
                <w:szCs w:val="26"/>
              </w:rPr>
              <w:t>10 MIL</w:t>
            </w:r>
          </w:p>
        </w:tc>
      </w:tr>
    </w:tbl>
    <w:p w:rsidR="00607D35" w:rsidRDefault="00607D35" w:rsidP="00607D35">
      <w:pPr>
        <w:jc w:val="both"/>
        <w:rPr>
          <w:rFonts w:ascii="Tahoma" w:hAnsi="Tahoma" w:cs="Tahoma"/>
          <w:sz w:val="24"/>
          <w:szCs w:val="26"/>
          <w:u w:val="single"/>
        </w:rPr>
      </w:pPr>
    </w:p>
    <w:p w:rsidR="00607D35" w:rsidRDefault="00607D35" w:rsidP="00607D35">
      <w:pPr>
        <w:jc w:val="both"/>
        <w:rPr>
          <w:rFonts w:ascii="Tahoma" w:hAnsi="Tahoma" w:cs="Tahoma"/>
          <w:sz w:val="24"/>
          <w:szCs w:val="26"/>
          <w:u w:val="single"/>
        </w:rPr>
      </w:pPr>
      <w:r>
        <w:rPr>
          <w:rFonts w:ascii="Tahoma" w:hAnsi="Tahoma" w:cs="Tahoma"/>
          <w:sz w:val="24"/>
          <w:szCs w:val="26"/>
          <w:u w:val="single"/>
        </w:rPr>
        <w:t>GRUPO B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77"/>
        <w:gridCol w:w="2277"/>
      </w:tblGrid>
      <w:tr w:rsidR="00607D35" w:rsidRP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b/>
                <w:sz w:val="24"/>
                <w:szCs w:val="26"/>
              </w:rPr>
            </w:pPr>
            <w:r w:rsidRPr="00607D35">
              <w:rPr>
                <w:rFonts w:ascii="Tahoma" w:hAnsi="Tahoma" w:cs="Tahoma"/>
                <w:b/>
                <w:sz w:val="24"/>
                <w:szCs w:val="26"/>
              </w:rPr>
              <w:t>MÊS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b/>
                <w:sz w:val="24"/>
                <w:szCs w:val="26"/>
              </w:rPr>
            </w:pPr>
            <w:r w:rsidRPr="00607D35">
              <w:rPr>
                <w:rFonts w:ascii="Tahoma" w:hAnsi="Tahoma" w:cs="Tahoma"/>
                <w:b/>
                <w:sz w:val="24"/>
                <w:szCs w:val="26"/>
              </w:rPr>
              <w:t>UFIR-RJ</w:t>
            </w:r>
          </w:p>
        </w:tc>
      </w:tr>
      <w:tr w:rsid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AGOSTO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>
              <w:rPr>
                <w:rFonts w:ascii="Tahoma" w:hAnsi="Tahoma" w:cs="Tahoma"/>
                <w:sz w:val="24"/>
                <w:szCs w:val="26"/>
              </w:rPr>
              <w:t>10 MIL</w:t>
            </w:r>
          </w:p>
        </w:tc>
      </w:tr>
      <w:tr w:rsid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SETEMBRO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5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  <w:tr w:rsid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OUTUBRO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5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  <w:tr w:rsidR="00607D35" w:rsidTr="00644338">
        <w:trPr>
          <w:trHeight w:val="324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NOVEMBRO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5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</w:tbl>
    <w:p w:rsidR="00607D35" w:rsidRDefault="00607D35" w:rsidP="00607D35">
      <w:pPr>
        <w:jc w:val="both"/>
        <w:rPr>
          <w:rFonts w:ascii="Tahoma" w:hAnsi="Tahoma" w:cs="Tahoma"/>
          <w:sz w:val="24"/>
          <w:szCs w:val="26"/>
          <w:u w:val="single"/>
        </w:rPr>
      </w:pPr>
    </w:p>
    <w:p w:rsidR="00607D35" w:rsidRDefault="00607D35" w:rsidP="00607D35">
      <w:pPr>
        <w:jc w:val="both"/>
        <w:rPr>
          <w:rFonts w:ascii="Tahoma" w:hAnsi="Tahoma" w:cs="Tahoma"/>
          <w:sz w:val="24"/>
          <w:szCs w:val="26"/>
          <w:u w:val="single"/>
        </w:rPr>
      </w:pPr>
      <w:r>
        <w:rPr>
          <w:rFonts w:ascii="Tahoma" w:hAnsi="Tahoma" w:cs="Tahoma"/>
          <w:sz w:val="24"/>
          <w:szCs w:val="26"/>
          <w:u w:val="single"/>
        </w:rPr>
        <w:t>GRUPO C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77"/>
        <w:gridCol w:w="2277"/>
      </w:tblGrid>
      <w:tr w:rsidR="00607D35" w:rsidRP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b/>
                <w:sz w:val="24"/>
                <w:szCs w:val="26"/>
              </w:rPr>
            </w:pPr>
            <w:r w:rsidRPr="00607D35">
              <w:rPr>
                <w:rFonts w:ascii="Tahoma" w:hAnsi="Tahoma" w:cs="Tahoma"/>
                <w:b/>
                <w:sz w:val="24"/>
                <w:szCs w:val="26"/>
              </w:rPr>
              <w:t>MÊS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b/>
                <w:sz w:val="24"/>
                <w:szCs w:val="26"/>
              </w:rPr>
            </w:pPr>
            <w:r w:rsidRPr="00607D35">
              <w:rPr>
                <w:rFonts w:ascii="Tahoma" w:hAnsi="Tahoma" w:cs="Tahoma"/>
                <w:b/>
                <w:sz w:val="24"/>
                <w:szCs w:val="26"/>
              </w:rPr>
              <w:t>UFIR-RJ</w:t>
            </w:r>
          </w:p>
        </w:tc>
      </w:tr>
      <w:tr w:rsid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AGOSTO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5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  <w:tr w:rsid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SETEMBRO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5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  <w:tr w:rsidR="00607D35" w:rsidTr="00644338">
        <w:trPr>
          <w:trHeight w:val="308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OUTUBRO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3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  <w:tr w:rsidR="00607D35" w:rsidTr="00644338">
        <w:trPr>
          <w:trHeight w:val="324"/>
        </w:trPr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r w:rsidRPr="00607D35">
              <w:rPr>
                <w:rFonts w:ascii="Tahoma" w:hAnsi="Tahoma" w:cs="Tahoma"/>
                <w:sz w:val="24"/>
                <w:szCs w:val="26"/>
              </w:rPr>
              <w:t>NOVEMBRO</w:t>
            </w:r>
          </w:p>
        </w:tc>
        <w:tc>
          <w:tcPr>
            <w:tcW w:w="2277" w:type="dxa"/>
          </w:tcPr>
          <w:p w:rsidR="00607D35" w:rsidRPr="00607D35" w:rsidRDefault="00607D35" w:rsidP="00644338">
            <w:pPr>
              <w:jc w:val="both"/>
              <w:rPr>
                <w:rFonts w:ascii="Tahoma" w:hAnsi="Tahoma" w:cs="Tahoma"/>
                <w:sz w:val="24"/>
                <w:szCs w:val="26"/>
              </w:rPr>
            </w:pPr>
            <w:proofErr w:type="gramStart"/>
            <w:r>
              <w:rPr>
                <w:rFonts w:ascii="Tahoma" w:hAnsi="Tahoma" w:cs="Tahoma"/>
                <w:sz w:val="24"/>
                <w:szCs w:val="26"/>
              </w:rPr>
              <w:t>2</w:t>
            </w:r>
            <w:proofErr w:type="gramEnd"/>
            <w:r>
              <w:rPr>
                <w:rFonts w:ascii="Tahoma" w:hAnsi="Tahoma" w:cs="Tahoma"/>
                <w:sz w:val="24"/>
                <w:szCs w:val="26"/>
              </w:rPr>
              <w:t xml:space="preserve"> MIL</w:t>
            </w:r>
          </w:p>
        </w:tc>
      </w:tr>
    </w:tbl>
    <w:p w:rsidR="00607D35" w:rsidRDefault="00607D35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513C14" w:rsidRDefault="00513C14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513C14" w:rsidRDefault="00513C14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513C14" w:rsidRDefault="00513C14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607D35" w:rsidRDefault="00607D35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607D35" w:rsidRDefault="00607D35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0E0409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lastRenderedPageBreak/>
        <w:t>JUSTIFICATIVA</w:t>
      </w:r>
    </w:p>
    <w:p w:rsidR="00E85BF7" w:rsidRDefault="00E85BF7" w:rsidP="00564E2C">
      <w:pPr>
        <w:jc w:val="center"/>
        <w:rPr>
          <w:rFonts w:ascii="Tahoma" w:hAnsi="Tahoma" w:cs="Tahoma"/>
          <w:b/>
          <w:sz w:val="24"/>
          <w:szCs w:val="26"/>
        </w:rPr>
      </w:pPr>
    </w:p>
    <w:p w:rsidR="0039262B" w:rsidRDefault="0039262B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39262B">
        <w:rPr>
          <w:rFonts w:ascii="Tahoma" w:hAnsi="Tahoma" w:cs="Tahoma"/>
          <w:sz w:val="24"/>
          <w:szCs w:val="26"/>
        </w:rPr>
        <w:t xml:space="preserve">Falar de samba é falar de uma expressão cultural típica do Brasil que é conhecida como um gênero musical e como uma dança praticada ao som de canções do gênero. </w:t>
      </w:r>
    </w:p>
    <w:p w:rsidR="0039262B" w:rsidRPr="0039262B" w:rsidRDefault="0039262B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39262B">
        <w:rPr>
          <w:rFonts w:ascii="Tahoma" w:hAnsi="Tahoma" w:cs="Tahoma"/>
          <w:sz w:val="24"/>
          <w:szCs w:val="26"/>
        </w:rPr>
        <w:t xml:space="preserve">Esse gênero surgiu nas comunidades de afro-brasileiros que moravam no Rio de Janeiro no começo do século XX e por anos foi legalmente criminalizado como forma de silenciar toda uma população historicamente marginalizada. Em 1890, por exemplo, dois anos depois da promulgação da Lei Áurea, foi estabelecida por legislação a definição do crime de "vadiagem" e o samba </w:t>
      </w:r>
      <w:proofErr w:type="gramStart"/>
      <w:r w:rsidRPr="0039262B">
        <w:rPr>
          <w:rFonts w:ascii="Tahoma" w:hAnsi="Tahoma" w:cs="Tahoma"/>
          <w:sz w:val="24"/>
          <w:szCs w:val="26"/>
        </w:rPr>
        <w:t>acabou</w:t>
      </w:r>
      <w:proofErr w:type="gramEnd"/>
      <w:r w:rsidRPr="0039262B">
        <w:rPr>
          <w:rFonts w:ascii="Tahoma" w:hAnsi="Tahoma" w:cs="Tahoma"/>
          <w:sz w:val="24"/>
          <w:szCs w:val="26"/>
        </w:rPr>
        <w:t xml:space="preserve"> sendo enquadrado como um dos símbolos da criminalidade. Ou seja, se uma pessoa andasse na rua e não comprovasse estar trabalhando, ou, se estivesse posse de um instrumento de percussão podia ser levada à delegacia. O "crime" rendia até 30 dias de prisão.</w:t>
      </w:r>
    </w:p>
    <w:p w:rsidR="008D6D55" w:rsidRDefault="0039262B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39262B">
        <w:rPr>
          <w:rFonts w:ascii="Tahoma" w:hAnsi="Tahoma" w:cs="Tahoma"/>
          <w:sz w:val="24"/>
          <w:szCs w:val="26"/>
        </w:rPr>
        <w:t xml:space="preserve">A </w:t>
      </w:r>
      <w:r>
        <w:rPr>
          <w:rFonts w:ascii="Tahoma" w:hAnsi="Tahoma" w:cs="Tahoma"/>
          <w:sz w:val="24"/>
          <w:szCs w:val="26"/>
        </w:rPr>
        <w:t xml:space="preserve">proposição deste </w:t>
      </w:r>
      <w:r>
        <w:rPr>
          <w:rFonts w:ascii="Tahoma" w:hAnsi="Tahoma" w:cs="Tahoma"/>
          <w:sz w:val="24"/>
          <w:szCs w:val="26"/>
        </w:rPr>
        <w:tab/>
      </w:r>
      <w:proofErr w:type="gramStart"/>
      <w:r>
        <w:rPr>
          <w:rFonts w:ascii="Tahoma" w:hAnsi="Tahoma" w:cs="Tahoma"/>
          <w:sz w:val="24"/>
          <w:szCs w:val="26"/>
        </w:rPr>
        <w:t>Projeto</w:t>
      </w:r>
      <w:proofErr w:type="gramEnd"/>
      <w:r>
        <w:rPr>
          <w:rFonts w:ascii="Tahoma" w:hAnsi="Tahoma" w:cs="Tahoma"/>
          <w:sz w:val="24"/>
          <w:szCs w:val="26"/>
        </w:rPr>
        <w:t xml:space="preserve"> de Lei</w:t>
      </w:r>
      <w:r w:rsidRPr="0039262B">
        <w:rPr>
          <w:rFonts w:ascii="Tahoma" w:hAnsi="Tahoma" w:cs="Tahoma"/>
          <w:sz w:val="24"/>
          <w:szCs w:val="26"/>
        </w:rPr>
        <w:t xml:space="preserve"> tem por o</w:t>
      </w:r>
      <w:r>
        <w:rPr>
          <w:rFonts w:ascii="Tahoma" w:hAnsi="Tahoma" w:cs="Tahoma"/>
          <w:sz w:val="24"/>
          <w:szCs w:val="26"/>
        </w:rPr>
        <w:t>bjetivo incentivar, fomentar e fortalecer</w:t>
      </w:r>
      <w:r w:rsidRPr="0039262B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a</w:t>
      </w:r>
      <w:r w:rsidRPr="0039262B">
        <w:rPr>
          <w:rFonts w:ascii="Tahoma" w:hAnsi="Tahoma" w:cs="Tahoma"/>
          <w:sz w:val="24"/>
          <w:szCs w:val="26"/>
        </w:rPr>
        <w:t xml:space="preserve"> cultura do samba e de tudo que ela significa</w:t>
      </w:r>
      <w:r>
        <w:rPr>
          <w:rFonts w:ascii="Tahoma" w:hAnsi="Tahoma" w:cs="Tahoma"/>
          <w:sz w:val="24"/>
          <w:szCs w:val="26"/>
        </w:rPr>
        <w:t xml:space="preserve"> na cidade de Niterói</w:t>
      </w:r>
      <w:r w:rsidRPr="0039262B">
        <w:rPr>
          <w:rFonts w:ascii="Tahoma" w:hAnsi="Tahoma" w:cs="Tahoma"/>
          <w:sz w:val="24"/>
          <w:szCs w:val="26"/>
        </w:rPr>
        <w:t>.</w:t>
      </w:r>
      <w:r>
        <w:rPr>
          <w:rFonts w:ascii="Tahoma" w:hAnsi="Tahoma" w:cs="Tahoma"/>
          <w:sz w:val="24"/>
          <w:szCs w:val="26"/>
        </w:rPr>
        <w:t xml:space="preserve"> Nossa cidade nos últimos anos passou a investir na cultura local e levou, pela primeira vez, ao Caminho Niemayer os desfiles das Escolas de Samba da cidade, abrilhantando o es</w:t>
      </w:r>
      <w:r w:rsidR="008D6D55">
        <w:rPr>
          <w:rFonts w:ascii="Tahoma" w:hAnsi="Tahoma" w:cs="Tahoma"/>
          <w:sz w:val="24"/>
          <w:szCs w:val="26"/>
        </w:rPr>
        <w:t>petáculo e o profissionalizando, levando milhares de pessoas ao centro da cidade para admirar a cultura local.</w:t>
      </w:r>
    </w:p>
    <w:p w:rsidR="0039262B" w:rsidRPr="0039262B" w:rsidRDefault="008D6D55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 xml:space="preserve">Contudo, nesses dois anos as subvenções foram pagas muito próximas à data dos desfiles, acarretando em prejuízo ao espetáculo. </w:t>
      </w:r>
      <w:r w:rsidR="0039262B">
        <w:rPr>
          <w:rFonts w:ascii="Tahoma" w:hAnsi="Tahoma" w:cs="Tahoma"/>
          <w:sz w:val="24"/>
          <w:szCs w:val="26"/>
        </w:rPr>
        <w:t xml:space="preserve">Contar com uma Lei que determina valores e </w:t>
      </w:r>
      <w:r>
        <w:rPr>
          <w:rFonts w:ascii="Tahoma" w:hAnsi="Tahoma" w:cs="Tahoma"/>
          <w:sz w:val="24"/>
          <w:szCs w:val="26"/>
        </w:rPr>
        <w:t xml:space="preserve">uma </w:t>
      </w:r>
      <w:r w:rsidR="0039262B">
        <w:rPr>
          <w:rFonts w:ascii="Tahoma" w:hAnsi="Tahoma" w:cs="Tahoma"/>
          <w:sz w:val="24"/>
          <w:szCs w:val="26"/>
        </w:rPr>
        <w:t>agenda de pagamento faz com que as escolas consigam se programar e, consequentemente,</w:t>
      </w:r>
      <w:r>
        <w:rPr>
          <w:rFonts w:ascii="Tahoma" w:hAnsi="Tahoma" w:cs="Tahoma"/>
          <w:sz w:val="24"/>
          <w:szCs w:val="26"/>
        </w:rPr>
        <w:t xml:space="preserve"> teremos um carnaval cada vez mais conhecido no cenário nacional.</w:t>
      </w:r>
      <w:r w:rsidR="0039262B">
        <w:rPr>
          <w:rFonts w:ascii="Tahoma" w:hAnsi="Tahoma" w:cs="Tahoma"/>
          <w:sz w:val="24"/>
          <w:szCs w:val="26"/>
        </w:rPr>
        <w:t xml:space="preserve"> </w:t>
      </w:r>
    </w:p>
    <w:p w:rsidR="0039262B" w:rsidRPr="0039262B" w:rsidRDefault="0039262B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lastRenderedPageBreak/>
        <w:tab/>
      </w:r>
      <w:r w:rsidRPr="0039262B">
        <w:rPr>
          <w:rFonts w:ascii="Tahoma" w:hAnsi="Tahoma" w:cs="Tahoma"/>
          <w:sz w:val="24"/>
          <w:szCs w:val="26"/>
        </w:rPr>
        <w:t>Defender</w:t>
      </w:r>
      <w:r>
        <w:rPr>
          <w:rFonts w:ascii="Tahoma" w:hAnsi="Tahoma" w:cs="Tahoma"/>
          <w:sz w:val="24"/>
          <w:szCs w:val="26"/>
        </w:rPr>
        <w:t xml:space="preserve"> e investir n</w:t>
      </w:r>
      <w:r w:rsidRPr="0039262B">
        <w:rPr>
          <w:rFonts w:ascii="Tahoma" w:hAnsi="Tahoma" w:cs="Tahoma"/>
          <w:sz w:val="24"/>
          <w:szCs w:val="26"/>
        </w:rPr>
        <w:t>o samba na atualidade se faz de suma importância uma vez que</w:t>
      </w:r>
      <w:r>
        <w:rPr>
          <w:rFonts w:ascii="Tahoma" w:hAnsi="Tahoma" w:cs="Tahoma"/>
          <w:sz w:val="24"/>
          <w:szCs w:val="26"/>
        </w:rPr>
        <w:t>,</w:t>
      </w:r>
      <w:r w:rsidRPr="0039262B">
        <w:rPr>
          <w:rFonts w:ascii="Tahoma" w:hAnsi="Tahoma" w:cs="Tahoma"/>
          <w:sz w:val="24"/>
          <w:szCs w:val="26"/>
        </w:rPr>
        <w:t xml:space="preserve"> como consequência de um país que não se libertou verdadeiramente das suas amarras da escravidão e, consequentemente, convive com um racismo estrutural, ainda hoje ouvimos afirmações que desmerecem, menosprezam e </w:t>
      </w:r>
      <w:proofErr w:type="spellStart"/>
      <w:r w:rsidRPr="0039262B">
        <w:rPr>
          <w:rFonts w:ascii="Tahoma" w:hAnsi="Tahoma" w:cs="Tahoma"/>
          <w:sz w:val="24"/>
          <w:szCs w:val="26"/>
        </w:rPr>
        <w:t>recriminalizam</w:t>
      </w:r>
      <w:proofErr w:type="spellEnd"/>
      <w:r w:rsidRPr="0039262B">
        <w:rPr>
          <w:rFonts w:ascii="Tahoma" w:hAnsi="Tahoma" w:cs="Tahoma"/>
          <w:sz w:val="24"/>
          <w:szCs w:val="26"/>
        </w:rPr>
        <w:t xml:space="preserve"> o samba, o colocando como coisa de “vadio”.  </w:t>
      </w:r>
    </w:p>
    <w:p w:rsidR="0039262B" w:rsidRPr="0039262B" w:rsidRDefault="0039262B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Pr="0039262B">
        <w:rPr>
          <w:rFonts w:ascii="Tahoma" w:hAnsi="Tahoma" w:cs="Tahoma"/>
          <w:sz w:val="24"/>
          <w:szCs w:val="26"/>
        </w:rPr>
        <w:t xml:space="preserve">O município deve, por imposição legal e na sua esfera de competência, promover e articular programas e discussões focados na produção e fomento da cultura no geral e, dentre elas, a cultura do samba. E essa Casa, como representante do povo niteroiense, tem o dever de fazer a ponte entre a sociedade civil e o governo municipal. </w:t>
      </w:r>
    </w:p>
    <w:p w:rsidR="007A1B40" w:rsidRDefault="0039262B" w:rsidP="0039262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7A1B40">
        <w:rPr>
          <w:rFonts w:ascii="Tahoma" w:hAnsi="Tahoma" w:cs="Tahoma"/>
          <w:sz w:val="24"/>
        </w:rPr>
        <w:t>Assim, p</w:t>
      </w:r>
      <w:r w:rsidR="007A1B40" w:rsidRPr="00B33C53">
        <w:rPr>
          <w:rFonts w:ascii="Tahoma" w:hAnsi="Tahoma" w:cs="Tahoma"/>
          <w:sz w:val="24"/>
        </w:rPr>
        <w:t>elo exposto, peço apoio à Egrégia Casa Legislativa para apreciação, aceitação e aprovação deste projeto de lei.</w:t>
      </w:r>
    </w:p>
    <w:p w:rsidR="00E325EE" w:rsidRDefault="00E325EE" w:rsidP="00890321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B60C84" w:rsidRDefault="00B60C84" w:rsidP="00B60C84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Sala das Sessões, </w:t>
      </w:r>
      <w:r w:rsidR="00607D35">
        <w:rPr>
          <w:rFonts w:ascii="Tahoma" w:hAnsi="Tahoma" w:cs="Tahoma"/>
          <w:sz w:val="24"/>
          <w:szCs w:val="26"/>
        </w:rPr>
        <w:t>20</w:t>
      </w:r>
      <w:r>
        <w:rPr>
          <w:rFonts w:ascii="Tahoma" w:hAnsi="Tahoma" w:cs="Tahoma"/>
          <w:sz w:val="24"/>
          <w:szCs w:val="26"/>
        </w:rPr>
        <w:t xml:space="preserve"> de </w:t>
      </w:r>
      <w:r w:rsidR="00607D35">
        <w:rPr>
          <w:rFonts w:ascii="Tahoma" w:hAnsi="Tahoma" w:cs="Tahoma"/>
          <w:sz w:val="24"/>
          <w:szCs w:val="26"/>
        </w:rPr>
        <w:t>junho</w:t>
      </w:r>
      <w:r>
        <w:rPr>
          <w:rFonts w:ascii="Tahoma" w:hAnsi="Tahoma" w:cs="Tahoma"/>
          <w:sz w:val="24"/>
          <w:szCs w:val="26"/>
        </w:rPr>
        <w:t xml:space="preserve"> de 2023.</w:t>
      </w:r>
    </w:p>
    <w:p w:rsidR="00B60C84" w:rsidRDefault="00B60C84" w:rsidP="00B60C84">
      <w:pPr>
        <w:ind w:firstLine="525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</w:p>
    <w:p w:rsidR="00B60C84" w:rsidRPr="00890321" w:rsidRDefault="00B60C84" w:rsidP="00B60C84">
      <w:pPr>
        <w:ind w:firstLine="525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</w:p>
    <w:p w:rsidR="00B60C84" w:rsidRDefault="00B60C84" w:rsidP="00B60C84">
      <w:pPr>
        <w:spacing w:after="0" w:line="360" w:lineRule="auto"/>
        <w:ind w:firstLine="525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Jhonatan </w:t>
      </w:r>
      <w:r>
        <w:rPr>
          <w:rFonts w:ascii="Tahoma" w:hAnsi="Tahoma" w:cs="Tahoma"/>
          <w:b/>
          <w:sz w:val="24"/>
          <w:szCs w:val="26"/>
        </w:rPr>
        <w:t xml:space="preserve">Costa dos </w:t>
      </w:r>
      <w:r w:rsidRPr="00FB3490">
        <w:rPr>
          <w:rFonts w:ascii="Tahoma" w:hAnsi="Tahoma" w:cs="Tahoma"/>
          <w:b/>
          <w:sz w:val="24"/>
          <w:szCs w:val="26"/>
        </w:rPr>
        <w:t>Anjos</w:t>
      </w:r>
    </w:p>
    <w:p w:rsidR="00B60C84" w:rsidRDefault="00B60C84" w:rsidP="00B60C84">
      <w:pPr>
        <w:spacing w:after="0"/>
        <w:ind w:firstLine="525"/>
        <w:jc w:val="center"/>
        <w:rPr>
          <w:rFonts w:ascii="Tahoma" w:hAnsi="Tahoma" w:cs="Tahoma"/>
          <w:sz w:val="24"/>
          <w:szCs w:val="26"/>
        </w:rPr>
      </w:pPr>
      <w:r w:rsidRPr="00786F3C">
        <w:rPr>
          <w:rFonts w:ascii="Tahoma" w:hAnsi="Tahoma" w:cs="Tahoma"/>
          <w:sz w:val="24"/>
          <w:szCs w:val="26"/>
        </w:rPr>
        <w:t xml:space="preserve">Vereador </w:t>
      </w:r>
      <w:r>
        <w:rPr>
          <w:rFonts w:ascii="Tahoma" w:hAnsi="Tahoma" w:cs="Tahoma"/>
          <w:sz w:val="24"/>
          <w:szCs w:val="26"/>
        </w:rPr>
        <w:t>–</w:t>
      </w:r>
      <w:r w:rsidRPr="00786F3C">
        <w:rPr>
          <w:rFonts w:ascii="Tahoma" w:hAnsi="Tahoma" w:cs="Tahoma"/>
          <w:sz w:val="24"/>
          <w:szCs w:val="26"/>
        </w:rPr>
        <w:t xml:space="preserve"> PDT</w:t>
      </w:r>
    </w:p>
    <w:p w:rsidR="00807557" w:rsidRPr="00807557" w:rsidRDefault="00596663" w:rsidP="00607D35">
      <w:pPr>
        <w:spacing w:after="0"/>
        <w:ind w:firstLine="525"/>
        <w:jc w:val="center"/>
        <w:rPr>
          <w:rFonts w:ascii="Tahoma" w:hAnsi="Tahoma" w:cs="Tahoma"/>
          <w:sz w:val="28"/>
          <w:szCs w:val="26"/>
        </w:rPr>
      </w:pPr>
      <w:r w:rsidRPr="00596663">
        <w:rPr>
          <w:rFonts w:ascii="Tahoma" w:hAnsi="Tahoma" w:cs="Tahoma"/>
          <w:sz w:val="24"/>
          <w:szCs w:val="26"/>
        </w:rPr>
        <w:t xml:space="preserve">Presidente da Frente Parlamentar </w:t>
      </w:r>
      <w:r w:rsidR="00607D35">
        <w:rPr>
          <w:rFonts w:ascii="Tahoma" w:hAnsi="Tahoma" w:cs="Tahoma"/>
          <w:sz w:val="24"/>
          <w:szCs w:val="26"/>
        </w:rPr>
        <w:t>em Defesa da Cultura do Samba e do Carnaval de Niterói</w:t>
      </w:r>
    </w:p>
    <w:sectPr w:rsidR="00807557" w:rsidRPr="00807557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483" w:rsidRDefault="00380483" w:rsidP="000E0409">
      <w:pPr>
        <w:spacing w:after="0" w:line="240" w:lineRule="auto"/>
      </w:pPr>
      <w:r>
        <w:separator/>
      </w:r>
    </w:p>
  </w:endnote>
  <w:endnote w:type="continuationSeparator" w:id="0">
    <w:p w:rsidR="00380483" w:rsidRDefault="00380483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380483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>
      <w:rPr>
        <w:noProof/>
        <w:sz w:val="32"/>
        <w:szCs w:val="32"/>
        <w:lang w:eastAsia="pt-BR"/>
      </w:rPr>
      <w:pict>
        <v:line id="Conector reto 2" o:spid="_x0000_s2049" style="position:absolute;left:0;text-align:left;z-index:251661312;visibility:visible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</w:pict>
    </w:r>
    <w:r w:rsidR="00AB6BDF" w:rsidRPr="00747623">
      <w:rPr>
        <w:rFonts w:cs="Arial"/>
      </w:rPr>
      <w:t>Avenida Ernani do Amaral Peixoto, 625 – Centro, Niterói/</w:t>
    </w:r>
    <w:proofErr w:type="gramStart"/>
    <w:r w:rsidR="00AB6BDF"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483" w:rsidRDefault="00380483" w:rsidP="000E0409">
      <w:pPr>
        <w:spacing w:after="0" w:line="240" w:lineRule="auto"/>
      </w:pPr>
      <w:r>
        <w:separator/>
      </w:r>
    </w:p>
  </w:footnote>
  <w:footnote w:type="continuationSeparator" w:id="0">
    <w:p w:rsidR="00380483" w:rsidRDefault="00380483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EF9" w:rsidRDefault="00BE2AC2" w:rsidP="00906EF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anchor distT="0" distB="0" distL="114300" distR="114300" simplePos="0" relativeHeight="251664384" behindDoc="1" locked="0" layoutInCell="1" allowOverlap="1" wp14:anchorId="1BC3F984" wp14:editId="48480A5B">
          <wp:simplePos x="0" y="0"/>
          <wp:positionH relativeFrom="column">
            <wp:posOffset>3225165</wp:posOffset>
          </wp:positionH>
          <wp:positionV relativeFrom="paragraph">
            <wp:posOffset>-60325</wp:posOffset>
          </wp:positionV>
          <wp:extent cx="1819275" cy="1819275"/>
          <wp:effectExtent l="0" t="0" r="0" b="0"/>
          <wp:wrapThrough wrapText="bothSides">
            <wp:wrapPolygon edited="0">
              <wp:start x="0" y="0"/>
              <wp:lineTo x="0" y="21487"/>
              <wp:lineTo x="21487" y="21487"/>
              <wp:lineTo x="21487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sign sem nom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275" cy="1819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6EF9">
      <w:rPr>
        <w:rFonts w:ascii="Calibri" w:eastAsia="Calibri" w:hAnsi="Calibri" w:cs="Calibri"/>
      </w:rPr>
      <w:t xml:space="preserve">                             </w:t>
    </w:r>
    <w:r w:rsidR="00906EF9">
      <w:rPr>
        <w:rFonts w:ascii="Calibri" w:eastAsia="Calibri" w:hAnsi="Calibri" w:cs="Calibri"/>
        <w:noProof/>
        <w:lang w:eastAsia="pt-BR"/>
      </w:rPr>
      <w:drawing>
        <wp:inline distT="0" distB="0" distL="0" distR="0" wp14:anchorId="3EB2756F" wp14:editId="5F50045B">
          <wp:extent cx="824202" cy="1019175"/>
          <wp:effectExtent l="0" t="0" r="0" b="0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02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06EF9">
      <w:rPr>
        <w:rFonts w:ascii="Calibri" w:eastAsia="Calibri" w:hAnsi="Calibri" w:cs="Calibri"/>
        <w:noProof/>
        <w:lang w:eastAsia="pt-BR"/>
      </w:rPr>
      <w:t xml:space="preserve">                          </w:t>
    </w:r>
  </w:p>
  <w:p w:rsidR="00906EF9" w:rsidRDefault="00906EF9" w:rsidP="00906EF9">
    <w:pPr>
      <w:tabs>
        <w:tab w:val="center" w:pos="4252"/>
        <w:tab w:val="right" w:pos="8504"/>
      </w:tabs>
      <w:spacing w:after="0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 xml:space="preserve">      Câmara Municipal de Niterói</w:t>
    </w:r>
  </w:p>
  <w:p w:rsidR="004247E5" w:rsidRDefault="00906EF9" w:rsidP="00906EF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Pr="00A7740C">
      <w:rPr>
        <w:rFonts w:eastAsia="Helvetica Neue" w:cs="Helvetica Neue"/>
        <w:sz w:val="24"/>
        <w:szCs w:val="28"/>
      </w:rPr>
      <w:t>PDT</w:t>
    </w:r>
    <w:r w:rsidR="00380483">
      <w:rPr>
        <w:noProof/>
        <w:sz w:val="32"/>
        <w:szCs w:val="32"/>
        <w:lang w:eastAsia="pt-BR"/>
      </w:rPr>
      <w:pict>
        <v:line id="Conector reto 3" o:spid="_x0000_s2050" style="position:absolute;z-index:251663360;visibility:visible;mso-position-horizontal:right;mso-position-horizontal-relative:margin;mso-position-vertical-relative:text;mso-width-relative:margin;mso-height-relative:margin" from="5984pt,27.6pt" to="6408.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<w10:wrap anchorx="margin"/>
        </v:line>
      </w:pic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409"/>
    <w:rsid w:val="000124F2"/>
    <w:rsid w:val="00027B36"/>
    <w:rsid w:val="00035159"/>
    <w:rsid w:val="00036277"/>
    <w:rsid w:val="00055E8B"/>
    <w:rsid w:val="00062CB7"/>
    <w:rsid w:val="000863A4"/>
    <w:rsid w:val="000C3228"/>
    <w:rsid w:val="000D7101"/>
    <w:rsid w:val="000E0409"/>
    <w:rsid w:val="000E5188"/>
    <w:rsid w:val="001126BC"/>
    <w:rsid w:val="0012198B"/>
    <w:rsid w:val="00125FB9"/>
    <w:rsid w:val="0013445D"/>
    <w:rsid w:val="001456B5"/>
    <w:rsid w:val="00147BD2"/>
    <w:rsid w:val="00152EB3"/>
    <w:rsid w:val="00156119"/>
    <w:rsid w:val="00161565"/>
    <w:rsid w:val="00164615"/>
    <w:rsid w:val="00186623"/>
    <w:rsid w:val="001B2FF1"/>
    <w:rsid w:val="001B3C53"/>
    <w:rsid w:val="001C0C00"/>
    <w:rsid w:val="001C19BA"/>
    <w:rsid w:val="001C4A4A"/>
    <w:rsid w:val="001D0D9F"/>
    <w:rsid w:val="001F4C21"/>
    <w:rsid w:val="00202BB1"/>
    <w:rsid w:val="00221C3E"/>
    <w:rsid w:val="0022356F"/>
    <w:rsid w:val="00224EAC"/>
    <w:rsid w:val="002267CE"/>
    <w:rsid w:val="00235973"/>
    <w:rsid w:val="002448A1"/>
    <w:rsid w:val="002472FA"/>
    <w:rsid w:val="00262DB1"/>
    <w:rsid w:val="00280BAE"/>
    <w:rsid w:val="002821F3"/>
    <w:rsid w:val="002A7846"/>
    <w:rsid w:val="002B044D"/>
    <w:rsid w:val="002B6E50"/>
    <w:rsid w:val="002C138F"/>
    <w:rsid w:val="002D1D17"/>
    <w:rsid w:val="002D622F"/>
    <w:rsid w:val="002F75EF"/>
    <w:rsid w:val="00301866"/>
    <w:rsid w:val="00302EFD"/>
    <w:rsid w:val="00311167"/>
    <w:rsid w:val="00312FB6"/>
    <w:rsid w:val="00334B15"/>
    <w:rsid w:val="003376D2"/>
    <w:rsid w:val="003565BC"/>
    <w:rsid w:val="003620E5"/>
    <w:rsid w:val="00372A36"/>
    <w:rsid w:val="003731FA"/>
    <w:rsid w:val="00380483"/>
    <w:rsid w:val="00384C73"/>
    <w:rsid w:val="00391E40"/>
    <w:rsid w:val="0039262B"/>
    <w:rsid w:val="00393D4A"/>
    <w:rsid w:val="003B072D"/>
    <w:rsid w:val="003B1B1F"/>
    <w:rsid w:val="003B6B34"/>
    <w:rsid w:val="003C1860"/>
    <w:rsid w:val="003C50D0"/>
    <w:rsid w:val="003E12D9"/>
    <w:rsid w:val="003E4EC9"/>
    <w:rsid w:val="00403D29"/>
    <w:rsid w:val="004247E5"/>
    <w:rsid w:val="00425B40"/>
    <w:rsid w:val="00462F2E"/>
    <w:rsid w:val="004746FD"/>
    <w:rsid w:val="0048159F"/>
    <w:rsid w:val="00497A35"/>
    <w:rsid w:val="004A2826"/>
    <w:rsid w:val="004A2E37"/>
    <w:rsid w:val="004B62C6"/>
    <w:rsid w:val="004B67B9"/>
    <w:rsid w:val="004F547A"/>
    <w:rsid w:val="004F7314"/>
    <w:rsid w:val="00503868"/>
    <w:rsid w:val="005131F8"/>
    <w:rsid w:val="00513C14"/>
    <w:rsid w:val="00536255"/>
    <w:rsid w:val="00547A70"/>
    <w:rsid w:val="0055425B"/>
    <w:rsid w:val="00556D31"/>
    <w:rsid w:val="00564E2C"/>
    <w:rsid w:val="00571B20"/>
    <w:rsid w:val="005736AF"/>
    <w:rsid w:val="00583262"/>
    <w:rsid w:val="00594F28"/>
    <w:rsid w:val="00596663"/>
    <w:rsid w:val="005F03B8"/>
    <w:rsid w:val="005F30CB"/>
    <w:rsid w:val="00603D29"/>
    <w:rsid w:val="00607D35"/>
    <w:rsid w:val="006323D7"/>
    <w:rsid w:val="00645F3D"/>
    <w:rsid w:val="00667BAF"/>
    <w:rsid w:val="00681FC3"/>
    <w:rsid w:val="00693081"/>
    <w:rsid w:val="00694B0D"/>
    <w:rsid w:val="006B52E6"/>
    <w:rsid w:val="006E60BC"/>
    <w:rsid w:val="006E78B5"/>
    <w:rsid w:val="007105E0"/>
    <w:rsid w:val="00733B4A"/>
    <w:rsid w:val="00742539"/>
    <w:rsid w:val="007435DC"/>
    <w:rsid w:val="00747F29"/>
    <w:rsid w:val="00763D21"/>
    <w:rsid w:val="00764B20"/>
    <w:rsid w:val="00773663"/>
    <w:rsid w:val="00786F3C"/>
    <w:rsid w:val="00791CF2"/>
    <w:rsid w:val="007A1B40"/>
    <w:rsid w:val="007B2D6A"/>
    <w:rsid w:val="007B3F0E"/>
    <w:rsid w:val="007C0DF8"/>
    <w:rsid w:val="007E65A3"/>
    <w:rsid w:val="007E6B90"/>
    <w:rsid w:val="007F28BA"/>
    <w:rsid w:val="007F52EA"/>
    <w:rsid w:val="0080031C"/>
    <w:rsid w:val="00807557"/>
    <w:rsid w:val="00827602"/>
    <w:rsid w:val="00853EBA"/>
    <w:rsid w:val="0085573E"/>
    <w:rsid w:val="00876589"/>
    <w:rsid w:val="00886522"/>
    <w:rsid w:val="00890321"/>
    <w:rsid w:val="00894519"/>
    <w:rsid w:val="008959BF"/>
    <w:rsid w:val="008A0E82"/>
    <w:rsid w:val="008A48C8"/>
    <w:rsid w:val="008D6D55"/>
    <w:rsid w:val="008F0D6F"/>
    <w:rsid w:val="00906EF9"/>
    <w:rsid w:val="00943C9D"/>
    <w:rsid w:val="00947B0D"/>
    <w:rsid w:val="0095251E"/>
    <w:rsid w:val="00965B0D"/>
    <w:rsid w:val="00981819"/>
    <w:rsid w:val="0098656F"/>
    <w:rsid w:val="00987BEE"/>
    <w:rsid w:val="009A1F2D"/>
    <w:rsid w:val="009D6E70"/>
    <w:rsid w:val="009D7EB1"/>
    <w:rsid w:val="009E2EDB"/>
    <w:rsid w:val="009E3634"/>
    <w:rsid w:val="009E57F9"/>
    <w:rsid w:val="009F60C8"/>
    <w:rsid w:val="00A16347"/>
    <w:rsid w:val="00A20823"/>
    <w:rsid w:val="00A4735E"/>
    <w:rsid w:val="00A7740C"/>
    <w:rsid w:val="00A85EAA"/>
    <w:rsid w:val="00A86FA6"/>
    <w:rsid w:val="00A92331"/>
    <w:rsid w:val="00AB1532"/>
    <w:rsid w:val="00AB6BDF"/>
    <w:rsid w:val="00AD55A9"/>
    <w:rsid w:val="00AE2BE9"/>
    <w:rsid w:val="00B05B06"/>
    <w:rsid w:val="00B25341"/>
    <w:rsid w:val="00B32100"/>
    <w:rsid w:val="00B3411F"/>
    <w:rsid w:val="00B37C7C"/>
    <w:rsid w:val="00B405A4"/>
    <w:rsid w:val="00B55D42"/>
    <w:rsid w:val="00B60C84"/>
    <w:rsid w:val="00B61B34"/>
    <w:rsid w:val="00BC15F9"/>
    <w:rsid w:val="00BC2503"/>
    <w:rsid w:val="00BC6C1D"/>
    <w:rsid w:val="00BE2AC2"/>
    <w:rsid w:val="00C029B8"/>
    <w:rsid w:val="00C059FB"/>
    <w:rsid w:val="00C33B0F"/>
    <w:rsid w:val="00C37031"/>
    <w:rsid w:val="00C632C1"/>
    <w:rsid w:val="00C74CCF"/>
    <w:rsid w:val="00C81F52"/>
    <w:rsid w:val="00C8308C"/>
    <w:rsid w:val="00C872BC"/>
    <w:rsid w:val="00C87E99"/>
    <w:rsid w:val="00CA1DDB"/>
    <w:rsid w:val="00CA22AC"/>
    <w:rsid w:val="00CA29AF"/>
    <w:rsid w:val="00CA3C11"/>
    <w:rsid w:val="00CA736F"/>
    <w:rsid w:val="00CB30D6"/>
    <w:rsid w:val="00CB32B8"/>
    <w:rsid w:val="00CC73C9"/>
    <w:rsid w:val="00CE4E30"/>
    <w:rsid w:val="00CE7DD9"/>
    <w:rsid w:val="00D00C4E"/>
    <w:rsid w:val="00D55F56"/>
    <w:rsid w:val="00D57CFA"/>
    <w:rsid w:val="00D62313"/>
    <w:rsid w:val="00D65DB5"/>
    <w:rsid w:val="00D74F19"/>
    <w:rsid w:val="00D9799C"/>
    <w:rsid w:val="00DA2508"/>
    <w:rsid w:val="00DA2AFD"/>
    <w:rsid w:val="00DA3FB9"/>
    <w:rsid w:val="00DC22F0"/>
    <w:rsid w:val="00DD74FA"/>
    <w:rsid w:val="00E011D2"/>
    <w:rsid w:val="00E012E0"/>
    <w:rsid w:val="00E05A03"/>
    <w:rsid w:val="00E1119B"/>
    <w:rsid w:val="00E3159F"/>
    <w:rsid w:val="00E325EE"/>
    <w:rsid w:val="00E512D4"/>
    <w:rsid w:val="00E70422"/>
    <w:rsid w:val="00E85BF7"/>
    <w:rsid w:val="00E906FE"/>
    <w:rsid w:val="00EC00B3"/>
    <w:rsid w:val="00ED1A87"/>
    <w:rsid w:val="00ED2B43"/>
    <w:rsid w:val="00EE5205"/>
    <w:rsid w:val="00F02689"/>
    <w:rsid w:val="00F04515"/>
    <w:rsid w:val="00F20649"/>
    <w:rsid w:val="00F25EED"/>
    <w:rsid w:val="00F60F61"/>
    <w:rsid w:val="00F9563A"/>
    <w:rsid w:val="00FB3490"/>
    <w:rsid w:val="00FB448B"/>
    <w:rsid w:val="00FC03B9"/>
    <w:rsid w:val="00FC5F93"/>
    <w:rsid w:val="00FE5E87"/>
    <w:rsid w:val="00FE65DC"/>
    <w:rsid w:val="00FE663B"/>
    <w:rsid w:val="00FE7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1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hidden/>
    <w:uiPriority w:val="99"/>
    <w:semiHidden/>
    <w:rsid w:val="00425B4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607D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567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4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65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4198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29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AC933-7A88-4AFC-9E78-29544968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779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28</cp:revision>
  <cp:lastPrinted>2023-05-15T18:23:00Z</cp:lastPrinted>
  <dcterms:created xsi:type="dcterms:W3CDTF">2021-06-14T23:48:00Z</dcterms:created>
  <dcterms:modified xsi:type="dcterms:W3CDTF">2023-06-20T20:27:00Z</dcterms:modified>
</cp:coreProperties>
</file>