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6C30F" w14:textId="2309A88C" w:rsidR="00A503AB" w:rsidRPr="00ED0DF9" w:rsidRDefault="000C3476" w:rsidP="000B703A">
      <w:pPr>
        <w:spacing w:after="0"/>
        <w:rPr>
          <w:rFonts w:ascii="Tahoma" w:hAnsi="Tahoma" w:cs="Tahoma"/>
          <w:b/>
        </w:rPr>
      </w:pPr>
      <w:r w:rsidRPr="00ED0DF9">
        <w:t xml:space="preserve">               </w:t>
      </w:r>
      <w:r w:rsidR="00A503AB" w:rsidRPr="00ED0DF9">
        <w:rPr>
          <w:rFonts w:ascii="Tahoma" w:hAnsi="Tahoma" w:cs="Tahoma"/>
          <w:b/>
        </w:rPr>
        <w:t>EMENDA ADITIVA Nº</w:t>
      </w:r>
      <w:r w:rsidR="0067170C">
        <w:rPr>
          <w:rFonts w:ascii="Tahoma" w:hAnsi="Tahoma" w:cs="Tahoma"/>
          <w:b/>
        </w:rPr>
        <w:t xml:space="preserve">        </w:t>
      </w:r>
      <w:r w:rsidR="00144D93" w:rsidRPr="00ED0DF9">
        <w:rPr>
          <w:rFonts w:ascii="Tahoma" w:hAnsi="Tahoma" w:cs="Tahoma"/>
          <w:b/>
        </w:rPr>
        <w:t>AO PROJETO DE LEI Nº 045</w:t>
      </w:r>
      <w:r w:rsidR="00A503AB" w:rsidRPr="00ED0DF9">
        <w:rPr>
          <w:rFonts w:ascii="Tahoma" w:hAnsi="Tahoma" w:cs="Tahoma"/>
          <w:b/>
        </w:rPr>
        <w:t>/2023</w:t>
      </w:r>
    </w:p>
    <w:p w14:paraId="4EE5C714" w14:textId="77777777" w:rsidR="00A503AB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14:paraId="5CCB73CF" w14:textId="77777777" w:rsidR="00A60F8A" w:rsidRPr="00ED0DF9" w:rsidRDefault="00A60F8A" w:rsidP="00A503AB">
      <w:pPr>
        <w:spacing w:after="0"/>
        <w:jc w:val="center"/>
        <w:rPr>
          <w:rFonts w:ascii="Tahoma" w:hAnsi="Tahoma" w:cs="Tahoma"/>
          <w:b/>
        </w:rPr>
      </w:pPr>
    </w:p>
    <w:p w14:paraId="60131FAF" w14:textId="14E722D7" w:rsidR="00A503AB" w:rsidRPr="00ED0DF9" w:rsidRDefault="000C3476" w:rsidP="00ED0DF9">
      <w:pPr>
        <w:spacing w:after="0" w:line="276" w:lineRule="auto"/>
        <w:ind w:left="4678"/>
        <w:jc w:val="both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  <w:bCs/>
        </w:rPr>
        <w:t>EMENDA ADITIVA QUE ACRESCENTA A AÇÃO “</w:t>
      </w:r>
      <w:r w:rsidR="00A60F8A" w:rsidRPr="00A60F8A">
        <w:rPr>
          <w:rFonts w:ascii="Tahoma" w:hAnsi="Tahoma" w:cs="Tahoma"/>
          <w:b/>
          <w:bCs/>
        </w:rPr>
        <w:t xml:space="preserve">GESTÃO DA ILHA </w:t>
      </w:r>
      <w:r w:rsidR="00A60F8A">
        <w:rPr>
          <w:rFonts w:ascii="Tahoma" w:hAnsi="Tahoma" w:cs="Tahoma"/>
          <w:b/>
          <w:bCs/>
        </w:rPr>
        <w:t>DO TIBAU</w:t>
      </w:r>
      <w:r w:rsidR="00230422" w:rsidRPr="00ED0DF9">
        <w:rPr>
          <w:rFonts w:ascii="Tahoma" w:hAnsi="Tahoma" w:cs="Tahoma"/>
          <w:b/>
          <w:bCs/>
        </w:rPr>
        <w:t>” NO ANEXO II – METAS E PRIORIDADES DO PLDO-2024.</w:t>
      </w:r>
    </w:p>
    <w:p w14:paraId="58B3591C" w14:textId="77777777" w:rsidR="00E30945" w:rsidRPr="00ED0DF9" w:rsidRDefault="00E30945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14:paraId="736E6D85" w14:textId="77777777" w:rsidR="00237F44" w:rsidRPr="00ED0DF9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14:paraId="554A030B" w14:textId="72808F9E" w:rsidR="00157818" w:rsidRPr="00ED0DF9" w:rsidRDefault="00E30945" w:rsidP="00ED0DF9">
      <w:pPr>
        <w:spacing w:after="120" w:line="360" w:lineRule="auto"/>
        <w:jc w:val="both"/>
        <w:rPr>
          <w:rFonts w:ascii="Tahoma" w:hAnsi="Tahoma" w:cs="Tahoma"/>
        </w:rPr>
      </w:pPr>
      <w:r w:rsidRPr="00ED0DF9">
        <w:rPr>
          <w:rFonts w:ascii="Tahoma" w:hAnsi="Tahoma" w:cs="Tahoma"/>
          <w:b/>
        </w:rPr>
        <w:t xml:space="preserve">Art. 1º </w:t>
      </w:r>
      <w:r w:rsidRPr="00ED0DF9">
        <w:rPr>
          <w:rFonts w:ascii="Tahoma" w:hAnsi="Tahoma" w:cs="Tahoma"/>
        </w:rPr>
        <w:t xml:space="preserve">- </w:t>
      </w:r>
      <w:r w:rsidR="005149D7" w:rsidRPr="00ED0DF9">
        <w:rPr>
          <w:rFonts w:ascii="Tahoma" w:hAnsi="Tahoma" w:cs="Tahoma"/>
        </w:rPr>
        <w:t>Fica adicionado ao An</w:t>
      </w:r>
      <w:r w:rsidR="00157818" w:rsidRPr="00ED0DF9">
        <w:rPr>
          <w:rFonts w:ascii="Tahoma" w:hAnsi="Tahoma" w:cs="Tahoma"/>
        </w:rPr>
        <w:t>exo</w:t>
      </w:r>
      <w:r w:rsidR="00ED0DF9">
        <w:rPr>
          <w:rFonts w:ascii="Tahoma" w:hAnsi="Tahoma" w:cs="Tahoma"/>
        </w:rPr>
        <w:t xml:space="preserve"> II</w:t>
      </w:r>
      <w:r w:rsidR="00157818" w:rsidRPr="00ED0DF9">
        <w:rPr>
          <w:rFonts w:ascii="Tahoma" w:hAnsi="Tahoma" w:cs="Tahoma"/>
        </w:rPr>
        <w:t xml:space="preserve"> </w:t>
      </w:r>
      <w:r w:rsidR="00ED0DF9">
        <w:rPr>
          <w:rFonts w:ascii="Tahoma" w:hAnsi="Tahoma" w:cs="Tahoma"/>
        </w:rPr>
        <w:t>-</w:t>
      </w:r>
      <w:r w:rsidR="00157818" w:rsidRPr="00ED0DF9">
        <w:rPr>
          <w:rFonts w:ascii="Tahoma" w:hAnsi="Tahoma" w:cs="Tahoma"/>
        </w:rPr>
        <w:t xml:space="preserve"> Metas e Prioridades n</w:t>
      </w:r>
      <w:r w:rsidR="007839F8" w:rsidRPr="00ED0DF9">
        <w:rPr>
          <w:rFonts w:ascii="Tahoma" w:hAnsi="Tahoma" w:cs="Tahoma"/>
        </w:rPr>
        <w:t>o Projeto de Lei 045/2023</w:t>
      </w:r>
      <w:r w:rsidR="00157818" w:rsidRPr="00ED0DF9">
        <w:rPr>
          <w:rFonts w:ascii="Tahoma" w:hAnsi="Tahoma" w:cs="Tahoma"/>
        </w:rPr>
        <w:t xml:space="preserve"> a ação abaixo:</w:t>
      </w:r>
    </w:p>
    <w:tbl>
      <w:tblPr>
        <w:tblW w:w="93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311"/>
        <w:gridCol w:w="1490"/>
        <w:gridCol w:w="1932"/>
      </w:tblGrid>
      <w:tr w:rsidR="001371CB" w:rsidRPr="000C3476" w14:paraId="291C5841" w14:textId="77777777" w:rsidTr="00230422">
        <w:trPr>
          <w:trHeight w:val="438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363AA78" w14:textId="77777777" w:rsidR="001371CB" w:rsidRPr="00ED0DF9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21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18F7F87" w14:textId="65D32464" w:rsidR="001371CB" w:rsidRPr="007F2BC2" w:rsidRDefault="00A60F8A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60F8A">
              <w:rPr>
                <w:rFonts w:ascii="Tahoma" w:hAnsi="Tahoma" w:cs="Tahoma"/>
                <w:sz w:val="18"/>
                <w:szCs w:val="18"/>
              </w:rPr>
              <w:t>0136 | CULTURA É UM DIREITO</w:t>
            </w:r>
          </w:p>
        </w:tc>
      </w:tr>
      <w:tr w:rsidR="007F2BC2" w:rsidRPr="000C3476" w14:paraId="55B6A480" w14:textId="77777777" w:rsidTr="00391171">
        <w:trPr>
          <w:trHeight w:val="401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F7272FB" w14:textId="77777777" w:rsidR="007F2BC2" w:rsidRPr="00ED0DF9" w:rsidRDefault="007F2BC2" w:rsidP="007F2BC2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21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14:paraId="24B1D7F5" w14:textId="05CBF06A" w:rsidR="007F2BC2" w:rsidRPr="00D278BB" w:rsidRDefault="00A60F8A" w:rsidP="007F2BC2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A60F8A">
              <w:rPr>
                <w:rFonts w:ascii="Tahoma" w:hAnsi="Tahoma" w:cs="Tahoma"/>
                <w:sz w:val="18"/>
                <w:szCs w:val="18"/>
              </w:rPr>
              <w:t>GESTÃO DA ILHA DO TIBAU</w:t>
            </w:r>
          </w:p>
        </w:tc>
      </w:tr>
      <w:tr w:rsidR="00D278BB" w:rsidRPr="000C3476" w14:paraId="38D0A2F3" w14:textId="77777777" w:rsidTr="00391171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AD19BD0" w14:textId="77777777" w:rsidR="00D278BB" w:rsidRPr="00ED0DF9" w:rsidRDefault="00D278BB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21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14:paraId="3653682F" w14:textId="18742608" w:rsidR="00D278BB" w:rsidRPr="007F2BC2" w:rsidRDefault="00A60F8A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60F8A">
              <w:rPr>
                <w:rFonts w:ascii="Tahoma" w:hAnsi="Tahoma" w:cs="Tahoma"/>
                <w:sz w:val="18"/>
                <w:szCs w:val="18"/>
              </w:rPr>
              <w:t>GESTÃO DA ILHA DO TIBAU</w:t>
            </w:r>
          </w:p>
        </w:tc>
      </w:tr>
      <w:tr w:rsidR="00D278BB" w:rsidRPr="000C3476" w14:paraId="09731F16" w14:textId="77777777" w:rsidTr="00230422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7080FE2" w14:textId="77777777" w:rsidR="00D278BB" w:rsidRPr="00ED0DF9" w:rsidRDefault="00D278BB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9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B560F24" w14:textId="203337F3" w:rsidR="00D278BB" w:rsidRPr="00ED0DF9" w:rsidRDefault="00A60F8A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ATIVIDADE FINALÍSTICA</w:t>
            </w:r>
          </w:p>
        </w:tc>
        <w:tc>
          <w:tcPr>
            <w:tcW w:w="149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F8FC134" w14:textId="77777777" w:rsidR="00D278BB" w:rsidRPr="00ED0DF9" w:rsidRDefault="00D278BB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8F3BBAA" w14:textId="58F5FB03" w:rsidR="00D278BB" w:rsidRPr="00ED0DF9" w:rsidRDefault="00A60F8A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CULTURA</w:t>
            </w:r>
          </w:p>
        </w:tc>
      </w:tr>
      <w:tr w:rsidR="00D278BB" w:rsidRPr="000C3476" w14:paraId="519F16FF" w14:textId="77777777" w:rsidTr="00230422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07C368E" w14:textId="77777777" w:rsidR="00D278BB" w:rsidRPr="00ED0DF9" w:rsidRDefault="00D278BB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95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845BBD4" w14:textId="04E971E0" w:rsidR="00D278BB" w:rsidRPr="00ED0DF9" w:rsidRDefault="000A4433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ADMINISTRAÇÃO REGIONAL DA REGIÃO OCEÂNICA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643907B" w14:textId="77777777" w:rsidR="00D278BB" w:rsidRPr="00ED0DF9" w:rsidRDefault="00D278BB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90A77B4" w14:textId="04A21FDA" w:rsidR="00D278BB" w:rsidRPr="00ED0DF9" w:rsidRDefault="00A60F8A" w:rsidP="00D278BB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A60F8A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PATRIMONIO HIST, ART E ARQUEOLOGICO</w:t>
            </w:r>
          </w:p>
        </w:tc>
      </w:tr>
      <w:tr w:rsidR="00D278BB" w:rsidRPr="000C3476" w14:paraId="046BAD69" w14:textId="77777777" w:rsidTr="00230422">
        <w:trPr>
          <w:trHeight w:val="311"/>
        </w:trPr>
        <w:tc>
          <w:tcPr>
            <w:tcW w:w="936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F420FF9" w14:textId="77777777" w:rsidR="00D278BB" w:rsidRPr="00ED0DF9" w:rsidRDefault="00D278BB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tr w:rsidR="00D278BB" w:rsidRPr="000C3476" w14:paraId="000A9567" w14:textId="77777777" w:rsidTr="00230422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E8427A" w14:textId="77777777" w:rsidR="00D278BB" w:rsidRPr="00ED0DF9" w:rsidRDefault="00D278BB" w:rsidP="00D278BB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64B180A" w14:textId="77777777" w:rsidR="00D278BB" w:rsidRPr="00ED0DF9" w:rsidRDefault="00D278BB" w:rsidP="00D278BB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31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79E609AD" w14:textId="77777777" w:rsidR="00D278BB" w:rsidRPr="00ED0DF9" w:rsidRDefault="00D278BB" w:rsidP="00D278BB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422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90E2E15" w14:textId="77777777" w:rsidR="00D278BB" w:rsidRPr="00ED0DF9" w:rsidRDefault="00D278BB" w:rsidP="00D278BB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D278BB" w:rsidRPr="000C3476" w14:paraId="6F31813D" w14:textId="77777777" w:rsidTr="00230422">
        <w:trPr>
          <w:trHeight w:val="403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12459E" w14:textId="0AEAB9F5" w:rsidR="00D278BB" w:rsidRPr="00ED0DF9" w:rsidRDefault="00A60F8A" w:rsidP="00D278BB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EQUIPAMENTO MANTIDO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50596E4" w14:textId="77777777" w:rsidR="00D278BB" w:rsidRPr="00ED0DF9" w:rsidRDefault="00D278BB" w:rsidP="00D278BB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ED0DF9"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31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27A7DCC" w14:textId="089AB4E8" w:rsidR="00D278BB" w:rsidRPr="00ED0DF9" w:rsidRDefault="00D278BB" w:rsidP="00D278BB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42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038D434" w14:textId="5A411B95" w:rsidR="00D278BB" w:rsidRPr="00ED0DF9" w:rsidRDefault="00D278BB" w:rsidP="00D278BB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ED0DF9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7C3DC3">
              <w:rPr>
                <w:rFonts w:ascii="Tahoma" w:hAnsi="Tahoma" w:cs="Tahoma"/>
                <w:sz w:val="18"/>
                <w:szCs w:val="18"/>
              </w:rPr>
              <w:t>1.</w:t>
            </w:r>
            <w:r w:rsidR="000A4433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00</w:t>
            </w:r>
            <w:r w:rsidRPr="00ED0DF9"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14:paraId="593803C2" w14:textId="77777777" w:rsidR="001371CB" w:rsidRPr="000B703A" w:rsidRDefault="001371CB" w:rsidP="00E30945">
      <w:pPr>
        <w:spacing w:after="120"/>
        <w:jc w:val="both"/>
        <w:rPr>
          <w:rFonts w:ascii="Tahoma" w:hAnsi="Tahoma" w:cs="Tahoma"/>
          <w:b/>
        </w:rPr>
      </w:pPr>
    </w:p>
    <w:p w14:paraId="54F51A64" w14:textId="77777777" w:rsidR="00237F44" w:rsidRPr="00ED0DF9" w:rsidRDefault="00157818" w:rsidP="00ED0DF9">
      <w:pPr>
        <w:spacing w:after="120" w:line="360" w:lineRule="auto"/>
        <w:jc w:val="both"/>
        <w:rPr>
          <w:rFonts w:ascii="Tahoma" w:hAnsi="Tahoma" w:cs="Tahoma"/>
        </w:rPr>
      </w:pPr>
      <w:r w:rsidRPr="00ED0DF9">
        <w:rPr>
          <w:rFonts w:ascii="Tahoma" w:hAnsi="Tahoma" w:cs="Tahoma"/>
          <w:b/>
        </w:rPr>
        <w:t xml:space="preserve">Art. 2º </w:t>
      </w:r>
      <w:r w:rsidRPr="00ED0DF9">
        <w:rPr>
          <w:rFonts w:ascii="Tahoma" w:hAnsi="Tahoma" w:cs="Tahoma"/>
        </w:rPr>
        <w:t xml:space="preserve">- </w:t>
      </w:r>
      <w:r w:rsidR="00237F44" w:rsidRPr="00ED0DF9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8"/>
        <w:gridCol w:w="6708"/>
      </w:tblGrid>
      <w:tr w:rsidR="006F422D" w:rsidRPr="000C3476" w14:paraId="692112A2" w14:textId="77777777" w:rsidTr="006F422D">
        <w:trPr>
          <w:trHeight w:val="274"/>
        </w:trPr>
        <w:tc>
          <w:tcPr>
            <w:tcW w:w="249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A026444" w14:textId="77777777" w:rsidR="006F422D" w:rsidRPr="00ED0DF9" w:rsidRDefault="006F422D" w:rsidP="006F42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70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14:paraId="7A42063A" w14:textId="2923E270" w:rsidR="006F422D" w:rsidRPr="002342B6" w:rsidRDefault="006F422D" w:rsidP="006F422D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0010 – CIDADE URBANIZADA</w:t>
            </w:r>
            <w:r w:rsidRPr="00ED0DF9">
              <w:rPr>
                <w:rFonts w:ascii="Tahoma" w:eastAsia="Calibri" w:hAnsi="Tahoma" w:cs="Tahoma"/>
                <w:sz w:val="18"/>
                <w:szCs w:val="18"/>
              </w:rPr>
              <w:t xml:space="preserve"> </w:t>
            </w:r>
          </w:p>
        </w:tc>
      </w:tr>
      <w:tr w:rsidR="006F422D" w:rsidRPr="000C3476" w14:paraId="647E5ABA" w14:textId="77777777" w:rsidTr="006F422D">
        <w:trPr>
          <w:trHeight w:val="274"/>
        </w:trPr>
        <w:tc>
          <w:tcPr>
            <w:tcW w:w="249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4D4B87A" w14:textId="77777777" w:rsidR="006F422D" w:rsidRPr="00ED0DF9" w:rsidRDefault="006F422D" w:rsidP="006F42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70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14:paraId="6077D2B1" w14:textId="60B2A72C" w:rsidR="006F422D" w:rsidRPr="002342B6" w:rsidRDefault="006F422D" w:rsidP="006F422D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5072 – OPERACIONALIZAÇÃO DAS OBRAS E REFORMAS</w:t>
            </w:r>
          </w:p>
        </w:tc>
      </w:tr>
      <w:tr w:rsidR="006F422D" w:rsidRPr="000C3476" w14:paraId="72660DA6" w14:textId="77777777" w:rsidTr="006F422D">
        <w:trPr>
          <w:trHeight w:val="300"/>
        </w:trPr>
        <w:tc>
          <w:tcPr>
            <w:tcW w:w="249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E6B7E5D" w14:textId="77777777" w:rsidR="006F422D" w:rsidRPr="00ED0DF9" w:rsidRDefault="006F422D" w:rsidP="006F422D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70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vAlign w:val="center"/>
          </w:tcPr>
          <w:p w14:paraId="3630710C" w14:textId="40C41D93" w:rsidR="006F422D" w:rsidRPr="002342B6" w:rsidRDefault="006F422D" w:rsidP="006F422D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EMPRESA MUN DE MORADIA, URBANIZACAO E SANEAMENTO</w:t>
            </w:r>
          </w:p>
        </w:tc>
      </w:tr>
      <w:tr w:rsidR="006F422D" w:rsidRPr="000C3476" w14:paraId="61208069" w14:textId="77777777" w:rsidTr="006F422D">
        <w:trPr>
          <w:trHeight w:val="300"/>
        </w:trPr>
        <w:tc>
          <w:tcPr>
            <w:tcW w:w="249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0269FF3" w14:textId="77777777" w:rsidR="006F422D" w:rsidRPr="00ED0DF9" w:rsidRDefault="006F422D" w:rsidP="006F42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70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14:paraId="3A91BC6D" w14:textId="3EAF5B08" w:rsidR="006F422D" w:rsidRPr="002342B6" w:rsidRDefault="006F422D" w:rsidP="006F422D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R$ 176.598.583,09</w:t>
            </w:r>
          </w:p>
        </w:tc>
      </w:tr>
      <w:tr w:rsidR="006F422D" w:rsidRPr="000C3476" w14:paraId="1B2ADBAF" w14:textId="77777777" w:rsidTr="006F422D">
        <w:trPr>
          <w:trHeight w:val="300"/>
        </w:trPr>
        <w:tc>
          <w:tcPr>
            <w:tcW w:w="249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6EB2678" w14:textId="77777777" w:rsidR="006F422D" w:rsidRPr="00ED0DF9" w:rsidRDefault="006F422D" w:rsidP="006F422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70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14:paraId="1E2474D1" w14:textId="68441872" w:rsidR="006F422D" w:rsidRPr="002342B6" w:rsidRDefault="006F422D" w:rsidP="006F422D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1.0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00.000,00</w:t>
            </w:r>
          </w:p>
        </w:tc>
      </w:tr>
    </w:tbl>
    <w:p w14:paraId="563A7634" w14:textId="77777777" w:rsidR="007839F8" w:rsidRPr="000C3476" w:rsidRDefault="007839F8" w:rsidP="00237F44">
      <w:pPr>
        <w:spacing w:after="120"/>
        <w:jc w:val="right"/>
        <w:rPr>
          <w:rFonts w:ascii="Tahoma" w:hAnsi="Tahoma" w:cs="Tahoma"/>
          <w:b/>
          <w:sz w:val="23"/>
          <w:szCs w:val="23"/>
        </w:rPr>
      </w:pPr>
    </w:p>
    <w:p w14:paraId="0FB2600B" w14:textId="4493D6B4" w:rsidR="000C3476" w:rsidRPr="000B703A" w:rsidRDefault="00991C4D" w:rsidP="000B703A">
      <w:pPr>
        <w:spacing w:after="120"/>
        <w:jc w:val="right"/>
        <w:rPr>
          <w:rFonts w:ascii="Tahoma" w:hAnsi="Tahoma" w:cs="Tahoma"/>
          <w:bCs/>
        </w:rPr>
      </w:pPr>
      <w:r w:rsidRPr="00ED0DF9">
        <w:rPr>
          <w:rFonts w:ascii="Tahoma" w:hAnsi="Tahoma" w:cs="Tahoma"/>
          <w:bCs/>
        </w:rPr>
        <w:t>Plenário Brígido Tinoco, 20</w:t>
      </w:r>
      <w:r w:rsidR="000C3476" w:rsidRPr="00ED0DF9">
        <w:rPr>
          <w:rFonts w:ascii="Tahoma" w:hAnsi="Tahoma" w:cs="Tahoma"/>
          <w:bCs/>
        </w:rPr>
        <w:t xml:space="preserve"> de junho de 2023.</w:t>
      </w:r>
    </w:p>
    <w:p w14:paraId="63D90C14" w14:textId="77777777" w:rsidR="000B703A" w:rsidRDefault="000B703A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14:paraId="4194BE9A" w14:textId="77777777" w:rsidR="00A60F8A" w:rsidRDefault="00A60F8A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14:paraId="491B31AE" w14:textId="3167529D" w:rsidR="00237F44" w:rsidRPr="00ED0DF9" w:rsidRDefault="000C3476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</w:rPr>
        <w:t>MARCOS SABINO</w:t>
      </w:r>
    </w:p>
    <w:p w14:paraId="334DB614" w14:textId="77777777" w:rsidR="00237F44" w:rsidRPr="00ED0DF9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</w:rPr>
        <w:t>VEREADOR</w:t>
      </w:r>
    </w:p>
    <w:p w14:paraId="55F66B1B" w14:textId="77777777" w:rsidR="000C3476" w:rsidRPr="000C3476" w:rsidRDefault="000C3476" w:rsidP="00ED0DF9">
      <w:pPr>
        <w:spacing w:after="0" w:line="240" w:lineRule="auto"/>
        <w:rPr>
          <w:rFonts w:ascii="Tahoma" w:hAnsi="Tahoma" w:cs="Tahoma"/>
          <w:b/>
          <w:sz w:val="23"/>
          <w:szCs w:val="23"/>
        </w:rPr>
      </w:pPr>
    </w:p>
    <w:p w14:paraId="6977D7C1" w14:textId="77777777" w:rsidR="007839F8" w:rsidRPr="00ED0DF9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</w:rPr>
        <w:lastRenderedPageBreak/>
        <w:t>JUSTIFICATIVA:</w:t>
      </w:r>
    </w:p>
    <w:p w14:paraId="359CE500" w14:textId="77777777" w:rsidR="000C3476" w:rsidRPr="00ED0DF9" w:rsidRDefault="000C3476" w:rsidP="007839F8">
      <w:pPr>
        <w:spacing w:after="0" w:line="240" w:lineRule="auto"/>
        <w:rPr>
          <w:rFonts w:ascii="Tahoma" w:hAnsi="Tahoma" w:cs="Tahoma"/>
          <w:b/>
        </w:rPr>
      </w:pPr>
    </w:p>
    <w:p w14:paraId="34E462F2" w14:textId="77777777" w:rsidR="00741BA9" w:rsidRDefault="007C3DC3" w:rsidP="00741BA9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  <w:r w:rsidRPr="007C3DC3">
        <w:rPr>
          <w:rFonts w:ascii="Tahoma" w:eastAsia="Arial Unicode MS" w:hAnsi="Tahoma" w:cs="Tahoma"/>
        </w:rPr>
        <w:t>Trata-se de emenda aditiva que visa suplementar o orçamento da Administração Regional da Região Oceânica com o objetivo específico de possibilitar</w:t>
      </w:r>
      <w:r w:rsidR="00741BA9">
        <w:rPr>
          <w:rFonts w:ascii="Tahoma" w:eastAsia="Arial Unicode MS" w:hAnsi="Tahoma" w:cs="Tahoma"/>
        </w:rPr>
        <w:t xml:space="preserve"> </w:t>
      </w:r>
      <w:r w:rsidR="00741BA9" w:rsidRPr="00741BA9">
        <w:rPr>
          <w:rFonts w:ascii="Tahoma" w:eastAsia="Arial Unicode MS" w:hAnsi="Tahoma" w:cs="Tahoma"/>
        </w:rPr>
        <w:t>gestão da Ilha do Tibau.</w:t>
      </w:r>
    </w:p>
    <w:p w14:paraId="168D7BA0" w14:textId="60A4A151" w:rsidR="00741BA9" w:rsidRPr="00741BA9" w:rsidRDefault="00741BA9" w:rsidP="00741BA9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  <w:r w:rsidRPr="00741BA9">
        <w:rPr>
          <w:rFonts w:ascii="Tahoma" w:eastAsia="Arial Unicode MS" w:hAnsi="Tahoma" w:cs="Tahoma"/>
        </w:rPr>
        <w:t xml:space="preserve">Historicamente, integrada ao </w:t>
      </w:r>
      <w:proofErr w:type="spellStart"/>
      <w:r w:rsidRPr="00741BA9">
        <w:rPr>
          <w:rFonts w:ascii="Tahoma" w:eastAsia="Arial Unicode MS" w:hAnsi="Tahoma" w:cs="Tahoma"/>
        </w:rPr>
        <w:t>Balneario</w:t>
      </w:r>
      <w:proofErr w:type="spellEnd"/>
      <w:r w:rsidRPr="00741BA9">
        <w:rPr>
          <w:rFonts w:ascii="Tahoma" w:eastAsia="Arial Unicode MS" w:hAnsi="Tahoma" w:cs="Tahoma"/>
        </w:rPr>
        <w:t xml:space="preserve"> </w:t>
      </w:r>
      <w:proofErr w:type="spellStart"/>
      <w:r w:rsidRPr="00741BA9">
        <w:rPr>
          <w:rFonts w:ascii="Tahoma" w:eastAsia="Arial Unicode MS" w:hAnsi="Tahoma" w:cs="Tahoma"/>
        </w:rPr>
        <w:t>Marazul</w:t>
      </w:r>
      <w:proofErr w:type="spellEnd"/>
      <w:r w:rsidRPr="00741BA9">
        <w:rPr>
          <w:rFonts w:ascii="Tahoma" w:eastAsia="Arial Unicode MS" w:hAnsi="Tahoma" w:cs="Tahoma"/>
        </w:rPr>
        <w:t xml:space="preserve"> foi loteada nos anos 40 pela empresa</w:t>
      </w:r>
      <w:r>
        <w:rPr>
          <w:rFonts w:ascii="Tahoma" w:eastAsia="Arial Unicode MS" w:hAnsi="Tahoma" w:cs="Tahoma"/>
        </w:rPr>
        <w:t xml:space="preserve"> </w:t>
      </w:r>
      <w:r w:rsidRPr="00741BA9">
        <w:rPr>
          <w:rFonts w:ascii="Tahoma" w:eastAsia="Arial Unicode MS" w:hAnsi="Tahoma" w:cs="Tahoma"/>
        </w:rPr>
        <w:t>Jardins Piratininga - Imbuí Ltda. Originado em parte da sesmaria doada a Cristóvão</w:t>
      </w:r>
      <w:r>
        <w:rPr>
          <w:rFonts w:ascii="Tahoma" w:eastAsia="Arial Unicode MS" w:hAnsi="Tahoma" w:cs="Tahoma"/>
        </w:rPr>
        <w:t xml:space="preserve"> </w:t>
      </w:r>
      <w:r w:rsidRPr="00741BA9">
        <w:rPr>
          <w:rFonts w:ascii="Tahoma" w:eastAsia="Arial Unicode MS" w:hAnsi="Tahoma" w:cs="Tahoma"/>
        </w:rPr>
        <w:t>Monteiro, tinha na pesca a sua atividade mais marcante, tendo inclusive sediado uma</w:t>
      </w:r>
      <w:r>
        <w:rPr>
          <w:rFonts w:ascii="Tahoma" w:eastAsia="Arial Unicode MS" w:hAnsi="Tahoma" w:cs="Tahoma"/>
        </w:rPr>
        <w:t xml:space="preserve"> </w:t>
      </w:r>
      <w:r w:rsidRPr="00741BA9">
        <w:rPr>
          <w:rFonts w:ascii="Tahoma" w:eastAsia="Arial Unicode MS" w:hAnsi="Tahoma" w:cs="Tahoma"/>
        </w:rPr>
        <w:t>colônia de pescadores na localidade.</w:t>
      </w:r>
    </w:p>
    <w:p w14:paraId="7390ACAD" w14:textId="77777777" w:rsidR="00741BA9" w:rsidRDefault="00741BA9" w:rsidP="00741BA9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  <w:r w:rsidRPr="00741BA9">
        <w:rPr>
          <w:rFonts w:ascii="Tahoma" w:eastAsia="Arial Unicode MS" w:hAnsi="Tahoma" w:cs="Tahoma"/>
        </w:rPr>
        <w:t>A localidade Tibau possui exuberante vista, um local acolhedor, cercado por uma vasta</w:t>
      </w:r>
      <w:r>
        <w:rPr>
          <w:rFonts w:ascii="Tahoma" w:eastAsia="Arial Unicode MS" w:hAnsi="Tahoma" w:cs="Tahoma"/>
        </w:rPr>
        <w:t xml:space="preserve"> </w:t>
      </w:r>
      <w:r w:rsidRPr="00741BA9">
        <w:rPr>
          <w:rFonts w:ascii="Tahoma" w:eastAsia="Arial Unicode MS" w:hAnsi="Tahoma" w:cs="Tahoma"/>
        </w:rPr>
        <w:t>vegetação nativa, e merece ser valorizada pela municipalidade através de melhorias e</w:t>
      </w:r>
      <w:r>
        <w:rPr>
          <w:rFonts w:ascii="Tahoma" w:eastAsia="Arial Unicode MS" w:hAnsi="Tahoma" w:cs="Tahoma"/>
        </w:rPr>
        <w:t xml:space="preserve"> </w:t>
      </w:r>
      <w:r w:rsidRPr="00741BA9">
        <w:rPr>
          <w:rFonts w:ascii="Tahoma" w:eastAsia="Arial Unicode MS" w:hAnsi="Tahoma" w:cs="Tahoma"/>
        </w:rPr>
        <w:t>benfeitorias que podem ser implementadas oferecendo mais comodidade, conforto e</w:t>
      </w:r>
      <w:r>
        <w:rPr>
          <w:rFonts w:ascii="Tahoma" w:eastAsia="Arial Unicode MS" w:hAnsi="Tahoma" w:cs="Tahoma"/>
        </w:rPr>
        <w:t xml:space="preserve"> </w:t>
      </w:r>
      <w:r w:rsidRPr="00741BA9">
        <w:rPr>
          <w:rFonts w:ascii="Tahoma" w:eastAsia="Arial Unicode MS" w:hAnsi="Tahoma" w:cs="Tahoma"/>
        </w:rPr>
        <w:t>segurança a moradores e frequentadores.</w:t>
      </w:r>
    </w:p>
    <w:p w14:paraId="5F9EECF0" w14:textId="6822C9E4" w:rsidR="007C3DC3" w:rsidRPr="007C3DC3" w:rsidRDefault="007C3DC3" w:rsidP="00741BA9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  <w:r w:rsidRPr="007C3DC3">
        <w:rPr>
          <w:rFonts w:ascii="Tahoma" w:eastAsia="Arial Unicode MS" w:hAnsi="Tahoma" w:cs="Tahoma"/>
        </w:rPr>
        <w:t xml:space="preserve">Neste sentido, vê-se como necessária a obtenção de orçamento destinado para a </w:t>
      </w:r>
      <w:r w:rsidR="00741BA9">
        <w:rPr>
          <w:rFonts w:ascii="Tahoma" w:eastAsia="Arial Unicode MS" w:hAnsi="Tahoma" w:cs="Tahoma"/>
        </w:rPr>
        <w:t>gestão da ilha do Tibau</w:t>
      </w:r>
      <w:r w:rsidRPr="007C3DC3">
        <w:rPr>
          <w:rFonts w:ascii="Tahoma" w:eastAsia="Arial Unicode MS" w:hAnsi="Tahoma" w:cs="Tahoma"/>
        </w:rPr>
        <w:t>, tendo em vista os benefícios que as atividades acima mencionadas podem trazer a população, de modo geral, da Região Oceânica.</w:t>
      </w:r>
    </w:p>
    <w:p w14:paraId="260E6272" w14:textId="77777777" w:rsidR="00BA3277" w:rsidRPr="00BA3277" w:rsidRDefault="00BA3277" w:rsidP="007C3DC3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</w:p>
    <w:p w14:paraId="543583EB" w14:textId="2172F24B" w:rsidR="000C3476" w:rsidRPr="00BA3277" w:rsidRDefault="000C3476" w:rsidP="00BA327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</w:p>
    <w:sectPr w:rsidR="000C3476" w:rsidRPr="00BA3277" w:rsidSect="000B703A">
      <w:headerReference w:type="default" r:id="rId7"/>
      <w:pgSz w:w="11906" w:h="16838"/>
      <w:pgMar w:top="567" w:right="1701" w:bottom="993" w:left="1701" w:header="60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528CB" w14:textId="77777777" w:rsidR="00A95199" w:rsidRDefault="00A95199" w:rsidP="006A59DA">
      <w:pPr>
        <w:spacing w:after="0" w:line="240" w:lineRule="auto"/>
      </w:pPr>
      <w:r>
        <w:separator/>
      </w:r>
    </w:p>
  </w:endnote>
  <w:endnote w:type="continuationSeparator" w:id="0">
    <w:p w14:paraId="7D75510F" w14:textId="77777777" w:rsidR="00A95199" w:rsidRDefault="00A95199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270D8" w14:textId="77777777" w:rsidR="00A95199" w:rsidRDefault="00A95199" w:rsidP="006A59DA">
      <w:pPr>
        <w:spacing w:after="0" w:line="240" w:lineRule="auto"/>
      </w:pPr>
      <w:r>
        <w:separator/>
      </w:r>
    </w:p>
  </w:footnote>
  <w:footnote w:type="continuationSeparator" w:id="0">
    <w:p w14:paraId="18E4262C" w14:textId="77777777" w:rsidR="00A95199" w:rsidRDefault="00A95199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EBB1D" w14:textId="77777777" w:rsidR="00ED0DF9" w:rsidRPr="00A503AB" w:rsidRDefault="006A59DA" w:rsidP="00ED0DF9">
    <w:pPr>
      <w:pStyle w:val="Cabealho"/>
      <w:rPr>
        <w:rFonts w:ascii="Times New Roman" w:hAnsi="Times New Roman" w:cs="Times New Roman"/>
      </w:rPr>
    </w:pPr>
    <w:r>
      <w:ptab w:relativeTo="margin" w:alignment="center" w:leader="none"/>
    </w:r>
  </w:p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ED0DF9" w14:paraId="5DE8617B" w14:textId="77777777" w:rsidTr="002C4194">
      <w:trPr>
        <w:trHeight w:val="1760"/>
      </w:trPr>
      <w:tc>
        <w:tcPr>
          <w:tcW w:w="1739" w:type="dxa"/>
        </w:tcPr>
        <w:p w14:paraId="575D2C76" w14:textId="77777777" w:rsidR="00ED0DF9" w:rsidRDefault="00ED0DF9" w:rsidP="00ED0DF9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36F082E7" wp14:editId="43DA9BE1">
                <wp:extent cx="845389" cy="965835"/>
                <wp:effectExtent l="0" t="0" r="0" b="5715"/>
                <wp:docPr id="1839418457" name="Imagem 1839418457" descr="Logotipo, nome da empresa&#10;&#10;Descrição gerad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5740278" name="Imagem 1575740278" descr="Logotipo, nome da empresa&#10;&#10;Descrição gerada automaticamente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834" cy="9686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2C7F9E68" w14:textId="77777777" w:rsidR="00ED0DF9" w:rsidRDefault="00ED0DF9" w:rsidP="00ED0DF9">
          <w:pPr>
            <w:pStyle w:val="Cabealho"/>
            <w:rPr>
              <w:rFonts w:ascii="Arial" w:hAnsi="Arial" w:cs="Arial"/>
            </w:rPr>
          </w:pPr>
        </w:p>
        <w:p w14:paraId="36ECD911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3750407C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1CC6B0B0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Marcos Sabino</w:t>
          </w:r>
        </w:p>
        <w:p w14:paraId="0D750909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106CFDFF" w14:textId="6985E713" w:rsidR="000C3476" w:rsidRPr="00A503AB" w:rsidRDefault="000C3476" w:rsidP="00ED0DF9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020B2"/>
    <w:rsid w:val="0002306D"/>
    <w:rsid w:val="0004458F"/>
    <w:rsid w:val="000A4433"/>
    <w:rsid w:val="000B703A"/>
    <w:rsid w:val="000C3476"/>
    <w:rsid w:val="000C5271"/>
    <w:rsid w:val="001371CB"/>
    <w:rsid w:val="00144D93"/>
    <w:rsid w:val="00157818"/>
    <w:rsid w:val="001867EB"/>
    <w:rsid w:val="00230422"/>
    <w:rsid w:val="00237F44"/>
    <w:rsid w:val="00251CA8"/>
    <w:rsid w:val="002914F3"/>
    <w:rsid w:val="002A0B41"/>
    <w:rsid w:val="00331DD4"/>
    <w:rsid w:val="003E0641"/>
    <w:rsid w:val="003E1ED9"/>
    <w:rsid w:val="0042157F"/>
    <w:rsid w:val="005149D7"/>
    <w:rsid w:val="00523808"/>
    <w:rsid w:val="005479B2"/>
    <w:rsid w:val="0056091E"/>
    <w:rsid w:val="00595992"/>
    <w:rsid w:val="005B152A"/>
    <w:rsid w:val="005D1CC2"/>
    <w:rsid w:val="006210DA"/>
    <w:rsid w:val="00650C30"/>
    <w:rsid w:val="0067170C"/>
    <w:rsid w:val="006A59DA"/>
    <w:rsid w:val="006D30B1"/>
    <w:rsid w:val="006F422D"/>
    <w:rsid w:val="007218DA"/>
    <w:rsid w:val="00741BA9"/>
    <w:rsid w:val="007839F8"/>
    <w:rsid w:val="00791D76"/>
    <w:rsid w:val="007C3DC3"/>
    <w:rsid w:val="007F1160"/>
    <w:rsid w:val="007F2BC2"/>
    <w:rsid w:val="008C0EF7"/>
    <w:rsid w:val="00915FCC"/>
    <w:rsid w:val="00951B78"/>
    <w:rsid w:val="00991C4D"/>
    <w:rsid w:val="009F2AEB"/>
    <w:rsid w:val="00A503AB"/>
    <w:rsid w:val="00A60F8A"/>
    <w:rsid w:val="00A80C02"/>
    <w:rsid w:val="00A95199"/>
    <w:rsid w:val="00B319D7"/>
    <w:rsid w:val="00B6069F"/>
    <w:rsid w:val="00B63082"/>
    <w:rsid w:val="00B74EB4"/>
    <w:rsid w:val="00B97882"/>
    <w:rsid w:val="00BA2859"/>
    <w:rsid w:val="00BA3277"/>
    <w:rsid w:val="00BB164D"/>
    <w:rsid w:val="00BC7206"/>
    <w:rsid w:val="00BE708A"/>
    <w:rsid w:val="00C52F3B"/>
    <w:rsid w:val="00C62726"/>
    <w:rsid w:val="00CC467C"/>
    <w:rsid w:val="00D278BB"/>
    <w:rsid w:val="00D30B9D"/>
    <w:rsid w:val="00D44F71"/>
    <w:rsid w:val="00D45F09"/>
    <w:rsid w:val="00D53DB7"/>
    <w:rsid w:val="00D9600B"/>
    <w:rsid w:val="00E30945"/>
    <w:rsid w:val="00E35F1F"/>
    <w:rsid w:val="00ED0DF9"/>
    <w:rsid w:val="00EF6E25"/>
    <w:rsid w:val="00F81EE3"/>
    <w:rsid w:val="00FE51A5"/>
    <w:rsid w:val="00FF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E52FF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6C90E-CC7A-44A4-9C23-B4F28B48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343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Chaianna Vieira</cp:lastModifiedBy>
  <cp:revision>4</cp:revision>
  <cp:lastPrinted>2023-06-01T19:13:00Z</cp:lastPrinted>
  <dcterms:created xsi:type="dcterms:W3CDTF">2023-06-21T01:07:00Z</dcterms:created>
  <dcterms:modified xsi:type="dcterms:W3CDTF">2023-06-21T01:13:00Z</dcterms:modified>
</cp:coreProperties>
</file>