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2D040D">
        <w:rPr>
          <w:rFonts w:ascii="Tahoma" w:hAnsi="Tahoma" w:cs="Tahoma"/>
          <w:b/>
          <w:bCs/>
          <w:color w:val="000000"/>
          <w:sz w:val="22"/>
          <w:szCs w:val="22"/>
        </w:rPr>
        <w:t>REQUALIFICAÇÃO URBANO AMBIENTAL DO MURIQUI E VILA PROGRESSO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D040D" w:rsidP="00F216D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0010 CIDADE URBANIZADA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2D040D" w:rsidRPr="002D040D">
              <w:rPr>
                <w:rFonts w:ascii="Tahoma" w:hAnsi="Tahoma" w:cs="Tahoma"/>
                <w:color w:val="000000"/>
                <w:sz w:val="18"/>
                <w:szCs w:val="18"/>
              </w:rPr>
              <w:t>REQUALIFICAÇÃO URBANO AMBIENTAL DO MURIQUI E VILA PROGRESSO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F304FA" w:rsidP="00FA534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REQUALIFICAÇÃO URBANA VISANDO MELHORIA NA HABITABILIDADE LOCAL,</w:t>
            </w:r>
            <w:bookmarkStart w:id="1" w:name="_GoBack"/>
            <w:bookmarkEnd w:id="1"/>
            <w:r>
              <w:rPr>
                <w:rFonts w:ascii="Tahoma" w:hAnsi="Tahoma" w:cs="Tahoma"/>
                <w:sz w:val="18"/>
                <w:szCs w:val="18"/>
              </w:rPr>
              <w:t xml:space="preserve"> FOMENTO AO TURSIMO, PROTEÇÃO AMBIENTAL, GESTÃO DE RESCURSOS NATURAIS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2D040D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2D040D" w:rsidP="002D040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15 </w:t>
            </w:r>
            <w:r w:rsidR="00F216DA" w:rsidRPr="00F216DA">
              <w:rPr>
                <w:rFonts w:ascii="Tahoma" w:hAnsi="Tahoma" w:cs="Tahoma"/>
                <w:sz w:val="18"/>
                <w:szCs w:val="18"/>
              </w:rPr>
              <w:t xml:space="preserve">– </w:t>
            </w:r>
            <w:r>
              <w:rPr>
                <w:rFonts w:ascii="Tahoma" w:hAnsi="Tahoma" w:cs="Tahoma"/>
                <w:sz w:val="18"/>
                <w:szCs w:val="18"/>
              </w:rPr>
              <w:t>URBANISMO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 xml:space="preserve">SECRETARIA MUNICIPAL </w:t>
            </w:r>
            <w:r w:rsidR="002D040D">
              <w:rPr>
                <w:rFonts w:ascii="Tahoma" w:hAnsi="Tahoma" w:cs="Tahoma"/>
                <w:sz w:val="18"/>
                <w:szCs w:val="18"/>
              </w:rPr>
              <w:t>DE URBANISMO E MOBILIDADE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2D040D" w:rsidP="002D040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451 – INFRA ESTRUTURA URBANA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2D040D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REGIÃO REQUALIFICADA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2D040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2D040D">
              <w:rPr>
                <w:rFonts w:ascii="Tahoma" w:hAnsi="Tahoma" w:cs="Tahoma"/>
                <w:sz w:val="18"/>
                <w:szCs w:val="18"/>
              </w:rPr>
              <w:t>40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966DC" w:rsidP="000966DC">
            <w:pPr>
              <w:rPr>
                <w:rFonts w:ascii="Tahoma" w:hAnsi="Tahoma" w:cs="Tahoma"/>
                <w:sz w:val="18"/>
                <w:szCs w:val="18"/>
              </w:rPr>
            </w:pPr>
            <w:r w:rsidRPr="000966DC">
              <w:rPr>
                <w:rFonts w:ascii="Tahoma" w:hAnsi="Tahoma" w:cs="Tahoma"/>
                <w:sz w:val="18"/>
                <w:szCs w:val="18"/>
              </w:rPr>
              <w:t>0136</w:t>
            </w:r>
            <w:r w:rsidR="004D13A1"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0966DC"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966DC" w:rsidP="00F216D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6298 - </w:t>
            </w:r>
            <w:r w:rsidRPr="000966DC">
              <w:rPr>
                <w:rFonts w:ascii="Tahoma" w:hAnsi="Tahoma" w:cs="Tahoma"/>
                <w:sz w:val="18"/>
                <w:szCs w:val="18"/>
              </w:rPr>
              <w:t>MANUTENÇÃO DA REDE CULTURA COMUNITÁRIAEQUIPAMENTOS CULTURAIS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E5FA8">
              <w:rPr>
                <w:rFonts w:ascii="Tahoma" w:hAnsi="Tahoma" w:cs="Tahoma"/>
                <w:sz w:val="18"/>
                <w:szCs w:val="18"/>
              </w:rPr>
              <w:t>SECRETARIA MUNICIPAL DAS CULTURAS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5E5FA8">
              <w:rPr>
                <w:rFonts w:ascii="Tahoma" w:hAnsi="Tahoma" w:cs="Tahoma"/>
                <w:sz w:val="18"/>
                <w:szCs w:val="18"/>
              </w:rPr>
              <w:t>2.500.000,00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5117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966DC">
              <w:rPr>
                <w:rFonts w:ascii="Tahoma" w:hAnsi="Tahoma" w:cs="Tahoma"/>
                <w:sz w:val="18"/>
                <w:szCs w:val="18"/>
              </w:rPr>
              <w:t>40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D3472" w:rsidRDefault="00FD3472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E5FA8" w:rsidRPr="005E5FA8" w:rsidRDefault="005E5FA8" w:rsidP="005E5FA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atender uma necessidade uma demanda antiga dos moradores do Muriqui e Vila Progresso (Estrada do Muriqui Grande, Muriqui Pequeno, Ourives, Chibante Alto do Muriqui, Vila Romana e a Estrada Coração da Pedra) na qual eles solicitam que a prefeitura defina, através de estudos e por meio de reuniões com os moradores, um projeto de </w:t>
      </w:r>
      <w:r w:rsidRPr="005E5FA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REQUALIFICAÇÃO URBANO AMBIENTAL 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de toda Região, trazendo assim esperança de dias melhores.</w:t>
      </w:r>
    </w:p>
    <w:p w:rsidR="005E5FA8" w:rsidRPr="005E5FA8" w:rsidRDefault="005E5FA8" w:rsidP="005E5FA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A região citada não tem só um </w:t>
      </w:r>
      <w:r w:rsidRPr="005E5FA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patrimônio ambiental incalculável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, têm também diversos outros patrimônios, que precisam ter uma atenção por parte da prefeitura, no intuito de agregar valor ao nosso município, com o objetivo de promover e preservar o patrimônio histórico, cultural e natural de Niterói através do fortalecimento, modernização e desenvolvimento de mecanismos de gestão e políticas públicas culturais, ambientais, turísticas e educacionais do município, de forma a integrar a cultura e outras áreas estratégicas da cidade com as políticas de desenvolvimento urbano sustentável, em consonância com a Agenda 2030.</w:t>
      </w:r>
    </w:p>
    <w:p w:rsidR="005E5FA8" w:rsidRPr="005E5FA8" w:rsidRDefault="005E5FA8" w:rsidP="005E5FA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Nessa região podemos encontrar desde fatos:</w:t>
      </w:r>
    </w:p>
    <w:p w:rsidR="005E5FA8" w:rsidRPr="005E5FA8" w:rsidRDefault="005E5FA8" w:rsidP="005E5FA8">
      <w:pPr>
        <w:pStyle w:val="PargrafodaLista"/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históricos</w:t>
      </w:r>
      <w:proofErr w:type="gramEnd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, como no caso do Sítio no qual Getúlio Vargas era sempre recebido;</w:t>
      </w:r>
    </w:p>
    <w:p w:rsidR="005E5FA8" w:rsidRPr="005E5FA8" w:rsidRDefault="005E5FA8" w:rsidP="005E5FA8">
      <w:pPr>
        <w:pStyle w:val="PargrafodaLista"/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históricos</w:t>
      </w:r>
      <w:proofErr w:type="gramEnd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/geológicos, como no caso das diversas minas abandonadas de feldspato e mica;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agroecologia</w:t>
      </w:r>
      <w:proofErr w:type="gramEnd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, diversos sítios produtores de alimentos orgânicos (</w:t>
      </w: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frutas e hortaliças, e cogumelos </w:t>
      </w:r>
      <w:proofErr w:type="spellStart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shitake,etc</w:t>
      </w:r>
      <w:proofErr w:type="spellEnd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)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, </w:t>
      </w: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 alimentos de origem animal(como mel, ovos, </w:t>
      </w:r>
      <w:proofErr w:type="spellStart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tilápia</w:t>
      </w:r>
      <w:proofErr w:type="spellEnd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, queijos, embutidos, </w:t>
      </w:r>
      <w:proofErr w:type="spellStart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etc</w:t>
      </w:r>
      <w:proofErr w:type="spellEnd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), cabe ressaltar a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 cultural de famílias que vivem e produzem de forma agroecológica há anos na cidade, poderia agregar um roteiro de visitas;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Produtores de cerveja local;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Culinária local;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Diversas nascentes e córregos;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Caminho do Açude;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Contemplação da Natureza </w:t>
      </w:r>
      <w:proofErr w:type="spellStart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pela</w:t>
      </w:r>
      <w:proofErr w:type="spellEnd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 trilhas a pé e </w:t>
      </w:r>
      <w:proofErr w:type="spellStart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cicláveis</w:t>
      </w:r>
      <w:proofErr w:type="spellEnd"/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;</w:t>
      </w:r>
    </w:p>
    <w:p w:rsidR="005E5FA8" w:rsidRPr="005E5FA8" w:rsidRDefault="005E5FA8" w:rsidP="005E5FA8">
      <w:pPr>
        <w:numPr>
          <w:ilvl w:val="0"/>
          <w:numId w:val="3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Pousadas ecológicas. </w:t>
      </w:r>
    </w:p>
    <w:p w:rsidR="005E5FA8" w:rsidRPr="005E5FA8" w:rsidRDefault="005E5FA8" w:rsidP="005E5FA8">
      <w:pPr>
        <w:shd w:val="clear" w:color="auto" w:fill="FFFFFF"/>
        <w:suppressAutoHyphens w:val="0"/>
        <w:ind w:firstLine="709"/>
        <w:jc w:val="both"/>
        <w:rPr>
          <w:color w:val="auto"/>
          <w:lang w:eastAsia="pt-BR"/>
        </w:rPr>
      </w:pPr>
    </w:p>
    <w:p w:rsidR="005E5FA8" w:rsidRDefault="005E5FA8" w:rsidP="005E5FA8">
      <w:pPr>
        <w:shd w:val="clear" w:color="auto" w:fill="FFFFFF"/>
        <w:suppressAutoHyphens w:val="0"/>
        <w:ind w:firstLine="709"/>
        <w:jc w:val="both"/>
        <w:rPr>
          <w:rFonts w:ascii="Tahoma" w:hAnsi="Tahoma" w:cs="Tahoma"/>
          <w:i/>
          <w:iCs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i/>
          <w:iCs/>
          <w:color w:val="000000"/>
          <w:sz w:val="22"/>
          <w:szCs w:val="22"/>
          <w:lang w:eastAsia="pt-BR"/>
        </w:rPr>
        <w:t xml:space="preserve">Os moradores da região são unânimes em colocar que o patrimônio da região é vasto, mas muito pouco explorado pelo poder público, e vem sofrendo com crimes ambientais dos mais diversos, eles desejam que </w:t>
      </w:r>
      <w:r w:rsidRPr="005E5FA8">
        <w:rPr>
          <w:rFonts w:ascii="Tahoma" w:hAnsi="Tahoma" w:cs="Tahoma"/>
          <w:b/>
          <w:bCs/>
          <w:i/>
          <w:iCs/>
          <w:color w:val="000000"/>
          <w:sz w:val="22"/>
          <w:szCs w:val="22"/>
          <w:lang w:eastAsia="pt-BR"/>
        </w:rPr>
        <w:t>seja feito um estudo técnico que venha definir todo e potencial da região</w:t>
      </w:r>
      <w:r w:rsidRPr="005E5FA8">
        <w:rPr>
          <w:rFonts w:ascii="Tahoma" w:hAnsi="Tahoma" w:cs="Tahoma"/>
          <w:i/>
          <w:iCs/>
          <w:color w:val="000000"/>
          <w:sz w:val="22"/>
          <w:szCs w:val="22"/>
          <w:lang w:eastAsia="pt-BR"/>
        </w:rPr>
        <w:t xml:space="preserve">, e como a região poderá </w:t>
      </w:r>
      <w:r w:rsidRPr="005E5FA8">
        <w:rPr>
          <w:rFonts w:ascii="Tahoma" w:hAnsi="Tahoma" w:cs="Tahoma"/>
          <w:b/>
          <w:bCs/>
          <w:i/>
          <w:iCs/>
          <w:color w:val="000000"/>
          <w:sz w:val="22"/>
          <w:szCs w:val="22"/>
          <w:lang w:eastAsia="pt-BR"/>
        </w:rPr>
        <w:t>receber uma urbanização ambiental</w:t>
      </w:r>
      <w:r w:rsidRPr="005E5FA8">
        <w:rPr>
          <w:rFonts w:ascii="Tahoma" w:hAnsi="Tahoma" w:cs="Tahoma"/>
          <w:i/>
          <w:iCs/>
          <w:color w:val="000000"/>
          <w:sz w:val="22"/>
          <w:szCs w:val="22"/>
          <w:lang w:eastAsia="pt-BR"/>
        </w:rPr>
        <w:t>, que possa ser compatível com desenvolvimento sem perdas as características do local, sem agredir a natureza, mas que tragam melhorias na qualidade de vida para a população local. </w:t>
      </w:r>
    </w:p>
    <w:p w:rsidR="002E1E6D" w:rsidRPr="005E5FA8" w:rsidRDefault="002E1E6D" w:rsidP="005E5FA8">
      <w:pPr>
        <w:shd w:val="clear" w:color="auto" w:fill="FFFFFF"/>
        <w:suppressAutoHyphens w:val="0"/>
        <w:ind w:firstLine="709"/>
        <w:jc w:val="both"/>
        <w:rPr>
          <w:color w:val="auto"/>
          <w:lang w:eastAsia="pt-BR"/>
        </w:rPr>
      </w:pPr>
    </w:p>
    <w:p w:rsidR="005E5FA8" w:rsidRDefault="005E5FA8" w:rsidP="005E5FA8">
      <w:pPr>
        <w:pStyle w:val="NormalWeb"/>
        <w:shd w:val="clear" w:color="auto" w:fill="FFFFFF"/>
        <w:spacing w:before="0" w:after="0"/>
        <w:ind w:firstLine="709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Na visão dos moradores, a revitalização ambiental da região poderia agregar muito na geração de emprego e renda, quer seja num investimento na melhoria das trilhas, algumas no guia de trilha do município que foi lançado no ano passado, mas que não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 </w:t>
      </w: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conta com nenhum tipo de placa ou marcação física, a falta de manutenção das trilhas, ausência de patrulhamento da Guarda Municipal Ambiental, CPAM ou INEA.</w:t>
      </w:r>
    </w:p>
    <w:p w:rsidR="002E1E6D" w:rsidRPr="005E5FA8" w:rsidRDefault="002E1E6D" w:rsidP="005E5FA8">
      <w:pPr>
        <w:pStyle w:val="NormalWeb"/>
        <w:shd w:val="clear" w:color="auto" w:fill="FFFFFF"/>
        <w:spacing w:before="0" w:after="0"/>
        <w:ind w:firstLine="709"/>
        <w:jc w:val="both"/>
        <w:rPr>
          <w:color w:val="auto"/>
          <w:lang w:eastAsia="pt-BR"/>
        </w:rPr>
      </w:pPr>
    </w:p>
    <w:p w:rsidR="005E5FA8" w:rsidRDefault="005E5FA8" w:rsidP="005E5FA8">
      <w:pPr>
        <w:shd w:val="clear" w:color="auto" w:fill="FFFFFF"/>
        <w:suppressAutoHyphens w:val="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A Estrada Muriqui Pequeno, Muriqui Grande, Ourives, entre outras normalmente estão em péssimas condições o que dificulta não só o deslocamento dos moradores, mas também de visitantes 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>(turistas) que vem para o local para caminhar, correr, praticar ciclismo, contemplar a natureza, fazer fotos, etc.</w:t>
      </w:r>
    </w:p>
    <w:p w:rsidR="002E1E6D" w:rsidRPr="005E5FA8" w:rsidRDefault="002E1E6D" w:rsidP="005E5FA8">
      <w:pPr>
        <w:shd w:val="clear" w:color="auto" w:fill="FFFFFF"/>
        <w:suppressAutoHyphens w:val="0"/>
        <w:ind w:firstLine="709"/>
        <w:jc w:val="both"/>
        <w:rPr>
          <w:color w:val="auto"/>
          <w:lang w:eastAsia="pt-BR"/>
        </w:rPr>
      </w:pPr>
    </w:p>
    <w:p w:rsidR="005E5FA8" w:rsidRDefault="005E5FA8" w:rsidP="005E5FA8">
      <w:pPr>
        <w:shd w:val="clear" w:color="auto" w:fill="FFFFFF"/>
        <w:suppressAutoHyphens w:val="0"/>
        <w:ind w:firstLine="709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Citam que com todo potencial existente na região poderia ser criado um projeto turístico com uma rota que visita-se os sítios produtores, minas de feldspato/mica, Sítio Getúlio Vargas, Açude, Nascentes, Produtores de Cerveja, Culinária local, etc. </w:t>
      </w: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Eles </w:t>
      </w:r>
      <w:proofErr w:type="spellStart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vêem</w:t>
      </w:r>
      <w:proofErr w:type="spellEnd"/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 como importante a implementação de um centro de pesquisa, convívio e recepção de visitantes, que poderia abrigar local de pesquisa e extensão através de convênio entre a Prefeitura de Niterói e a Universidade Federal Fluminense (UFF) visando o 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levantamento da biodiversidade faunística</w:t>
      </w: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 xml:space="preserve">, e ações de educação ambiental com escolas da região, apoio ao lazer local e apoio ao turismo, além de base de apoio para os órgão de fiscalização da Guarda Municipal Ambiental, CPAM ou INEA, 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para coibir crimes ambientais na região</w:t>
      </w:r>
      <w:r w:rsidRPr="005E5FA8">
        <w:rPr>
          <w:rFonts w:ascii="Tahoma" w:hAnsi="Tahoma" w:cs="Tahoma"/>
          <w:color w:val="000000"/>
          <w:sz w:val="22"/>
          <w:szCs w:val="22"/>
          <w:shd w:val="clear" w:color="auto" w:fill="FFFFFF"/>
          <w:lang w:eastAsia="pt-BR"/>
        </w:rPr>
        <w:t>.</w:t>
      </w:r>
    </w:p>
    <w:p w:rsidR="002E1E6D" w:rsidRPr="005E5FA8" w:rsidRDefault="002E1E6D" w:rsidP="005E5FA8">
      <w:pPr>
        <w:shd w:val="clear" w:color="auto" w:fill="FFFFFF"/>
        <w:suppressAutoHyphens w:val="0"/>
        <w:ind w:firstLine="709"/>
        <w:jc w:val="both"/>
        <w:rPr>
          <w:color w:val="auto"/>
          <w:lang w:eastAsia="pt-BR"/>
        </w:rPr>
      </w:pPr>
    </w:p>
    <w:p w:rsidR="005E5FA8" w:rsidRPr="005E5FA8" w:rsidRDefault="005E5FA8" w:rsidP="005E5FA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O estudo deverá além de utilizar das informações citadas acima, ter reuniões com os moradores para definir o produto final da urbanização ambiental, que irá implementar conjunto de estratégias eficazes e adequadas como pavimentação e drenagem ecológica das ruas e logradou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>ros, a sinalização e ampliação </w:t>
      </w: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>da quantidade de trilhas da região entre outros. </w:t>
      </w:r>
    </w:p>
    <w:p w:rsidR="005E5FA8" w:rsidRPr="005E5FA8" w:rsidRDefault="005E5FA8" w:rsidP="005E5FA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E5FA8">
        <w:rPr>
          <w:rFonts w:ascii="Tahoma" w:hAnsi="Tahoma" w:cs="Tahoma"/>
          <w:color w:val="000000"/>
          <w:sz w:val="22"/>
          <w:szCs w:val="22"/>
          <w:lang w:eastAsia="pt-BR"/>
        </w:rPr>
        <w:t xml:space="preserve">Desta maneira, conto com o apoio dos Nobres Pares para aprovação da presente emenda, de forma a garantir a reserva orçamentária necessária, para implementação deste projeto de suma importância para nossa cidade. </w:t>
      </w:r>
    </w:p>
    <w:p w:rsidR="005E5FA8" w:rsidRPr="005E5FA8" w:rsidRDefault="005E5FA8" w:rsidP="005E5FA8">
      <w:pPr>
        <w:shd w:val="clear" w:color="auto" w:fill="FFFFFF"/>
        <w:suppressAutoHyphens w:val="0"/>
        <w:ind w:firstLine="709"/>
        <w:jc w:val="both"/>
        <w:rPr>
          <w:color w:val="auto"/>
          <w:lang w:eastAsia="pt-BR"/>
        </w:rPr>
      </w:pPr>
    </w:p>
    <w:p w:rsidR="005E5FA8" w:rsidRPr="005E5FA8" w:rsidRDefault="005E5FA8" w:rsidP="005E5FA8">
      <w:pPr>
        <w:suppressAutoHyphens w:val="0"/>
        <w:ind w:left="150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</w:p>
    <w:p w:rsidR="003F77AA" w:rsidRPr="003F77AA" w:rsidRDefault="003F77AA" w:rsidP="00F216D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3F77AA" w:rsidRPr="003F77AA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A11" w:rsidRDefault="00B56A11" w:rsidP="00CF3AD4">
      <w:r>
        <w:separator/>
      </w:r>
    </w:p>
  </w:endnote>
  <w:endnote w:type="continuationSeparator" w:id="0">
    <w:p w:rsidR="00B56A11" w:rsidRDefault="00B56A11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A11" w:rsidRDefault="00B56A11" w:rsidP="00CF3AD4">
      <w:r>
        <w:separator/>
      </w:r>
    </w:p>
  </w:footnote>
  <w:footnote w:type="continuationSeparator" w:id="0">
    <w:p w:rsidR="00B56A11" w:rsidRDefault="00B56A11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34FA"/>
    <w:rsid w:val="007C3FF9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56A11"/>
    <w:rsid w:val="00BA39B9"/>
    <w:rsid w:val="00BA63F1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3DD13-BA4D-438D-BAA6-A65A987CF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906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9</cp:revision>
  <cp:lastPrinted>2022-10-28T16:44:00Z</cp:lastPrinted>
  <dcterms:created xsi:type="dcterms:W3CDTF">2023-06-20T13:46:00Z</dcterms:created>
  <dcterms:modified xsi:type="dcterms:W3CDTF">2023-06-20T14:03:00Z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