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xxx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de fomento ao Paradesporto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Elaboração e realização do programa de fomento ao Paradesporto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DE ESPORTES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Elaboração de Plano 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R$ 44.799.315,89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19 de junho de 2023.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color w:val="040c28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É imprescindível que haja ampliação das políticas públicas que resultem no fomento, capacitação administrativa e na ampliação da visibilidade do paradesporto no Brasil. A inclusão por meio prática paradesportiva é essencial para participação social adequada das pessoas com deficiência. Para tal, é essencial disponibilizar investimento de recursos do orçamento da cidade.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O principal objetivo do programa é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garantir às pessoas com deficiência o acesso à prática esportiva com a supervisão de profissionais especializados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, em três grupos distintos, sendo: paradesporto educacional, paradesporto de participação e paradesporto de rendimento.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O trabalho e o incentivo na área de paradesporto é uma lacuna na atual política da cidade, Niterói, que conta com a ANDEF, considerada uma das maiores entidades de pessoas com deficiência do Brasil e do Mundo. Por onde passaram atletas paralímpicos de destaque nacional e internacional. 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Todas as modalidades esportivas praticadas por pessoas com deficiência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 recebem a nomenclatura de paradesporto e/ou paradesportiva. Dentro do paradesporto temos 22 modalidades que são disputadas nos jogos Paralímpicos e as deficiências elegíveis são: visual, física e intelectual.</w:t>
      </w:r>
    </w:p>
    <w:p w:rsidR="00000000" w:rsidDel="00000000" w:rsidP="00000000" w:rsidRDefault="00000000" w:rsidRPr="00000000" w14:paraId="0000004F">
      <w:pPr>
        <w:shd w:fill="ffffff" w:val="clear"/>
        <w:spacing w:after="22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Portaria  Nº 768, DE 23 DE JUNHO DE 2022 Dispõe sobre a instituição do Programa de Paradesporto e aprovação da sua Diretriz, no âmbito do Ministério da Cidadania estabelece que o fomento às práticas esportivas, formais ou não-formais é dever do Estado.</w:t>
      </w:r>
    </w:p>
    <w:p w:rsidR="00000000" w:rsidDel="00000000" w:rsidP="00000000" w:rsidRDefault="00000000" w:rsidRPr="00000000" w14:paraId="00000050">
      <w:pPr>
        <w:shd w:fill="ffffff" w:val="clear"/>
        <w:spacing w:after="22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Lei Brasileira de Inclusão (Lei 13.146/2015), traz, expressamente, em seu arcabouço o dever do Estado em promover e assegurar a participação da pessoa com deficiência em atividades esportivas e de lazer, entre outras, em igualdade de condições com as demais pessoas. “Na LBI, o capítulo IX do título II e o artigo 110, referem-se ao direito ao esporte para a pessoa com deficiência e é dividida em quatro blocos: I. O acesso ao esporte (art. 42); II. O poder público enquanto promotor da participação da pessoa com deficiência em atividades esportivas (art. 43); III. Acessibilidade em espaços esportivos para a pessoa com deficiência (art. 44), e; IV. Repasse de recursos financeiros, arrecadados dos concursos de prognósticos e loterias federais e similares, ao Comitê Paralímpico Brasileiro (CPB) (art. 110).” 2 Não há dúvidas, portanto, de que a Lei Brasileira de Inclusão traz a prática desportiva como meio essencial de garantia da inclusão social e do pleno direito à cidadania, introduzindo elementos concretos de proteção às pessoas com deficiência no contexto específico da prática esportiva.</w:t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  <w:color w:val="4d5156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2AtpAD10p0TCDnsgsQTIsLWFSw==">CgMxLjAyCGguZ2pkZ3hzOAByITFsM0lwRlJwNEpWMFhCS3JoTG5aV2NKNm5odlRzRU1nQw==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