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ADITIVA Nº________ AO PROJETO DE LEI Nº 045/2023</w:t>
      </w:r>
    </w:p>
    <w:p w:rsidR="00000000" w:rsidDel="00000000" w:rsidP="00000000" w:rsidRDefault="00000000" w:rsidRPr="00000000" w14:paraId="00000002">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3">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ind w:left="4678" w:firstLine="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Acrescenta ação no Anexo de Prioridades e Metas do Projeto de Lei de Diretrizes Orçamentárias para o exercício financeiro de 2024.</w:t>
      </w:r>
    </w:p>
    <w:p w:rsidR="00000000" w:rsidDel="00000000" w:rsidP="00000000" w:rsidRDefault="00000000" w:rsidRPr="00000000" w14:paraId="00000005">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6">
      <w:pPr>
        <w:spacing w:after="0" w:lineRule="auto"/>
        <w:ind w:left="3969" w:firstLine="0"/>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7">
      <w:pPr>
        <w:spacing w:after="120" w:lineRule="auto"/>
        <w:jc w:val="both"/>
        <w:rPr>
          <w:rFonts w:ascii="Times New Roman" w:cs="Times New Roman" w:eastAsia="Times New Roman" w:hAnsi="Times New Roman"/>
        </w:rPr>
      </w:pPr>
      <w:bookmarkStart w:colFirst="0" w:colLast="0" w:name="_heading=h.gjdgxs" w:id="0"/>
      <w:bookmarkEnd w:id="0"/>
      <w:r w:rsidDel="00000000" w:rsidR="00000000" w:rsidRPr="00000000">
        <w:rPr>
          <w:rFonts w:ascii="Times New Roman" w:cs="Times New Roman" w:eastAsia="Times New Roman" w:hAnsi="Times New Roman"/>
          <w:b w:val="1"/>
          <w:rtl w:val="0"/>
        </w:rPr>
        <w:t xml:space="preserve">Art. 1º </w:t>
      </w:r>
      <w:r w:rsidDel="00000000" w:rsidR="00000000" w:rsidRPr="00000000">
        <w:rPr>
          <w:rFonts w:ascii="Times New Roman" w:cs="Times New Roman" w:eastAsia="Times New Roman" w:hAnsi="Times New Roman"/>
          <w:rtl w:val="0"/>
        </w:rPr>
        <w:t xml:space="preserve">- Fica adicionado ao Anexo de Metas e Prioridades no Projeto de Lei 045/2023 a ação abaixo:</w:t>
      </w:r>
    </w:p>
    <w:p w:rsidR="00000000" w:rsidDel="00000000" w:rsidP="00000000" w:rsidRDefault="00000000" w:rsidRPr="00000000" w14:paraId="00000008">
      <w:pPr>
        <w:spacing w:after="120" w:lineRule="auto"/>
        <w:jc w:val="both"/>
        <w:rPr>
          <w:rFonts w:ascii="Times New Roman" w:cs="Times New Roman" w:eastAsia="Times New Roman" w:hAnsi="Times New Roman"/>
          <w:b w:val="1"/>
        </w:rPr>
      </w:pP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9">
            <w:pPr>
              <w:spacing w:after="0" w:line="240" w:lineRule="auto"/>
              <w:rPr>
                <w:b w:val="1"/>
                <w:sz w:val="18"/>
                <w:szCs w:val="18"/>
              </w:rPr>
            </w:pPr>
            <w:r w:rsidDel="00000000" w:rsidR="00000000" w:rsidRPr="00000000">
              <w:rPr>
                <w:b w:val="1"/>
                <w:sz w:val="18"/>
                <w:szCs w:val="18"/>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pPr>
            <w:r w:rsidDel="00000000" w:rsidR="00000000" w:rsidRPr="00000000">
              <w:rPr>
                <w:rtl w:val="0"/>
              </w:rPr>
              <w:t xml:space="preserve"> - 0140 JUSTIÇA, CIDADANIA E ACESSIBILIDADE</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E">
            <w:pPr>
              <w:spacing w:after="0" w:line="240" w:lineRule="auto"/>
              <w:rPr>
                <w:b w:val="1"/>
                <w:sz w:val="18"/>
                <w:szCs w:val="18"/>
              </w:rPr>
            </w:pPr>
            <w:r w:rsidDel="00000000" w:rsidR="00000000" w:rsidRPr="00000000">
              <w:rPr>
                <w:b w:val="1"/>
                <w:sz w:val="18"/>
                <w:szCs w:val="18"/>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331.20000000000005" w:lineRule="auto"/>
              <w:jc w:val="both"/>
              <w:rPr>
                <w:sz w:val="14"/>
                <w:szCs w:val="14"/>
              </w:rPr>
            </w:pPr>
            <w:r w:rsidDel="00000000" w:rsidR="00000000" w:rsidRPr="00000000">
              <w:rPr>
                <w:rtl w:val="0"/>
              </w:rPr>
              <w:t xml:space="preserve">Instalação de semáforos com sinal sonoro</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3">
            <w:pPr>
              <w:spacing w:after="0" w:line="276" w:lineRule="auto"/>
              <w:rPr>
                <w:b w:val="1"/>
                <w:sz w:val="18"/>
                <w:szCs w:val="18"/>
              </w:rPr>
            </w:pPr>
            <w:r w:rsidDel="00000000" w:rsidR="00000000" w:rsidRPr="00000000">
              <w:rPr>
                <w:b w:val="1"/>
                <w:sz w:val="18"/>
                <w:szCs w:val="18"/>
                <w:rtl w:val="0"/>
              </w:rPr>
              <w:t xml:space="preserve">DESCRIÇÃO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widowControl w:val="0"/>
              <w:spacing w:after="0" w:line="240" w:lineRule="auto"/>
              <w:jc w:val="left"/>
              <w:rPr>
                <w:sz w:val="12"/>
                <w:szCs w:val="12"/>
              </w:rPr>
            </w:pPr>
            <w:r w:rsidDel="00000000" w:rsidR="00000000" w:rsidRPr="00000000">
              <w:rPr>
                <w:rtl w:val="0"/>
              </w:rPr>
              <w:t xml:space="preserve">Instalação de semáforos  com sinal sonoro nos logradouros de Niterói</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8">
            <w:pPr>
              <w:spacing w:after="0" w:line="240" w:lineRule="auto"/>
              <w:rPr>
                <w:sz w:val="18"/>
                <w:szCs w:val="18"/>
              </w:rPr>
            </w:pPr>
            <w:r w:rsidDel="00000000" w:rsidR="00000000" w:rsidRPr="00000000">
              <w:rPr>
                <w:b w:val="1"/>
                <w:sz w:val="18"/>
                <w:szCs w:val="18"/>
                <w:rtl w:val="0"/>
              </w:rPr>
              <w:t xml:space="preserve">TIPOLOGIA </w:t>
            </w:r>
            <w:r w:rsidDel="00000000" w:rsidR="00000000" w:rsidRPr="00000000">
              <w:rPr>
                <w:sz w:val="18"/>
                <w:szCs w:val="18"/>
                <w:rtl w:val="0"/>
              </w:rPr>
              <w:t xml:space="preserve"> </w:t>
            </w:r>
          </w:p>
        </w:tc>
        <w:tc>
          <w:tcPr>
            <w:gridSpan w:val="2"/>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9">
            <w:pPr>
              <w:spacing w:after="0" w:line="240" w:lineRule="auto"/>
              <w:rPr>
                <w:sz w:val="18"/>
                <w:szCs w:val="18"/>
              </w:rPr>
            </w:pPr>
            <w:r w:rsidDel="00000000" w:rsidR="00000000" w:rsidRPr="00000000">
              <w:rPr>
                <w:sz w:val="18"/>
                <w:szCs w:val="18"/>
                <w:rtl w:val="0"/>
              </w:rPr>
              <w:t xml:space="preserve">ATIVIDADE FINALÍSTICA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B">
            <w:pPr>
              <w:spacing w:after="0" w:line="240" w:lineRule="auto"/>
              <w:rPr>
                <w:sz w:val="18"/>
                <w:szCs w:val="18"/>
              </w:rPr>
            </w:pPr>
            <w:r w:rsidDel="00000000" w:rsidR="00000000" w:rsidRPr="00000000">
              <w:rPr>
                <w:b w:val="1"/>
                <w:sz w:val="18"/>
                <w:szCs w:val="18"/>
                <w:rtl w:val="0"/>
              </w:rPr>
              <w:t xml:space="preserve">FUNÇÃO </w:t>
            </w:r>
            <w:r w:rsidDel="00000000" w:rsidR="00000000" w:rsidRPr="00000000">
              <w:rPr>
                <w:sz w:val="18"/>
                <w:szCs w:val="18"/>
                <w:rtl w:val="0"/>
              </w:rPr>
              <w:t xml:space="preserve"> </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C">
            <w:pPr>
              <w:spacing w:after="0" w:line="240" w:lineRule="auto"/>
              <w:rPr>
                <w:sz w:val="18"/>
                <w:szCs w:val="18"/>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D">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gridSpan w:val="2"/>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sz w:val="18"/>
                <w:szCs w:val="18"/>
              </w:rPr>
            </w:pPr>
            <w:r w:rsidDel="00000000" w:rsidR="00000000" w:rsidRPr="00000000">
              <w:rPr>
                <w:sz w:val="18"/>
                <w:szCs w:val="18"/>
                <w:rtl w:val="0"/>
              </w:rPr>
              <w:t xml:space="preserve">SECRETARIA MUNICIPAL DE URBANISMO</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0">
            <w:pPr>
              <w:spacing w:after="0" w:line="240" w:lineRule="auto"/>
              <w:rPr>
                <w:sz w:val="18"/>
                <w:szCs w:val="18"/>
              </w:rPr>
            </w:pPr>
            <w:r w:rsidDel="00000000" w:rsidR="00000000" w:rsidRPr="00000000">
              <w:rPr>
                <w:b w:val="1"/>
                <w:sz w:val="18"/>
                <w:szCs w:val="18"/>
                <w:rtl w:val="0"/>
              </w:rPr>
              <w:t xml:space="preserve">SUBFUNÇÃO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sz w:val="18"/>
                <w:szCs w:val="18"/>
              </w:rPr>
            </w:pP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2">
            <w:pPr>
              <w:spacing w:after="0" w:line="240" w:lineRule="auto"/>
              <w:rPr>
                <w:sz w:val="18"/>
                <w:szCs w:val="18"/>
              </w:rPr>
            </w:pPr>
            <w:r w:rsidDel="00000000" w:rsidR="00000000" w:rsidRPr="00000000">
              <w:rPr>
                <w:b w:val="1"/>
                <w:sz w:val="18"/>
                <w:szCs w:val="18"/>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7">
            <w:pPr>
              <w:spacing w:after="0" w:line="240" w:lineRule="auto"/>
              <w:jc w:val="center"/>
              <w:rPr>
                <w:sz w:val="18"/>
                <w:szCs w:val="18"/>
              </w:rPr>
            </w:pPr>
            <w:r w:rsidDel="00000000" w:rsidR="00000000" w:rsidRPr="00000000">
              <w:rPr>
                <w:b w:val="1"/>
                <w:sz w:val="18"/>
                <w:szCs w:val="18"/>
                <w:rtl w:val="0"/>
              </w:rPr>
              <w:t xml:space="preserve">PRODUTO</w:t>
            </w:r>
            <w:r w:rsidDel="00000000" w:rsidR="00000000" w:rsidRPr="00000000">
              <w:rPr>
                <w:rtl w:val="0"/>
              </w:rPr>
            </w:r>
          </w:p>
        </w:tc>
        <w:tc>
          <w:tcPr>
            <w:tcBorders>
              <w:top w:color="353535" w:space="0" w:sz="6" w:val="single"/>
              <w:left w:color="333333" w:space="0" w:sz="6" w:val="single"/>
              <w:bottom w:color="000000" w:space="0" w:sz="0" w:val="nil"/>
              <w:right w:color="353535" w:space="0" w:sz="6" w:val="single"/>
            </w:tcBorders>
            <w:shd w:fill="auto" w:val="clear"/>
            <w:vAlign w:val="center"/>
          </w:tcPr>
          <w:p w:rsidR="00000000" w:rsidDel="00000000" w:rsidP="00000000" w:rsidRDefault="00000000" w:rsidRPr="00000000" w14:paraId="00000028">
            <w:pPr>
              <w:spacing w:after="0" w:line="240" w:lineRule="auto"/>
              <w:jc w:val="center"/>
              <w:rPr>
                <w:sz w:val="18"/>
                <w:szCs w:val="18"/>
              </w:rPr>
            </w:pPr>
            <w:r w:rsidDel="00000000" w:rsidR="00000000" w:rsidRPr="00000000">
              <w:rPr>
                <w:b w:val="1"/>
                <w:sz w:val="18"/>
                <w:szCs w:val="18"/>
                <w:rtl w:val="0"/>
              </w:rPr>
              <w:t xml:space="preserve">UNIDADE DE MEDIDA</w:t>
            </w:r>
            <w:r w:rsidDel="00000000" w:rsidR="00000000" w:rsidRPr="00000000">
              <w:rPr>
                <w:rtl w:val="0"/>
              </w:rPr>
            </w:r>
          </w:p>
        </w:tc>
        <w:tc>
          <w:tcPr>
            <w:tcBorders>
              <w:top w:color="353535" w:space="0" w:sz="6" w:val="single"/>
              <w:left w:color="353535" w:space="0" w:sz="6" w:val="single"/>
              <w:bottom w:color="000000" w:space="0" w:sz="0" w:val="nil"/>
              <w:right w:color="333333" w:space="0" w:sz="6" w:val="single"/>
            </w:tcBorders>
            <w:shd w:fill="auto" w:val="clear"/>
            <w:vAlign w:val="center"/>
          </w:tcPr>
          <w:p w:rsidR="00000000" w:rsidDel="00000000" w:rsidP="00000000" w:rsidRDefault="00000000" w:rsidRPr="00000000" w14:paraId="00000029">
            <w:pPr>
              <w:spacing w:after="0" w:line="240" w:lineRule="auto"/>
              <w:jc w:val="center"/>
              <w:rPr>
                <w:sz w:val="18"/>
                <w:szCs w:val="18"/>
              </w:rPr>
            </w:pPr>
            <w:r w:rsidDel="00000000" w:rsidR="00000000" w:rsidRPr="00000000">
              <w:rPr>
                <w:b w:val="1"/>
                <w:sz w:val="18"/>
                <w:szCs w:val="18"/>
                <w:rtl w:val="0"/>
              </w:rPr>
              <w:t xml:space="preserve">META FÍSICA</w:t>
            </w:r>
            <w:r w:rsidDel="00000000" w:rsidR="00000000" w:rsidRPr="00000000">
              <w:rPr>
                <w:rtl w:val="0"/>
              </w:rPr>
            </w:r>
          </w:p>
        </w:tc>
        <w:tc>
          <w:tcPr>
            <w:gridSpan w:val="2"/>
            <w:tcBorders>
              <w:top w:color="353535" w:space="0" w:sz="6" w:val="single"/>
              <w:left w:color="333333" w:space="0" w:sz="6" w:val="single"/>
              <w:bottom w:color="000000" w:space="0" w:sz="0" w:val="nil"/>
              <w:right w:color="333333" w:space="0" w:sz="6" w:val="single"/>
            </w:tcBorders>
            <w:shd w:fill="auto" w:val="clear"/>
            <w:vAlign w:val="center"/>
          </w:tcPr>
          <w:p w:rsidR="00000000" w:rsidDel="00000000" w:rsidP="00000000" w:rsidRDefault="00000000" w:rsidRPr="00000000" w14:paraId="0000002A">
            <w:pPr>
              <w:spacing w:after="0" w:line="240" w:lineRule="auto"/>
              <w:jc w:val="center"/>
              <w:rPr>
                <w:sz w:val="18"/>
                <w:szCs w:val="18"/>
              </w:rPr>
            </w:pPr>
            <w:r w:rsidDel="00000000" w:rsidR="00000000" w:rsidRPr="00000000">
              <w:rPr>
                <w:b w:val="1"/>
                <w:sz w:val="18"/>
                <w:szCs w:val="18"/>
                <w:rtl w:val="0"/>
              </w:rPr>
              <w:t xml:space="preserve">META FINANCEIRA</w:t>
            </w:r>
            <w:r w:rsidDel="00000000" w:rsidR="00000000" w:rsidRPr="00000000">
              <w:rPr>
                <w:rtl w:val="0"/>
              </w:rPr>
            </w:r>
          </w:p>
        </w:tc>
      </w:tr>
      <w:tr>
        <w:trPr>
          <w:cantSplit w:val="0"/>
          <w:trHeight w:val="311" w:hRule="atLeast"/>
          <w:tblHeader w:val="0"/>
        </w:trPr>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C">
            <w:pPr>
              <w:spacing w:after="0" w:line="240" w:lineRule="auto"/>
              <w:jc w:val="left"/>
              <w:rPr/>
            </w:pPr>
            <w:r w:rsidDel="00000000" w:rsidR="00000000" w:rsidRPr="00000000">
              <w:rPr>
                <w:rtl w:val="0"/>
              </w:rPr>
              <w:t xml:space="preserve">SEMÁFORO INSTALADO</w:t>
            </w:r>
          </w:p>
        </w:tc>
        <w:tc>
          <w:tcPr>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D">
            <w:pPr>
              <w:spacing w:after="0" w:line="240" w:lineRule="auto"/>
              <w:jc w:val="center"/>
              <w:rPr/>
            </w:pPr>
            <w:r w:rsidDel="00000000" w:rsidR="00000000" w:rsidRPr="00000000">
              <w:rPr>
                <w:rtl w:val="0"/>
              </w:rPr>
              <w:t xml:space="preserve">%</w:t>
            </w:r>
          </w:p>
        </w:tc>
        <w:tc>
          <w:tcPr>
            <w:tcBorders>
              <w:top w:color="333333" w:space="0" w:sz="6" w:val="single"/>
              <w:left w:color="353535" w:space="0" w:sz="6" w:val="single"/>
              <w:bottom w:color="333333" w:space="0" w:sz="6" w:val="single"/>
              <w:right w:color="333333" w:space="0" w:sz="6" w:val="single"/>
            </w:tcBorders>
            <w:shd w:fill="auto" w:val="clear"/>
            <w:vAlign w:val="center"/>
          </w:tcPr>
          <w:p w:rsidR="00000000" w:rsidDel="00000000" w:rsidP="00000000" w:rsidRDefault="00000000" w:rsidRPr="00000000" w14:paraId="0000002E">
            <w:pPr>
              <w:spacing w:after="0" w:line="240" w:lineRule="auto"/>
              <w:jc w:val="center"/>
              <w:rPr/>
            </w:pPr>
            <w:r w:rsidDel="00000000" w:rsidR="00000000" w:rsidRPr="00000000">
              <w:rPr>
                <w:rtl w:val="0"/>
              </w:rPr>
              <w:t xml:space="preserve">100</w:t>
            </w:r>
          </w:p>
        </w:tc>
        <w:tc>
          <w:tcPr>
            <w:gridSpan w:val="2"/>
            <w:tcBorders>
              <w:top w:color="333333" w:space="0" w:sz="6" w:val="single"/>
              <w:left w:color="333333" w:space="0" w:sz="6" w:val="single"/>
              <w:bottom w:color="333333" w:space="0" w:sz="6" w:val="single"/>
              <w:right w:color="353535" w:space="0" w:sz="6" w:val="single"/>
            </w:tcBorders>
            <w:shd w:fill="auto" w:val="clear"/>
            <w:vAlign w:val="center"/>
          </w:tcPr>
          <w:p w:rsidR="00000000" w:rsidDel="00000000" w:rsidP="00000000" w:rsidRDefault="00000000" w:rsidRPr="00000000" w14:paraId="0000002F">
            <w:pPr>
              <w:spacing w:after="0" w:line="240" w:lineRule="auto"/>
              <w:jc w:val="center"/>
              <w:rPr/>
            </w:pPr>
            <w:r w:rsidDel="00000000" w:rsidR="00000000" w:rsidRPr="00000000">
              <w:rPr>
                <w:rtl w:val="0"/>
              </w:rPr>
              <w:t xml:space="preserve">R$ 300.000</w:t>
            </w:r>
          </w:p>
        </w:tc>
      </w:tr>
    </w:tbl>
    <w:p w:rsidR="00000000" w:rsidDel="00000000" w:rsidP="00000000" w:rsidRDefault="00000000" w:rsidRPr="00000000" w14:paraId="00000031">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2">
      <w:pPr>
        <w:spacing w:after="1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Art. 2º </w:t>
      </w:r>
      <w:r w:rsidDel="00000000" w:rsidR="00000000" w:rsidRPr="00000000">
        <w:rPr>
          <w:rFonts w:ascii="Times New Roman" w:cs="Times New Roman" w:eastAsia="Times New Roman" w:hAnsi="Times New Roman"/>
          <w:rtl w:val="0"/>
        </w:rPr>
        <w:t xml:space="preserve">- Os valores para a execução da ação acima, serão compensados conforme quadro abaixo:</w:t>
      </w:r>
    </w:p>
    <w:p w:rsidR="00000000" w:rsidDel="00000000" w:rsidP="00000000" w:rsidRDefault="00000000" w:rsidRPr="00000000" w14:paraId="00000033">
      <w:pPr>
        <w:spacing w:after="120" w:lineRule="auto"/>
        <w:jc w:val="both"/>
        <w:rPr>
          <w:rFonts w:ascii="Times New Roman" w:cs="Times New Roman" w:eastAsia="Times New Roman" w:hAnsi="Times New Roman"/>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4">
            <w:pPr>
              <w:spacing w:after="0" w:line="240" w:lineRule="auto"/>
              <w:rPr>
                <w:b w:val="1"/>
                <w:sz w:val="18"/>
                <w:szCs w:val="18"/>
              </w:rPr>
            </w:pPr>
            <w:r w:rsidDel="00000000" w:rsidR="00000000" w:rsidRPr="00000000">
              <w:rPr>
                <w:b w:val="1"/>
                <w:sz w:val="18"/>
                <w:szCs w:val="18"/>
                <w:rtl w:val="0"/>
              </w:rPr>
              <w:t xml:space="preserve">PROGRAMA</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5">
            <w:pPr>
              <w:spacing w:after="0" w:line="276" w:lineRule="auto"/>
              <w:rPr>
                <w:sz w:val="18"/>
                <w:szCs w:val="18"/>
              </w:rPr>
            </w:pPr>
            <w:r w:rsidDel="00000000" w:rsidR="00000000" w:rsidRPr="00000000">
              <w:rPr>
                <w:sz w:val="18"/>
                <w:szCs w:val="18"/>
                <w:rtl w:val="0"/>
              </w:rPr>
              <w:t xml:space="preserve">0131| NITERÓI MAIS SEGURA</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6">
            <w:pPr>
              <w:spacing w:after="0" w:line="240" w:lineRule="auto"/>
              <w:rPr>
                <w:b w:val="1"/>
                <w:sz w:val="18"/>
                <w:szCs w:val="18"/>
              </w:rPr>
            </w:pPr>
            <w:r w:rsidDel="00000000" w:rsidR="00000000" w:rsidRPr="00000000">
              <w:rPr>
                <w:b w:val="1"/>
                <w:sz w:val="18"/>
                <w:szCs w:val="18"/>
                <w:rtl w:val="0"/>
              </w:rPr>
              <w:t xml:space="preserve">CÓDIGO E TÍTULO DA AÇÃO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7">
            <w:pPr>
              <w:spacing w:after="0" w:line="276" w:lineRule="auto"/>
              <w:rPr>
                <w:sz w:val="18"/>
                <w:szCs w:val="18"/>
              </w:rPr>
            </w:pPr>
            <w:r w:rsidDel="00000000" w:rsidR="00000000" w:rsidRPr="00000000">
              <w:rPr>
                <w:sz w:val="18"/>
                <w:szCs w:val="18"/>
                <w:rtl w:val="0"/>
              </w:rPr>
              <w:t xml:space="preserve">4478 | MANUTENÇÃO DO PROGRAMA NITERÓI MAIS SEGURA</w:t>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8">
            <w:pPr>
              <w:spacing w:after="0" w:line="240" w:lineRule="auto"/>
              <w:rPr>
                <w:sz w:val="18"/>
                <w:szCs w:val="18"/>
              </w:rPr>
            </w:pPr>
            <w:r w:rsidDel="00000000" w:rsidR="00000000" w:rsidRPr="00000000">
              <w:rPr>
                <w:b w:val="1"/>
                <w:sz w:val="18"/>
                <w:szCs w:val="18"/>
                <w:rtl w:val="0"/>
              </w:rPr>
              <w:t xml:space="preserve">UNIDADE ORÇAMENTÁRIA </w:t>
            </w:r>
            <w:r w:rsidDel="00000000" w:rsidR="00000000" w:rsidRPr="00000000">
              <w:rPr>
                <w:sz w:val="18"/>
                <w:szCs w:val="18"/>
                <w:rtl w:val="0"/>
              </w:rPr>
              <w:t xml:space="preserve"> </w:t>
            </w:r>
          </w:p>
        </w:tc>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39">
            <w:pPr>
              <w:spacing w:after="0" w:line="240" w:lineRule="auto"/>
              <w:rPr>
                <w:sz w:val="18"/>
                <w:szCs w:val="18"/>
              </w:rPr>
            </w:pPr>
            <w:r w:rsidDel="00000000" w:rsidR="00000000" w:rsidRPr="00000000">
              <w:rPr>
                <w:sz w:val="18"/>
                <w:szCs w:val="18"/>
                <w:rtl w:val="0"/>
              </w:rPr>
              <w:t xml:space="preserve"> SECRETARIA MUNICIPAL DE ORDEM PÚBLICA</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A">
            <w:pPr>
              <w:spacing w:after="0" w:line="240" w:lineRule="auto"/>
              <w:rPr>
                <w:b w:val="1"/>
                <w:sz w:val="18"/>
                <w:szCs w:val="18"/>
              </w:rPr>
            </w:pPr>
            <w:r w:rsidDel="00000000" w:rsidR="00000000" w:rsidRPr="00000000">
              <w:rPr>
                <w:b w:val="1"/>
                <w:sz w:val="18"/>
                <w:szCs w:val="18"/>
                <w:rtl w:val="0"/>
              </w:rPr>
              <w:t xml:space="preserve">META FINANCEIRA PLDO 2024</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B">
            <w:pPr>
              <w:spacing w:after="0" w:line="276" w:lineRule="auto"/>
              <w:rPr>
                <w:sz w:val="18"/>
                <w:szCs w:val="18"/>
              </w:rPr>
            </w:pPr>
            <w:r w:rsidDel="00000000" w:rsidR="00000000" w:rsidRPr="00000000">
              <w:rPr>
                <w:sz w:val="18"/>
                <w:szCs w:val="18"/>
                <w:rtl w:val="0"/>
              </w:rPr>
              <w:t xml:space="preserve">R$ 30.000.000,00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C">
            <w:pPr>
              <w:spacing w:after="0" w:line="240" w:lineRule="auto"/>
              <w:rPr>
                <w:b w:val="1"/>
                <w:sz w:val="18"/>
                <w:szCs w:val="18"/>
              </w:rPr>
            </w:pPr>
            <w:r w:rsidDel="00000000" w:rsidR="00000000" w:rsidRPr="00000000">
              <w:rPr>
                <w:b w:val="1"/>
                <w:sz w:val="18"/>
                <w:szCs w:val="18"/>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D">
            <w:pPr>
              <w:spacing w:after="0" w:line="240" w:lineRule="auto"/>
              <w:rPr>
                <w:sz w:val="14"/>
                <w:szCs w:val="14"/>
              </w:rPr>
            </w:pPr>
            <w:r w:rsidDel="00000000" w:rsidR="00000000" w:rsidRPr="00000000">
              <w:rPr>
                <w:sz w:val="18"/>
                <w:szCs w:val="18"/>
                <w:rtl w:val="0"/>
              </w:rPr>
              <w:t xml:space="preserve">R$ 300.000,00</w:t>
            </w:r>
            <w:r w:rsidDel="00000000" w:rsidR="00000000" w:rsidRPr="00000000">
              <w:rPr>
                <w:rtl w:val="0"/>
              </w:rPr>
            </w:r>
          </w:p>
        </w:tc>
      </w:tr>
    </w:tbl>
    <w:p w:rsidR="00000000" w:rsidDel="00000000" w:rsidP="00000000" w:rsidRDefault="00000000" w:rsidRPr="00000000" w14:paraId="0000003E">
      <w:pPr>
        <w:spacing w:after="120" w:lineRule="auto"/>
        <w:jc w:val="both"/>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3F">
      <w:pPr>
        <w:spacing w:after="120" w:lineRule="auto"/>
        <w:jc w:val="righ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0">
      <w:pPr>
        <w:spacing w:after="120" w:lineRule="auto"/>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Sala das Sessões, 19 de junho de 2023.</w:t>
      </w:r>
    </w:p>
    <w:p w:rsidR="00000000" w:rsidDel="00000000" w:rsidP="00000000" w:rsidRDefault="00000000" w:rsidRPr="00000000" w14:paraId="00000041">
      <w:pPr>
        <w:spacing w:after="120" w:lineRule="auto"/>
        <w:jc w:val="left"/>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2">
      <w:pPr>
        <w:shd w:fill="ffffff" w:val="clear"/>
        <w:spacing w:after="0"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     Benny Briolly                         Professor Tulio                       Paulo Eduardo Gomes</w:t>
      </w:r>
      <w:r w:rsidDel="00000000" w:rsidR="00000000" w:rsidRPr="00000000">
        <w:rPr>
          <w:rtl w:val="0"/>
        </w:rPr>
      </w:r>
    </w:p>
    <w:p w:rsidR="00000000" w:rsidDel="00000000" w:rsidP="00000000" w:rsidRDefault="00000000" w:rsidRPr="00000000" w14:paraId="00000043">
      <w:pPr>
        <w:shd w:fill="ffffff" w:val="clear"/>
        <w:spacing w:after="0" w:lin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VEREADORA                            VEREADOR                                VEREADOR</w:t>
      </w:r>
    </w:p>
    <w:p w:rsidR="00000000" w:rsidDel="00000000" w:rsidP="00000000" w:rsidRDefault="00000000" w:rsidRPr="00000000" w14:paraId="00000044">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5">
      <w:pPr>
        <w:spacing w:after="0" w:line="240" w:lineRule="auto"/>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6">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7">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8">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9">
      <w:pPr>
        <w:spacing w:after="0" w:line="240" w:lineRule="auto"/>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JUSTIFICATIVA:</w:t>
      </w:r>
    </w:p>
    <w:p w:rsidR="00000000" w:rsidDel="00000000" w:rsidP="00000000" w:rsidRDefault="00000000" w:rsidRPr="00000000" w14:paraId="0000004A">
      <w:pPr>
        <w:spacing w:after="0" w:line="240" w:lineRule="auto"/>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4B">
      <w:pPr>
        <w:spacing w:after="0" w:line="240" w:lineRule="auto"/>
        <w:ind w:left="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A resolução CONTRAN nº 973, de 18 de julho de 2022, que institui o regulamento de sinalização viária, de disposições acerca da inclusão de padrões de sinalização semafórica para proporcionar uma travessia com mais segurança para pedestres com deficiência visual em cruzamentos semaforizados, determina que os municípios instalem:</w:t>
      </w:r>
    </w:p>
    <w:p w:rsidR="00000000" w:rsidDel="00000000" w:rsidP="00000000" w:rsidRDefault="00000000" w:rsidRPr="00000000" w14:paraId="0000004C">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240" w:lineRule="auto"/>
        <w:ind w:left="0" w:right="12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 - Semáforo com sinal sonoro: sinalização semafórica de regulamentação equipada com foco de pedestres e botoeira sonora para auxílio à travessia de pessoas com deficiência visual;</w:t>
      </w:r>
    </w:p>
    <w:p w:rsidR="00000000" w:rsidDel="00000000" w:rsidP="00000000" w:rsidRDefault="00000000" w:rsidRPr="00000000" w14:paraId="0000004D">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240" w:lineRule="auto"/>
        <w:ind w:left="0" w:right="12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II - Botoeira sonora: dispositivo que emite sinais sonoros, visuais e vibratórios (localização, advertência e instrução) para auxiliar a travessia de pedestres, em especial as pessoas com deficiência visual;</w:t>
      </w:r>
    </w:p>
    <w:p w:rsidR="00000000" w:rsidDel="00000000" w:rsidP="00000000" w:rsidRDefault="00000000" w:rsidRPr="00000000" w14:paraId="0000004E">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240" w:lineRule="auto"/>
        <w:ind w:left="0" w:right="12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III - Modo sonoro: modo de operação em que a botoeira sonora funciona com os dispositivos sonoros, visuais e vibratórios ativados;</w:t>
      </w:r>
    </w:p>
    <w:p w:rsidR="00000000" w:rsidDel="00000000" w:rsidP="00000000" w:rsidRDefault="00000000" w:rsidRPr="00000000" w14:paraId="0000004F">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240" w:lineRule="auto"/>
        <w:ind w:left="0" w:right="12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IV - Sinalização de localização: composta de sinal sonoro de localização e sinal visual de localização que auxilia a orientação do pedestre quanto à localização física da botoeira sonora na via;</w:t>
      </w:r>
    </w:p>
    <w:p w:rsidR="00000000" w:rsidDel="00000000" w:rsidP="00000000" w:rsidRDefault="00000000" w:rsidRPr="00000000" w14:paraId="00000050">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240" w:lineRule="auto"/>
        <w:ind w:left="0" w:right="12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V - Sinal sonoro: som ou conjunto de sons que permitem a compreensão da informação pela audição;</w:t>
      </w:r>
    </w:p>
    <w:p w:rsidR="00000000" w:rsidDel="00000000" w:rsidP="00000000" w:rsidRDefault="00000000" w:rsidRPr="00000000" w14:paraId="00000051">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240" w:lineRule="auto"/>
        <w:ind w:left="0" w:right="120" w:firstLine="0"/>
        <w:jc w:val="both"/>
        <w:rPr>
          <w:rFonts w:ascii="Times New Roman" w:cs="Times New Roman" w:eastAsia="Times New Roman" w:hAnsi="Times New Roman"/>
          <w:highlight w:val="white"/>
        </w:rPr>
      </w:pPr>
      <w:r w:rsidDel="00000000" w:rsidR="00000000" w:rsidRPr="00000000">
        <w:rPr>
          <w:rFonts w:ascii="Times New Roman" w:cs="Times New Roman" w:eastAsia="Times New Roman" w:hAnsi="Times New Roman"/>
          <w:highlight w:val="white"/>
          <w:rtl w:val="0"/>
        </w:rPr>
        <w:t xml:space="preserve">VI - Sinal sonoro de localização: indica a localização física da botoeira sonora na via;</w:t>
      </w:r>
    </w:p>
    <w:p w:rsidR="00000000" w:rsidDel="00000000" w:rsidP="00000000" w:rsidRDefault="00000000" w:rsidRPr="00000000" w14:paraId="00000052">
      <w:pPr>
        <w:pBdr>
          <w:top w:color="auto" w:space="0" w:sz="0" w:val="none"/>
          <w:left w:color="auto" w:space="0" w:sz="0" w:val="none"/>
          <w:bottom w:color="auto" w:space="0" w:sz="0" w:val="none"/>
          <w:right w:color="auto" w:space="0" w:sz="0" w:val="none"/>
          <w:between w:color="auto" w:space="0" w:sz="0" w:val="none"/>
        </w:pBdr>
        <w:shd w:fill="ffffff" w:val="clear"/>
        <w:spacing w:after="120" w:before="120" w:line="240" w:lineRule="auto"/>
        <w:ind w:left="0" w:right="120" w:firstLine="0"/>
        <w:jc w:val="both"/>
        <w:rPr>
          <w:rFonts w:ascii="Times New Roman" w:cs="Times New Roman" w:eastAsia="Times New Roman" w:hAnsi="Times New Roman"/>
          <w:color w:val="555555"/>
          <w:highlight w:val="white"/>
        </w:rPr>
      </w:pPr>
      <w:r w:rsidDel="00000000" w:rsidR="00000000" w:rsidRPr="00000000">
        <w:rPr>
          <w:rFonts w:ascii="Times New Roman" w:cs="Times New Roman" w:eastAsia="Times New Roman" w:hAnsi="Times New Roman"/>
          <w:highlight w:val="white"/>
          <w:rtl w:val="0"/>
        </w:rPr>
        <w:t xml:space="preserve">VII - Sinal sonoro de travessia: consiste no conjunto de sons emitidos durante os tempos de verde, vermelho intermitente e no início do vermelho na travessia dos pedestres;”</w:t>
      </w:r>
      <w:r w:rsidDel="00000000" w:rsidR="00000000" w:rsidRPr="00000000">
        <w:rPr>
          <w:rtl w:val="0"/>
        </w:rPr>
      </w:r>
    </w:p>
    <w:p w:rsidR="00000000" w:rsidDel="00000000" w:rsidP="00000000" w:rsidRDefault="00000000" w:rsidRPr="00000000" w14:paraId="00000053">
      <w:pPr>
        <w:spacing w:after="0" w:line="24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Essas tecnologias são fundamentais para garantir a segurança, boas condições de mobilidade urbana, e sobretudo o exercício pleno dos direitos das pessoas com deficiência.</w:t>
      </w:r>
    </w:p>
    <w:p w:rsidR="00000000" w:rsidDel="00000000" w:rsidP="00000000" w:rsidRDefault="00000000" w:rsidRPr="00000000" w14:paraId="00000054">
      <w:pPr>
        <w:spacing w:after="0" w:line="24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Segundo a Lei Brasileira de Inclusão da Pessoa com Deficiência, acessibilidade é um atributo essencial do ambiente que garante a melhoria da qualidade de vida das pessoas.</w:t>
      </w:r>
    </w:p>
    <w:p w:rsidR="00000000" w:rsidDel="00000000" w:rsidP="00000000" w:rsidRDefault="00000000" w:rsidRPr="00000000" w14:paraId="00000055">
      <w:pPr>
        <w:spacing w:after="0" w:line="24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equipamento, ao emitir um sinal sonoro de localização, auxilia na travessia pela faixa de pedestres, mantendo um tempo específico que possibilite a travessia da via de forma segura por deficientes visuais. Além de emitir um bipe de localização, as botoeiras também possuem orientações em braile com a indicação da direção das faixas de pedestres.</w:t>
      </w:r>
    </w:p>
    <w:p w:rsidR="00000000" w:rsidDel="00000000" w:rsidP="00000000" w:rsidRDefault="00000000" w:rsidRPr="00000000" w14:paraId="00000056">
      <w:pPr>
        <w:spacing w:after="0" w:line="24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É fundamental garantir recursos para instalação dos equipamentos com dispositivos mais eficientes e modernos, garantindo o direito à circulação de pessoas cegas ou pessoas com mobilidade reduzida.</w:t>
      </w:r>
    </w:p>
    <w:p w:rsidR="00000000" w:rsidDel="00000000" w:rsidP="00000000" w:rsidRDefault="00000000" w:rsidRPr="00000000" w14:paraId="00000057">
      <w:pPr>
        <w:spacing w:after="0" w:line="240" w:lineRule="auto"/>
        <w:ind w:left="0" w:firstLine="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Temos hoje um grande conjunto de leis, resoluções e normas técnicas que regulamentam os equipamentos urbanos para que sejam acessíveis entretanto sem o investimento de recursos necessários não conseguiremos de fato construir uma cidade que garanta a materialização na vida das pessoas na cidade de Niterói. </w:t>
      </w: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8">
    <w:pPr>
      <w:tabs>
        <w:tab w:val="center" w:leader="none" w:pos="4252"/>
        <w:tab w:val="right" w:leader="none" w:pos="8504"/>
      </w:tabs>
      <w:spacing w:after="0" w:line="240" w:lineRule="auto"/>
      <w:jc w:val="center"/>
      <w:rPr/>
    </w:pPr>
    <w:r w:rsidDel="00000000" w:rsidR="00000000" w:rsidRPr="00000000">
      <w:rPr/>
      <w:drawing>
        <wp:inline distB="0" distT="0" distL="0" distR="0">
          <wp:extent cx="558223" cy="680335"/>
          <wp:effectExtent b="0" l="0" r="0" t="0"/>
          <wp:docPr id="9"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tabs>
        <w:tab w:val="center" w:leader="none" w:pos="4252"/>
        <w:tab w:val="right" w:leader="none" w:pos="8504"/>
      </w:tabs>
      <w:spacing w:after="0" w:line="240" w:lineRule="auto"/>
      <w:rPr>
        <w:rFonts w:ascii="Arial" w:cs="Arial" w:eastAsia="Arial" w:hAnsi="Arial"/>
        <w:b w:val="1"/>
        <w:sz w:val="28"/>
        <w:szCs w:val="28"/>
      </w:rPr>
    </w:pPr>
    <w:r w:rsidDel="00000000" w:rsidR="00000000" w:rsidRPr="00000000">
      <w:rPr>
        <w:rtl w:val="0"/>
      </w:rPr>
      <w:tab/>
    </w:r>
    <w:r w:rsidDel="00000000" w:rsidR="00000000" w:rsidRPr="00000000">
      <w:rPr>
        <w:rFonts w:ascii="Arial" w:cs="Arial" w:eastAsia="Arial" w:hAnsi="Arial"/>
        <w:b w:val="1"/>
        <w:sz w:val="28"/>
        <w:szCs w:val="28"/>
        <w:rtl w:val="0"/>
      </w:rPr>
      <w:t xml:space="preserve">Câmara Municipal de Niterói</w:t>
    </w:r>
  </w:p>
  <w:p w:rsidR="00000000" w:rsidDel="00000000" w:rsidP="00000000" w:rsidRDefault="00000000" w:rsidRPr="00000000" w14:paraId="0000005A">
    <w:pPr>
      <w:widowControl w:val="0"/>
      <w:spacing w:after="0" w:line="240" w:lineRule="auto"/>
      <w:jc w:val="center"/>
      <w:rPr/>
    </w:pPr>
    <w:r w:rsidDel="00000000" w:rsidR="00000000" w:rsidRPr="00000000">
      <w:rPr>
        <w:rFonts w:ascii="Arial" w:cs="Arial" w:eastAsia="Arial" w:hAnsi="Arial"/>
        <w:b w:val="1"/>
        <w:rtl w:val="0"/>
      </w:rPr>
      <w:t xml:space="preserve">Bancada do PSOL -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157818"/>
  </w:style>
  <w:style w:type="paragraph" w:styleId="Ttulo5">
    <w:name w:val="heading 5"/>
    <w:basedOn w:val="Normal"/>
    <w:link w:val="Ttulo5Char"/>
    <w:uiPriority w:val="9"/>
    <w:qFormat w:val="1"/>
    <w:rsid w:val="00BE708A"/>
    <w:pPr>
      <w:spacing w:after="100" w:afterAutospacing="1" w:before="100" w:beforeAutospacing="1" w:line="240" w:lineRule="auto"/>
      <w:outlineLvl w:val="4"/>
    </w:pPr>
    <w:rPr>
      <w:rFonts w:ascii="Times New Roman" w:cs="Times New Roman" w:eastAsia="Times New Roman" w:hAnsi="Times New Roman"/>
      <w:b w:val="1"/>
      <w:bCs w:val="1"/>
      <w:sz w:val="20"/>
      <w:szCs w:val="20"/>
      <w:lang w:eastAsia="pt-BR"/>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Cabealho">
    <w:name w:val="header"/>
    <w:basedOn w:val="Normal"/>
    <w:link w:val="CabealhoChar"/>
    <w:uiPriority w:val="99"/>
    <w:unhideWhenUsed w:val="1"/>
    <w:rsid w:val="006A59DA"/>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6A59DA"/>
  </w:style>
  <w:style w:type="paragraph" w:styleId="Rodap">
    <w:name w:val="footer"/>
    <w:basedOn w:val="Normal"/>
    <w:link w:val="RodapChar"/>
    <w:uiPriority w:val="99"/>
    <w:unhideWhenUsed w:val="1"/>
    <w:rsid w:val="006A59DA"/>
    <w:pPr>
      <w:tabs>
        <w:tab w:val="center" w:pos="4252"/>
        <w:tab w:val="right" w:pos="8504"/>
      </w:tabs>
      <w:spacing w:after="0" w:line="240" w:lineRule="auto"/>
    </w:pPr>
  </w:style>
  <w:style w:type="character" w:styleId="RodapChar" w:customStyle="1">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balo">
    <w:name w:val="Balloon Text"/>
    <w:basedOn w:val="Normal"/>
    <w:link w:val="TextodebaloChar"/>
    <w:uiPriority w:val="99"/>
    <w:semiHidden w:val="1"/>
    <w:unhideWhenUsed w:val="1"/>
    <w:rsid w:val="00B63082"/>
    <w:pPr>
      <w:spacing w:after="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B63082"/>
    <w:rPr>
      <w:rFonts w:ascii="Segoe UI" w:cs="Segoe UI" w:hAnsi="Segoe UI"/>
      <w:sz w:val="18"/>
      <w:szCs w:val="18"/>
    </w:rPr>
  </w:style>
  <w:style w:type="paragraph" w:styleId="NormalWeb">
    <w:name w:val="Normal (Web)"/>
    <w:basedOn w:val="Normal"/>
    <w:uiPriority w:val="99"/>
    <w:semiHidden w:val="1"/>
    <w:unhideWhenUsed w:val="1"/>
    <w:rsid w:val="000C5271"/>
    <w:pPr>
      <w:spacing w:after="100" w:afterAutospacing="1" w:before="100" w:beforeAutospacing="1" w:line="240" w:lineRule="auto"/>
    </w:pPr>
    <w:rPr>
      <w:rFonts w:ascii="Times New Roman" w:cs="Times New Roman" w:eastAsia="Times New Roman" w:hAnsi="Times New Roman"/>
      <w:sz w:val="24"/>
      <w:szCs w:val="24"/>
      <w:lang w:eastAsia="pt-BR"/>
    </w:rPr>
  </w:style>
  <w:style w:type="character" w:styleId="Ttulo5Char" w:customStyle="1">
    <w:name w:val="Título 5 Char"/>
    <w:basedOn w:val="Fontepargpadro"/>
    <w:link w:val="Ttulo5"/>
    <w:uiPriority w:val="9"/>
    <w:rsid w:val="00BE708A"/>
    <w:rPr>
      <w:rFonts w:ascii="Times New Roman" w:cs="Times New Roman" w:eastAsia="Times New Roman" w:hAnsi="Times New Roman"/>
      <w:b w:val="1"/>
      <w:bCs w:val="1"/>
      <w:sz w:val="20"/>
      <w:szCs w:val="20"/>
      <w:lang w:eastAsia="pt-B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7OEM3S4Opzt4dvdiPT8Wo6J34w==">CgMxLjAyCGguZ2pkZ3hzOAByITF1b1VUalBxRW92WDRtZ0FtNVlnMHptQnI5QlhsaTVlYg==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2023-06-01T17:47:00Z</dcterms:created>
  <dc:creator>Ver Fabiano</dc:creator>
</cp:coreProperties>
</file>