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331.20000000000005" w:lineRule="auto"/>
              <w:jc w:val="both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  <w:t xml:space="preserve">Construção e manutenção de Escola de Ensino Fundamental Integral no Sapê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76" w:lineRule="auto"/>
              <w:jc w:val="both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  <w:t xml:space="preserve">Construção e manutenção de Escola de Ensino Fundamental Integral no bairro do  Sapê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FUNDAÇÃO MUNICIPAL DE EDUCAÇÃO - FME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 BÁSICA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Escola Construída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R$ 1.000.000</w:t>
            </w:r>
          </w:p>
        </w:tc>
      </w:tr>
    </w:tbl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0138 | NITERÓI: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| REALIZAÇÃO DAS GRANDES FESTIVIDADES E EVENTOS DA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NITEROI EMPRESA DE LAZER E TURISMO - NELTUR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R$ 44.799.315,89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R$ 1.000.000,00</w:t>
            </w:r>
          </w:p>
        </w:tc>
      </w:tr>
    </w:tbl>
    <w:p w:rsidR="00000000" w:rsidDel="00000000" w:rsidP="00000000" w:rsidRDefault="00000000" w:rsidRPr="00000000" w14:paraId="0000003F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17 de junho de 2023.</w:t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 educação pública é um dos pilares de sustentação da sociedade brasileira. Um País, um Estado, e um Município que investe na educação de seus cidadãos, estão preparados para que possa no futuro próximo contribuir para melhorar os seus índices de desenvolvimento, bem como a formação de indivíduos conscientes de seus direitos e deveres. </w:t>
      </w:r>
    </w:p>
    <w:p w:rsidR="00000000" w:rsidDel="00000000" w:rsidP="00000000" w:rsidRDefault="00000000" w:rsidRPr="00000000" w14:paraId="0000004B">
      <w:pPr>
        <w:spacing w:after="0"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 Atualmente a Rede Municipal de Educação de Niterói possui um quantitativo de 94 escolas que são divididas em Escolas Municipais e Unidades Municipais de Educação Infantil e por Polos de acordo com sua localização geográfica.  </w:t>
      </w:r>
    </w:p>
    <w:p w:rsidR="00000000" w:rsidDel="00000000" w:rsidP="00000000" w:rsidRDefault="00000000" w:rsidRPr="00000000" w14:paraId="0000004C">
      <w:pPr>
        <w:spacing w:after="0"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Os últimos anos foram assolados pela crise da COVID-19, que trouxe consequências ainda não superadas para a população brasileira, uma delas foi a perda de poder financeiro das famílias, o que resultou numa migração massiva de alunos da Rede Privada para Rede Pública. A Educação pública é um direito subjetivo e a demanda por ele vem aumentando rapidamente, portanto, ocorre a necessidade de se construir novas salas de aula.</w:t>
      </w:r>
    </w:p>
    <w:p w:rsidR="00000000" w:rsidDel="00000000" w:rsidP="00000000" w:rsidRDefault="00000000" w:rsidRPr="00000000" w14:paraId="0000004D">
      <w:pPr>
        <w:spacing w:after="0" w:line="360" w:lineRule="auto"/>
        <w:ind w:firstLine="72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A presente emenda tem por objetivo garantir verba para </w:t>
      </w:r>
      <w:r w:rsidDel="00000000" w:rsidR="00000000" w:rsidRPr="00000000">
        <w:rPr>
          <w:rtl w:val="0"/>
        </w:rPr>
        <w:t xml:space="preserve">a </w:t>
      </w:r>
      <w:r w:rsidDel="00000000" w:rsidR="00000000" w:rsidRPr="00000000">
        <w:rPr>
          <w:rtl w:val="0"/>
        </w:rPr>
        <w:t xml:space="preserve">construção e manutenção de uma Escola de Ensino Fundamental Integral no bairro do Sapê. Demanda da comunidade local, o bairro possui apenas uma escola de Ensino Fundamental, que já se encontra com um alto quantitativo de alunos matriculados.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52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yaXPTNshGhdBxCWFFBHBLc5DtA==">CgMxLjAyCGguZ2pkZ3hzOAByITFwUGlQZ0lPR2ZZTUc0ajIyQVVteUFXQlRBTm9VODY2YQ==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