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do CREPOP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do CREPOP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Equipamento reformado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Benny Briolly 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Reforma do CREPOP para que a população seja adequadamente assistida</w:t>
      </w:r>
      <w:r w:rsidDel="00000000" w:rsidR="00000000" w:rsidRPr="00000000">
        <w:rPr>
          <w:rFonts w:ascii="Arial" w:cs="Arial" w:eastAsia="Arial" w:hAnsi="Arial"/>
          <w:rtl w:val="0"/>
        </w:rPr>
        <w:t xml:space="preserve">, no que tange ao atendimento às pessoas em situação de vulnerabilidade, bem como dos profissionais que trabalham nos centros de atendimento das pessoas nesta situação.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situação do CREPOP  é péssima, e deve ser urgentemente modificada para que trabalhadores e cidadãos em situação de vulnerabilidade de moradia sejam recebidos e/ou trabalhem em um local digno.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dZ3Zy+OsIi0KmBbScSYDOW/UTQ==">CgMxLjAyCGguZ2pkZ3hzOAByITFrUmV6QVFmeW9wQWRqN1ktbFpFcnRrN1FJYkNGeVpHOA==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2023-06-16T19:29:00Z</dcterms:created>
  <dc:creator>Ver Fabiano</dc:creator>
</cp:coreProperties>
</file>