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2696E7" w14:textId="77777777" w:rsidR="00506226" w:rsidRPr="00373AB2" w:rsidRDefault="00506226" w:rsidP="00373AB2">
      <w:pPr>
        <w:pStyle w:val="Ttulo1"/>
        <w:jc w:val="center"/>
        <w:rPr>
          <w:rFonts w:asciiTheme="minorHAnsi" w:hAnsiTheme="minorHAnsi" w:cstheme="minorHAnsi"/>
          <w:i w:val="0"/>
          <w:iCs/>
          <w:sz w:val="24"/>
          <w:szCs w:val="24"/>
        </w:rPr>
      </w:pPr>
    </w:p>
    <w:p w14:paraId="6277C367" w14:textId="77777777" w:rsidR="0025795D" w:rsidRDefault="0025795D" w:rsidP="00373AB2">
      <w:pPr>
        <w:pStyle w:val="Ttulo1"/>
        <w:jc w:val="center"/>
        <w:rPr>
          <w:rFonts w:asciiTheme="minorHAnsi" w:hAnsiTheme="minorHAnsi" w:cstheme="minorHAnsi"/>
          <w:i w:val="0"/>
          <w:iCs/>
          <w:sz w:val="24"/>
          <w:szCs w:val="24"/>
        </w:rPr>
      </w:pPr>
    </w:p>
    <w:p w14:paraId="27903C0F" w14:textId="0A372E54" w:rsidR="00506226" w:rsidRPr="00373AB2" w:rsidRDefault="00506226" w:rsidP="00373AB2">
      <w:pPr>
        <w:pStyle w:val="Ttulo1"/>
        <w:jc w:val="center"/>
        <w:rPr>
          <w:rFonts w:asciiTheme="minorHAnsi" w:hAnsiTheme="minorHAnsi" w:cstheme="minorHAnsi"/>
          <w:sz w:val="24"/>
          <w:szCs w:val="24"/>
        </w:rPr>
      </w:pPr>
      <w:r w:rsidRPr="00373AB2">
        <w:rPr>
          <w:rFonts w:asciiTheme="minorHAnsi" w:hAnsiTheme="minorHAnsi" w:cstheme="minorHAnsi"/>
          <w:i w:val="0"/>
          <w:iCs/>
          <w:sz w:val="24"/>
          <w:szCs w:val="24"/>
        </w:rPr>
        <w:t>PROJETO DE LEI Nº        /202</w:t>
      </w:r>
      <w:r w:rsidR="005E04FF">
        <w:rPr>
          <w:rFonts w:asciiTheme="minorHAnsi" w:hAnsiTheme="minorHAnsi" w:cstheme="minorHAnsi"/>
          <w:i w:val="0"/>
          <w:iCs/>
          <w:sz w:val="24"/>
          <w:szCs w:val="24"/>
        </w:rPr>
        <w:t>3</w:t>
      </w:r>
    </w:p>
    <w:p w14:paraId="635CC5AB" w14:textId="77777777" w:rsidR="00506226" w:rsidRPr="00373AB2" w:rsidRDefault="00506226" w:rsidP="00373AB2">
      <w:pPr>
        <w:ind w:left="4248"/>
        <w:jc w:val="center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79181021" w14:textId="77777777" w:rsidR="00506226" w:rsidRPr="002B1C4C" w:rsidRDefault="00506226" w:rsidP="00373AB2">
      <w:pPr>
        <w:ind w:left="4248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2B2FA81E" w14:textId="76153507" w:rsidR="00F65FEA" w:rsidRPr="002B1C4C" w:rsidRDefault="005E04FF" w:rsidP="00F65FEA">
      <w:pPr>
        <w:ind w:left="4536"/>
        <w:jc w:val="both"/>
        <w:rPr>
          <w:rFonts w:asciiTheme="minorHAnsi" w:hAnsiTheme="minorHAnsi" w:cstheme="minorHAnsi"/>
          <w:i w:val="0"/>
          <w:sz w:val="24"/>
          <w:szCs w:val="24"/>
        </w:rPr>
      </w:pPr>
      <w:r w:rsidRPr="002B1C4C">
        <w:rPr>
          <w:rFonts w:asciiTheme="minorHAnsi" w:eastAsia="Arial" w:hAnsiTheme="minorHAnsi" w:cstheme="minorHAnsi"/>
          <w:iCs/>
          <w:sz w:val="24"/>
          <w:szCs w:val="24"/>
        </w:rPr>
        <w:t xml:space="preserve">Altera a Lei </w:t>
      </w:r>
      <w:r w:rsidR="00683956" w:rsidRPr="002B1C4C">
        <w:rPr>
          <w:rFonts w:asciiTheme="minorHAnsi" w:eastAsia="Arial" w:hAnsiTheme="minorHAnsi" w:cstheme="minorHAnsi"/>
          <w:iCs/>
          <w:sz w:val="24"/>
          <w:szCs w:val="24"/>
        </w:rPr>
        <w:t>Ordinária 2.898 de 30 de dezembro de 2011 – Código de Posturas do Município de Niterói – e dá outras providências.</w:t>
      </w:r>
    </w:p>
    <w:p w14:paraId="5E51508D" w14:textId="77777777" w:rsidR="00506226" w:rsidRPr="002B1C4C" w:rsidRDefault="00506226" w:rsidP="00373AB2">
      <w:pPr>
        <w:pStyle w:val="Recuodecorpodetexto"/>
        <w:spacing w:line="240" w:lineRule="auto"/>
        <w:ind w:firstLine="567"/>
        <w:rPr>
          <w:rFonts w:asciiTheme="minorHAnsi" w:hAnsiTheme="minorHAnsi" w:cstheme="minorHAnsi"/>
          <w:sz w:val="24"/>
        </w:rPr>
      </w:pPr>
    </w:p>
    <w:p w14:paraId="751D7C2A" w14:textId="2EECB45A" w:rsidR="00E13884" w:rsidRPr="002B1C4C" w:rsidRDefault="00E93744" w:rsidP="00805D69">
      <w:pPr>
        <w:pStyle w:val="Recuodecorpodetexto"/>
        <w:ind w:firstLine="0"/>
        <w:rPr>
          <w:rFonts w:asciiTheme="minorHAnsi" w:hAnsiTheme="minorHAnsi" w:cstheme="minorHAnsi"/>
          <w:sz w:val="24"/>
          <w:shd w:val="clear" w:color="auto" w:fill="FFFFFF"/>
        </w:rPr>
      </w:pPr>
      <w:r w:rsidRPr="002B1C4C">
        <w:rPr>
          <w:rFonts w:asciiTheme="minorHAnsi" w:hAnsiTheme="minorHAnsi" w:cstheme="minorHAnsi"/>
          <w:b/>
          <w:sz w:val="24"/>
          <w:shd w:val="clear" w:color="auto" w:fill="FFFFFF"/>
        </w:rPr>
        <w:t>Art. 1º</w:t>
      </w:r>
      <w:r w:rsidR="003B16F8" w:rsidRPr="002B1C4C">
        <w:rPr>
          <w:rFonts w:asciiTheme="minorHAnsi" w:hAnsiTheme="minorHAnsi" w:cstheme="minorHAnsi"/>
          <w:b/>
          <w:sz w:val="24"/>
          <w:shd w:val="clear" w:color="auto" w:fill="FFFFFF"/>
        </w:rPr>
        <w:t xml:space="preserve"> </w:t>
      </w:r>
      <w:r w:rsidR="00683956" w:rsidRPr="002B1C4C">
        <w:rPr>
          <w:rFonts w:asciiTheme="minorHAnsi" w:hAnsiTheme="minorHAnsi" w:cstheme="minorHAnsi"/>
          <w:sz w:val="24"/>
          <w:shd w:val="clear" w:color="auto" w:fill="FFFFFF"/>
        </w:rPr>
        <w:t>Esta Lei altera a Lei 2.898, 2011 (Código de Posturas do Município de Niterói) para dispor sobre a necessidade de consulta previa aos moradores</w:t>
      </w:r>
      <w:r w:rsidR="00EC11C9" w:rsidRPr="002B1C4C">
        <w:rPr>
          <w:rFonts w:asciiTheme="minorHAnsi" w:hAnsiTheme="minorHAnsi" w:cstheme="minorHAnsi"/>
          <w:sz w:val="24"/>
          <w:shd w:val="clear" w:color="auto" w:fill="FFFFFF"/>
        </w:rPr>
        <w:t xml:space="preserve"> e comerciantes</w:t>
      </w:r>
      <w:r w:rsidR="00683956" w:rsidRPr="002B1C4C">
        <w:rPr>
          <w:rFonts w:asciiTheme="minorHAnsi" w:hAnsiTheme="minorHAnsi" w:cstheme="minorHAnsi"/>
          <w:sz w:val="24"/>
          <w:shd w:val="clear" w:color="auto" w:fill="FFFFFF"/>
        </w:rPr>
        <w:t xml:space="preserve"> de uma rua</w:t>
      </w:r>
      <w:r w:rsidR="00F46178" w:rsidRPr="002B1C4C">
        <w:rPr>
          <w:rFonts w:asciiTheme="minorHAnsi" w:hAnsiTheme="minorHAnsi" w:cstheme="minorHAnsi"/>
          <w:sz w:val="24"/>
          <w:shd w:val="clear" w:color="auto" w:fill="FFFFFF"/>
        </w:rPr>
        <w:t xml:space="preserve"> local</w:t>
      </w:r>
      <w:r w:rsidR="00683956" w:rsidRPr="002B1C4C">
        <w:rPr>
          <w:rFonts w:asciiTheme="minorHAnsi" w:hAnsiTheme="minorHAnsi" w:cstheme="minorHAnsi"/>
          <w:sz w:val="24"/>
          <w:shd w:val="clear" w:color="auto" w:fill="FFFFFF"/>
        </w:rPr>
        <w:t xml:space="preserve"> antes do seu fechamento para realização </w:t>
      </w:r>
      <w:r w:rsidR="004B0373" w:rsidRPr="002B1C4C">
        <w:rPr>
          <w:rFonts w:asciiTheme="minorHAnsi" w:hAnsiTheme="minorHAnsi" w:cstheme="minorHAnsi"/>
          <w:sz w:val="24"/>
          <w:shd w:val="clear" w:color="auto" w:fill="FFFFFF"/>
        </w:rPr>
        <w:t>eventos de rua</w:t>
      </w:r>
      <w:r w:rsidR="00DA4CF1" w:rsidRPr="002B1C4C">
        <w:rPr>
          <w:rFonts w:asciiTheme="minorHAnsi" w:hAnsiTheme="minorHAnsi" w:cstheme="minorHAnsi"/>
          <w:sz w:val="24"/>
          <w:shd w:val="clear" w:color="auto" w:fill="FFFFFF"/>
        </w:rPr>
        <w:t>.</w:t>
      </w:r>
    </w:p>
    <w:p w14:paraId="146CCA53" w14:textId="77777777" w:rsidR="0053399A" w:rsidRPr="002B1C4C" w:rsidRDefault="0053399A" w:rsidP="00683956">
      <w:pPr>
        <w:pStyle w:val="Recuodecorpodetexto"/>
        <w:spacing w:line="240" w:lineRule="auto"/>
        <w:ind w:firstLine="0"/>
        <w:rPr>
          <w:rFonts w:ascii="Calibri" w:hAnsi="Calibri"/>
          <w:sz w:val="36"/>
          <w:szCs w:val="36"/>
          <w:shd w:val="clear" w:color="auto" w:fill="FFFFFF"/>
        </w:rPr>
      </w:pPr>
    </w:p>
    <w:p w14:paraId="701960AC" w14:textId="490A921B" w:rsidR="0053399A" w:rsidRPr="002B1C4C" w:rsidRDefault="0053399A" w:rsidP="001533F8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  <w:shd w:val="clear" w:color="auto" w:fill="FFFFFF"/>
        </w:rPr>
      </w:pPr>
      <w:r w:rsidRPr="002B1C4C">
        <w:rPr>
          <w:rFonts w:asciiTheme="minorHAnsi" w:hAnsiTheme="minorHAnsi" w:cstheme="minorHAnsi"/>
          <w:b/>
          <w:sz w:val="24"/>
          <w:shd w:val="clear" w:color="auto" w:fill="FFFFFF"/>
        </w:rPr>
        <w:t>Art. 2º</w:t>
      </w:r>
      <w:r w:rsidRPr="002B1C4C">
        <w:rPr>
          <w:rFonts w:asciiTheme="minorHAnsi" w:hAnsiTheme="minorHAnsi" w:cstheme="minorHAnsi"/>
          <w:sz w:val="24"/>
        </w:rPr>
        <w:t xml:space="preserve"> </w:t>
      </w:r>
      <w:r w:rsidR="00683956" w:rsidRPr="002B1C4C">
        <w:rPr>
          <w:rFonts w:asciiTheme="minorHAnsi" w:eastAsia="Arial" w:hAnsiTheme="minorHAnsi" w:cstheme="minorHAnsi"/>
          <w:iCs/>
          <w:sz w:val="24"/>
        </w:rPr>
        <w:t xml:space="preserve">A Lei 2.898, 2011 </w:t>
      </w:r>
      <w:r w:rsidR="00683956" w:rsidRPr="002B1C4C">
        <w:rPr>
          <w:rFonts w:asciiTheme="minorHAnsi" w:hAnsiTheme="minorHAnsi" w:cstheme="minorHAnsi"/>
          <w:sz w:val="24"/>
          <w:shd w:val="clear" w:color="auto" w:fill="FFFFFF"/>
        </w:rPr>
        <w:t xml:space="preserve">(Código de Posturas do Município de Niterói) passa a viger acrescida do seguinte art. </w:t>
      </w:r>
      <w:r w:rsidR="00805D69" w:rsidRPr="002B1C4C">
        <w:rPr>
          <w:rFonts w:asciiTheme="minorHAnsi" w:hAnsiTheme="minorHAnsi" w:cstheme="minorHAnsi"/>
          <w:sz w:val="24"/>
          <w:shd w:val="clear" w:color="auto" w:fill="FFFFFF"/>
        </w:rPr>
        <w:t>187-A.</w:t>
      </w:r>
    </w:p>
    <w:p w14:paraId="505087B6" w14:textId="3C7326D6" w:rsidR="00683956" w:rsidRPr="002B1C4C" w:rsidRDefault="00683956" w:rsidP="0025795D">
      <w:pPr>
        <w:pStyle w:val="Recuodecorpodetexto"/>
        <w:spacing w:line="240" w:lineRule="auto"/>
        <w:ind w:firstLine="567"/>
        <w:rPr>
          <w:rFonts w:asciiTheme="minorHAnsi" w:hAnsiTheme="minorHAnsi" w:cstheme="minorHAnsi"/>
          <w:sz w:val="24"/>
          <w:shd w:val="clear" w:color="auto" w:fill="FFFFFF"/>
        </w:rPr>
      </w:pPr>
    </w:p>
    <w:p w14:paraId="28A5B1CA" w14:textId="7C7455D5" w:rsidR="00683956" w:rsidRPr="002B1C4C" w:rsidRDefault="00683956" w:rsidP="00805D69">
      <w:pPr>
        <w:pStyle w:val="Recuodecorpodetexto"/>
        <w:spacing w:line="240" w:lineRule="auto"/>
        <w:ind w:left="1134" w:firstLine="0"/>
        <w:rPr>
          <w:rFonts w:asciiTheme="minorHAnsi" w:hAnsiTheme="minorHAnsi" w:cstheme="minorHAnsi"/>
          <w:sz w:val="24"/>
          <w:shd w:val="clear" w:color="auto" w:fill="FFFFFF"/>
        </w:rPr>
      </w:pPr>
      <w:r w:rsidRPr="002B1C4C">
        <w:rPr>
          <w:rFonts w:asciiTheme="minorHAnsi" w:hAnsiTheme="minorHAnsi" w:cstheme="minorHAnsi"/>
          <w:sz w:val="24"/>
          <w:shd w:val="clear" w:color="auto" w:fill="FFFFFF"/>
        </w:rPr>
        <w:t xml:space="preserve"> “Art</w:t>
      </w:r>
      <w:r w:rsidR="00125424" w:rsidRPr="002B1C4C">
        <w:rPr>
          <w:rFonts w:asciiTheme="minorHAnsi" w:hAnsiTheme="minorHAnsi" w:cstheme="minorHAnsi"/>
          <w:sz w:val="24"/>
          <w:shd w:val="clear" w:color="auto" w:fill="FFFFFF"/>
        </w:rPr>
        <w:t>.</w:t>
      </w:r>
      <w:r w:rsidR="00805D69" w:rsidRPr="002B1C4C">
        <w:rPr>
          <w:rFonts w:asciiTheme="minorHAnsi" w:hAnsiTheme="minorHAnsi" w:cstheme="minorHAnsi"/>
          <w:sz w:val="24"/>
          <w:shd w:val="clear" w:color="auto" w:fill="FFFFFF"/>
        </w:rPr>
        <w:t xml:space="preserve"> 187-</w:t>
      </w:r>
      <w:r w:rsidRPr="002B1C4C">
        <w:rPr>
          <w:rFonts w:asciiTheme="minorHAnsi" w:hAnsiTheme="minorHAnsi" w:cstheme="minorHAnsi"/>
          <w:sz w:val="24"/>
          <w:shd w:val="clear" w:color="auto" w:fill="FFFFFF"/>
        </w:rPr>
        <w:t xml:space="preserve">A. A realização de festa ou </w:t>
      </w:r>
      <w:r w:rsidR="00650992" w:rsidRPr="002B1C4C">
        <w:rPr>
          <w:rFonts w:asciiTheme="minorHAnsi" w:hAnsiTheme="minorHAnsi" w:cstheme="minorHAnsi"/>
          <w:sz w:val="24"/>
          <w:shd w:val="clear" w:color="auto" w:fill="FFFFFF"/>
        </w:rPr>
        <w:t>desfile</w:t>
      </w:r>
      <w:r w:rsidRPr="002B1C4C">
        <w:rPr>
          <w:rFonts w:asciiTheme="minorHAnsi" w:hAnsiTheme="minorHAnsi" w:cstheme="minorHAnsi"/>
          <w:sz w:val="24"/>
          <w:shd w:val="clear" w:color="auto" w:fill="FFFFFF"/>
        </w:rPr>
        <w:t xml:space="preserve"> de qualquer natureza em via </w:t>
      </w:r>
      <w:r w:rsidR="0047399F" w:rsidRPr="002B1C4C">
        <w:rPr>
          <w:rFonts w:asciiTheme="minorHAnsi" w:hAnsiTheme="minorHAnsi" w:cstheme="minorHAnsi"/>
          <w:sz w:val="24"/>
          <w:shd w:val="clear" w:color="auto" w:fill="FFFFFF"/>
        </w:rPr>
        <w:t>pública</w:t>
      </w:r>
      <w:r w:rsidRPr="002B1C4C">
        <w:rPr>
          <w:rFonts w:asciiTheme="minorHAnsi" w:hAnsiTheme="minorHAnsi" w:cstheme="minorHAnsi"/>
          <w:sz w:val="24"/>
          <w:shd w:val="clear" w:color="auto" w:fill="FFFFFF"/>
        </w:rPr>
        <w:t xml:space="preserve"> depende da pr</w:t>
      </w:r>
      <w:r w:rsidR="0047399F" w:rsidRPr="002B1C4C">
        <w:rPr>
          <w:rFonts w:asciiTheme="minorHAnsi" w:hAnsiTheme="minorHAnsi" w:cstheme="minorHAnsi"/>
          <w:sz w:val="24"/>
          <w:shd w:val="clear" w:color="auto" w:fill="FFFFFF"/>
        </w:rPr>
        <w:t>é</w:t>
      </w:r>
      <w:r w:rsidRPr="002B1C4C">
        <w:rPr>
          <w:rFonts w:asciiTheme="minorHAnsi" w:hAnsiTheme="minorHAnsi" w:cstheme="minorHAnsi"/>
          <w:sz w:val="24"/>
          <w:shd w:val="clear" w:color="auto" w:fill="FFFFFF"/>
        </w:rPr>
        <w:t xml:space="preserve">via anuência de </w:t>
      </w:r>
      <w:r w:rsidR="00650992" w:rsidRPr="002B1C4C">
        <w:rPr>
          <w:rFonts w:asciiTheme="minorHAnsi" w:hAnsiTheme="minorHAnsi" w:cstheme="minorHAnsi"/>
          <w:sz w:val="24"/>
          <w:shd w:val="clear" w:color="auto" w:fill="FFFFFF"/>
        </w:rPr>
        <w:t>3/5 (três quintos) dos moradores e exploradores do comercio da rua, independentemente da natureza do ato administrativo que permite a realização d</w:t>
      </w:r>
      <w:r w:rsidR="008B2072" w:rsidRPr="002B1C4C">
        <w:rPr>
          <w:rFonts w:asciiTheme="minorHAnsi" w:hAnsiTheme="minorHAnsi" w:cstheme="minorHAnsi"/>
          <w:sz w:val="24"/>
          <w:shd w:val="clear" w:color="auto" w:fill="FFFFFF"/>
        </w:rPr>
        <w:t xml:space="preserve">e </w:t>
      </w:r>
      <w:r w:rsidR="00EC11C9" w:rsidRPr="002B1C4C">
        <w:rPr>
          <w:rFonts w:asciiTheme="minorHAnsi" w:hAnsiTheme="minorHAnsi" w:cstheme="minorHAnsi"/>
          <w:sz w:val="24"/>
          <w:shd w:val="clear" w:color="auto" w:fill="FFFFFF"/>
        </w:rPr>
        <w:t>eventos de rua</w:t>
      </w:r>
      <w:r w:rsidR="008B2072" w:rsidRPr="002B1C4C">
        <w:rPr>
          <w:rFonts w:asciiTheme="minorHAnsi" w:hAnsiTheme="minorHAnsi" w:cstheme="minorHAnsi"/>
          <w:sz w:val="24"/>
          <w:shd w:val="clear" w:color="auto" w:fill="FFFFFF"/>
        </w:rPr>
        <w:t>.</w:t>
      </w:r>
    </w:p>
    <w:p w14:paraId="2E44AD85" w14:textId="1BC19159" w:rsidR="00650992" w:rsidRPr="002B1C4C" w:rsidRDefault="00650992" w:rsidP="00805D69">
      <w:pPr>
        <w:pStyle w:val="Recuodecorpodetexto"/>
        <w:spacing w:line="240" w:lineRule="auto"/>
        <w:ind w:left="1134" w:firstLine="0"/>
        <w:rPr>
          <w:rFonts w:asciiTheme="minorHAnsi" w:hAnsiTheme="minorHAnsi" w:cstheme="minorHAnsi"/>
          <w:sz w:val="24"/>
          <w:shd w:val="clear" w:color="auto" w:fill="FFFFFF"/>
        </w:rPr>
      </w:pPr>
    </w:p>
    <w:p w14:paraId="6BF1C87D" w14:textId="5668FA29" w:rsidR="00650992" w:rsidRDefault="00650992" w:rsidP="00805D69">
      <w:pPr>
        <w:pStyle w:val="Recuodecorpodetexto"/>
        <w:spacing w:line="240" w:lineRule="auto"/>
        <w:ind w:left="1134" w:firstLine="0"/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</w:pPr>
      <w:r w:rsidRPr="002B1C4C">
        <w:rPr>
          <w:rFonts w:asciiTheme="minorHAnsi" w:hAnsiTheme="minorHAnsi" w:cstheme="minorHAnsi"/>
          <w:sz w:val="24"/>
          <w:shd w:val="clear" w:color="auto" w:fill="FFFFFF"/>
          <w:lang w:eastAsia="en-US"/>
        </w:rPr>
        <w:t xml:space="preserve">§1°. A Prefeitura poderá se valer de meio eletrônico para consultar a população local, desde que garantida a ampla publicidade da consulta e a verificação da condição de residente ou comerciantes da </w:t>
      </w:r>
      <w:r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  <w:t xml:space="preserve">pessoas que votam. </w:t>
      </w:r>
    </w:p>
    <w:p w14:paraId="1451D72E" w14:textId="22B8C2D9" w:rsidR="00650992" w:rsidRDefault="00650992" w:rsidP="00805D69">
      <w:pPr>
        <w:pStyle w:val="Recuodecorpodetexto"/>
        <w:spacing w:line="240" w:lineRule="auto"/>
        <w:ind w:left="1134" w:firstLine="0"/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</w:pPr>
    </w:p>
    <w:p w14:paraId="2517CF15" w14:textId="64931F0D" w:rsidR="00650992" w:rsidRDefault="00650992" w:rsidP="00805D69">
      <w:pPr>
        <w:pStyle w:val="Recuodecorpodetexto"/>
        <w:spacing w:line="240" w:lineRule="auto"/>
        <w:ind w:left="1134" w:firstLine="0"/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</w:pPr>
      <w:r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  <w:t>§2°. Cada residência ou com</w:t>
      </w:r>
      <w:r w:rsidR="0047399F">
        <w:rPr>
          <w:rFonts w:asciiTheme="minorHAnsi" w:hAnsiTheme="minorHAnsi" w:cstheme="minorHAnsi"/>
          <w:sz w:val="24"/>
          <w:shd w:val="clear" w:color="auto" w:fill="FFFFFF"/>
        </w:rPr>
        <w:t>é</w:t>
      </w:r>
      <w:r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  <w:t xml:space="preserve">rcio terá um único voto e todos os votos terão o mesmo valor. </w:t>
      </w:r>
    </w:p>
    <w:p w14:paraId="7B6317C0" w14:textId="2393217B" w:rsidR="00650992" w:rsidRDefault="00650992" w:rsidP="00805D69">
      <w:pPr>
        <w:pStyle w:val="Recuodecorpodetexto"/>
        <w:spacing w:line="240" w:lineRule="auto"/>
        <w:ind w:left="1134" w:firstLine="0"/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</w:pPr>
    </w:p>
    <w:p w14:paraId="5E78218E" w14:textId="724D4354" w:rsidR="00650992" w:rsidRDefault="00650992" w:rsidP="00805D69">
      <w:pPr>
        <w:pStyle w:val="Recuodecorpodetexto"/>
        <w:spacing w:line="240" w:lineRule="auto"/>
        <w:ind w:left="1134" w:firstLine="0"/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</w:pPr>
      <w:r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  <w:t xml:space="preserve">§3°. A consulta será realizada com no mínimo trinta dias de antecedência. </w:t>
      </w:r>
    </w:p>
    <w:p w14:paraId="4F831963" w14:textId="7371C27A" w:rsidR="00650992" w:rsidRDefault="00650992" w:rsidP="00805D69">
      <w:pPr>
        <w:pStyle w:val="Recuodecorpodetexto"/>
        <w:spacing w:line="240" w:lineRule="auto"/>
        <w:ind w:left="1134" w:firstLine="0"/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</w:pPr>
    </w:p>
    <w:p w14:paraId="6E3EC884" w14:textId="7BED8EAC" w:rsidR="00650992" w:rsidRDefault="00650992" w:rsidP="00805D69">
      <w:pPr>
        <w:pStyle w:val="Recuodecorpodetexto"/>
        <w:spacing w:line="240" w:lineRule="auto"/>
        <w:ind w:left="1134" w:firstLine="0"/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</w:pPr>
      <w:r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  <w:t xml:space="preserve">§4°. A realização de outra edição da mesma festa ou desfile requer nova autorização. </w:t>
      </w:r>
    </w:p>
    <w:p w14:paraId="7869C12A" w14:textId="0C246923" w:rsidR="00650992" w:rsidRDefault="00650992" w:rsidP="00805D69">
      <w:pPr>
        <w:pStyle w:val="Recuodecorpodetexto"/>
        <w:spacing w:line="240" w:lineRule="auto"/>
        <w:ind w:left="1134" w:firstLine="0"/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</w:pPr>
    </w:p>
    <w:p w14:paraId="6BE2275F" w14:textId="0B506C48" w:rsidR="00650992" w:rsidRDefault="00650992" w:rsidP="00805D69">
      <w:pPr>
        <w:pStyle w:val="Recuodecorpodetexto"/>
        <w:spacing w:line="240" w:lineRule="auto"/>
        <w:ind w:left="1134" w:firstLine="0"/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</w:pPr>
      <w:r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  <w:t>§5°. A anuência dos moradores e comerciantes é válida apenas para um dia e horário específicos e não vincula o Município, que podem negar a permissão, licença ou autorização com base nas regras de Direito Administrativo, tampouco impede a impugnação do ato administrativo permissivo na via judicial ou administrativa.</w:t>
      </w:r>
    </w:p>
    <w:p w14:paraId="535173FF" w14:textId="76DBE39C" w:rsidR="00650992" w:rsidRDefault="00650992" w:rsidP="00805D69">
      <w:pPr>
        <w:pStyle w:val="Recuodecorpodetexto"/>
        <w:spacing w:line="240" w:lineRule="auto"/>
        <w:ind w:left="1134" w:firstLine="0"/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</w:pPr>
    </w:p>
    <w:p w14:paraId="6CB7E00A" w14:textId="7CC7D0D9" w:rsidR="00650992" w:rsidRDefault="00650992" w:rsidP="00805D69">
      <w:pPr>
        <w:pStyle w:val="Recuodecorpodetexto"/>
        <w:spacing w:line="240" w:lineRule="auto"/>
        <w:ind w:left="1134" w:firstLine="0"/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</w:pPr>
      <w:r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  <w:t xml:space="preserve">§6°. A discordância </w:t>
      </w:r>
      <w:r w:rsidR="00B165C5"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  <w:t>da maioria expressiva</w:t>
      </w:r>
      <w:r w:rsidR="008B2072" w:rsidRPr="008B2072">
        <w:rPr>
          <w:rFonts w:asciiTheme="minorHAnsi" w:hAnsiTheme="minorHAnsi" w:cstheme="minorHAnsi"/>
          <w:sz w:val="24"/>
          <w:shd w:val="clear" w:color="auto" w:fill="FFFFFF"/>
          <w:lang w:eastAsia="en-US"/>
        </w:rPr>
        <w:t xml:space="preserve"> do</w:t>
      </w:r>
      <w:r w:rsidRPr="008B2072">
        <w:rPr>
          <w:rFonts w:asciiTheme="minorHAnsi" w:hAnsiTheme="minorHAnsi" w:cstheme="minorHAnsi"/>
          <w:sz w:val="24"/>
          <w:shd w:val="clear" w:color="auto" w:fill="FFFFFF"/>
          <w:lang w:eastAsia="en-US"/>
        </w:rPr>
        <w:t>s moradores e comerciantes impede a realização d</w:t>
      </w:r>
      <w:r w:rsidR="008B2072" w:rsidRPr="008B2072">
        <w:rPr>
          <w:rFonts w:asciiTheme="minorHAnsi" w:hAnsiTheme="minorHAnsi" w:cstheme="minorHAnsi"/>
          <w:sz w:val="24"/>
          <w:shd w:val="clear" w:color="auto" w:fill="FFFFFF"/>
          <w:lang w:eastAsia="en-US"/>
        </w:rPr>
        <w:t xml:space="preserve">os </w:t>
      </w:r>
      <w:r w:rsidR="00EC11C9" w:rsidRPr="008B2072">
        <w:rPr>
          <w:rFonts w:asciiTheme="minorHAnsi" w:hAnsiTheme="minorHAnsi" w:cstheme="minorHAnsi"/>
          <w:sz w:val="24"/>
          <w:shd w:val="clear" w:color="auto" w:fill="FFFFFF"/>
          <w:lang w:eastAsia="en-US"/>
        </w:rPr>
        <w:t>eventos de rua</w:t>
      </w:r>
      <w:r w:rsidR="008B2072" w:rsidRPr="008B2072">
        <w:rPr>
          <w:rFonts w:asciiTheme="minorHAnsi" w:hAnsiTheme="minorHAnsi" w:cstheme="minorHAnsi"/>
          <w:sz w:val="24"/>
          <w:shd w:val="clear" w:color="auto" w:fill="FFFFFF"/>
          <w:lang w:eastAsia="en-US"/>
        </w:rPr>
        <w:t>.</w:t>
      </w:r>
    </w:p>
    <w:p w14:paraId="14BF6954" w14:textId="0E387750" w:rsidR="00650992" w:rsidRDefault="00650992" w:rsidP="00805D69">
      <w:pPr>
        <w:pStyle w:val="Recuodecorpodetexto"/>
        <w:spacing w:line="240" w:lineRule="auto"/>
        <w:ind w:left="1134" w:firstLine="0"/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</w:pPr>
    </w:p>
    <w:p w14:paraId="740AF588" w14:textId="77777777" w:rsidR="00650992" w:rsidRDefault="00650992" w:rsidP="00805D69">
      <w:pPr>
        <w:pStyle w:val="Recuodecorpodetexto"/>
        <w:spacing w:line="240" w:lineRule="auto"/>
        <w:ind w:left="1134" w:firstLine="0"/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</w:pPr>
    </w:p>
    <w:p w14:paraId="6C1A09B5" w14:textId="77777777" w:rsidR="0062092A" w:rsidRDefault="0062092A" w:rsidP="00805D69">
      <w:pPr>
        <w:pStyle w:val="Recuodecorpodetexto"/>
        <w:spacing w:line="240" w:lineRule="auto"/>
        <w:ind w:left="1134" w:firstLine="0"/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</w:pPr>
    </w:p>
    <w:p w14:paraId="2745E998" w14:textId="5DCE1852" w:rsidR="00650992" w:rsidRDefault="00650992" w:rsidP="00805D69">
      <w:pPr>
        <w:pStyle w:val="Recuodecorpodetexto"/>
        <w:spacing w:line="240" w:lineRule="auto"/>
        <w:ind w:left="1134" w:firstLine="0"/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</w:pPr>
      <w:r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  <w:t xml:space="preserve">§7°. Não se submetem a disciplina deste artigo as reuniões para manifestação populares de natureza </w:t>
      </w:r>
      <w:r w:rsidR="0047399F"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  <w:t>política</w:t>
      </w:r>
      <w:r>
        <w:rPr>
          <w:rFonts w:asciiTheme="minorHAnsi" w:hAnsiTheme="minorHAnsi" w:cstheme="minorHAnsi"/>
          <w:color w:val="000000"/>
          <w:sz w:val="24"/>
          <w:shd w:val="clear" w:color="auto" w:fill="FFFFFF"/>
          <w:lang w:eastAsia="en-US"/>
        </w:rPr>
        <w:t>, nos termos do art. 5°, XVI da Constituição Federal”.</w:t>
      </w:r>
    </w:p>
    <w:p w14:paraId="189EA80A" w14:textId="77777777" w:rsidR="00F65FEA" w:rsidRDefault="00F65FEA" w:rsidP="00805D69">
      <w:pPr>
        <w:pStyle w:val="Recuodecorpodetexto"/>
        <w:spacing w:line="240" w:lineRule="auto"/>
        <w:ind w:left="1134" w:firstLine="0"/>
        <w:rPr>
          <w:rFonts w:asciiTheme="minorHAnsi" w:hAnsiTheme="minorHAnsi" w:cstheme="minorHAnsi"/>
          <w:b/>
          <w:sz w:val="24"/>
        </w:rPr>
      </w:pPr>
    </w:p>
    <w:p w14:paraId="441711A1" w14:textId="6913C68E" w:rsidR="00F76984" w:rsidRPr="0073771E" w:rsidRDefault="00650992" w:rsidP="00805D69">
      <w:pPr>
        <w:pStyle w:val="Recuodecorpodetexto"/>
        <w:spacing w:line="240" w:lineRule="auto"/>
        <w:ind w:left="1134" w:firstLine="0"/>
        <w:rPr>
          <w:rFonts w:asciiTheme="minorHAnsi" w:hAnsiTheme="minorHAnsi" w:cstheme="minorHAnsi"/>
          <w:bCs/>
          <w:sz w:val="24"/>
          <w:shd w:val="clear" w:color="auto" w:fill="FFFFFF"/>
          <w:lang w:eastAsia="en-US"/>
        </w:rPr>
      </w:pPr>
      <w:r w:rsidRPr="0053399A">
        <w:rPr>
          <w:rFonts w:asciiTheme="minorHAnsi" w:hAnsiTheme="minorHAnsi" w:cstheme="minorHAnsi"/>
          <w:b/>
          <w:sz w:val="24"/>
          <w:shd w:val="clear" w:color="auto" w:fill="FFFFFF"/>
        </w:rPr>
        <w:t xml:space="preserve">Art. </w:t>
      </w:r>
      <w:r>
        <w:rPr>
          <w:rFonts w:asciiTheme="minorHAnsi" w:hAnsiTheme="minorHAnsi" w:cstheme="minorHAnsi"/>
          <w:b/>
          <w:sz w:val="24"/>
          <w:shd w:val="clear" w:color="auto" w:fill="FFFFFF"/>
        </w:rPr>
        <w:t xml:space="preserve">3° </w:t>
      </w:r>
      <w:r w:rsidR="0073771E" w:rsidRPr="0073771E">
        <w:rPr>
          <w:rFonts w:asciiTheme="minorHAnsi" w:hAnsiTheme="minorHAnsi" w:cstheme="minorHAnsi"/>
          <w:bCs/>
          <w:sz w:val="24"/>
          <w:shd w:val="clear" w:color="auto" w:fill="FFFFFF"/>
        </w:rPr>
        <w:t xml:space="preserve">Esta Lei entra em vigor na data da sua publicação. </w:t>
      </w:r>
    </w:p>
    <w:p w14:paraId="440C151F" w14:textId="77777777" w:rsidR="008A37DD" w:rsidRDefault="008A37DD" w:rsidP="008A37DD">
      <w:pPr>
        <w:pStyle w:val="Recuodecorpodetexto"/>
        <w:spacing w:line="240" w:lineRule="auto"/>
        <w:ind w:firstLine="567"/>
        <w:rPr>
          <w:rFonts w:asciiTheme="minorHAnsi" w:hAnsiTheme="minorHAnsi" w:cstheme="minorHAnsi"/>
          <w:sz w:val="24"/>
          <w:shd w:val="clear" w:color="auto" w:fill="FFFFFF"/>
          <w:lang w:eastAsia="en-US"/>
        </w:rPr>
      </w:pPr>
    </w:p>
    <w:p w14:paraId="1E93129E" w14:textId="77777777" w:rsidR="008A37DD" w:rsidRDefault="008A37DD" w:rsidP="008A37DD">
      <w:pPr>
        <w:pStyle w:val="Recuodecorpodetexto"/>
        <w:spacing w:line="240" w:lineRule="auto"/>
        <w:ind w:firstLine="567"/>
        <w:rPr>
          <w:rFonts w:asciiTheme="minorHAnsi" w:hAnsiTheme="minorHAnsi" w:cstheme="minorHAnsi"/>
          <w:sz w:val="24"/>
          <w:shd w:val="clear" w:color="auto" w:fill="FFFFFF"/>
          <w:lang w:eastAsia="en-US"/>
        </w:rPr>
      </w:pPr>
    </w:p>
    <w:p w14:paraId="0B3DEE66" w14:textId="77777777" w:rsidR="008A37DD" w:rsidRPr="008A37DD" w:rsidRDefault="008A37DD" w:rsidP="008A37DD">
      <w:pPr>
        <w:pStyle w:val="Recuodecorpodetexto"/>
        <w:spacing w:line="240" w:lineRule="auto"/>
        <w:ind w:firstLine="567"/>
        <w:rPr>
          <w:rFonts w:asciiTheme="minorHAnsi" w:hAnsiTheme="minorHAnsi" w:cstheme="minorHAnsi"/>
          <w:sz w:val="24"/>
          <w:shd w:val="clear" w:color="auto" w:fill="FFFFFF"/>
          <w:lang w:eastAsia="en-US"/>
        </w:rPr>
      </w:pPr>
    </w:p>
    <w:p w14:paraId="5C37B4DF" w14:textId="74A1D8EF" w:rsidR="00AC6290" w:rsidRPr="00313EFB" w:rsidRDefault="00AC6290" w:rsidP="00AC6290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313EFB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Sala de Sessões, </w:t>
      </w:r>
      <w:r w:rsidR="005C7DA3">
        <w:rPr>
          <w:rFonts w:asciiTheme="minorHAnsi" w:hAnsiTheme="minorHAnsi" w:cstheme="minorHAnsi"/>
          <w:b w:val="0"/>
          <w:i w:val="0"/>
          <w:sz w:val="24"/>
          <w:szCs w:val="24"/>
        </w:rPr>
        <w:t>23</w:t>
      </w:r>
      <w:r w:rsidRPr="00313EFB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de </w:t>
      </w:r>
      <w:r w:rsidR="005C7DA3">
        <w:rPr>
          <w:rFonts w:asciiTheme="minorHAnsi" w:hAnsiTheme="minorHAnsi" w:cstheme="minorHAnsi"/>
          <w:b w:val="0"/>
          <w:i w:val="0"/>
          <w:sz w:val="24"/>
          <w:szCs w:val="24"/>
        </w:rPr>
        <w:t>M</w:t>
      </w:r>
      <w:r>
        <w:rPr>
          <w:rFonts w:asciiTheme="minorHAnsi" w:hAnsiTheme="minorHAnsi" w:cstheme="minorHAnsi"/>
          <w:b w:val="0"/>
          <w:i w:val="0"/>
          <w:sz w:val="24"/>
          <w:szCs w:val="24"/>
        </w:rPr>
        <w:t>aio</w:t>
      </w:r>
      <w:r w:rsidRPr="00313EFB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de 2023.</w:t>
      </w:r>
    </w:p>
    <w:p w14:paraId="6022ACE5" w14:textId="77777777" w:rsidR="00AC6290" w:rsidRPr="00313EFB" w:rsidRDefault="00AC6290" w:rsidP="00AC6290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2D4FBDE3" w14:textId="77777777" w:rsidR="00AC6290" w:rsidRPr="00313EFB" w:rsidRDefault="00AC6290" w:rsidP="00AC6290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67346822" w14:textId="77777777" w:rsidR="00AC6290" w:rsidRDefault="00AC6290" w:rsidP="00AC6290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Cs/>
          <w:i w:val="0"/>
          <w:sz w:val="24"/>
          <w:szCs w:val="24"/>
        </w:rPr>
      </w:pPr>
      <w:r>
        <w:rPr>
          <w:rFonts w:asciiTheme="minorHAnsi" w:hAnsiTheme="minorHAnsi" w:cstheme="minorHAnsi"/>
          <w:bCs/>
          <w:i w:val="0"/>
          <w:sz w:val="24"/>
          <w:szCs w:val="24"/>
        </w:rPr>
        <w:t>Luiz Otávio Ferreira de Souza Nazar</w:t>
      </w:r>
    </w:p>
    <w:p w14:paraId="608BC2CE" w14:textId="77777777" w:rsidR="00AC6290" w:rsidRPr="00313EFB" w:rsidRDefault="00AC6290" w:rsidP="00AC6290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Cs/>
          <w:i w:val="0"/>
          <w:sz w:val="24"/>
          <w:szCs w:val="24"/>
        </w:rPr>
      </w:pPr>
      <w:r>
        <w:rPr>
          <w:rFonts w:asciiTheme="minorHAnsi" w:hAnsiTheme="minorHAnsi" w:cstheme="minorHAnsi"/>
          <w:bCs/>
          <w:i w:val="0"/>
          <w:sz w:val="24"/>
          <w:szCs w:val="24"/>
        </w:rPr>
        <w:t xml:space="preserve">- </w:t>
      </w:r>
      <w:r w:rsidRPr="00313EFB">
        <w:rPr>
          <w:rFonts w:asciiTheme="minorHAnsi" w:hAnsiTheme="minorHAnsi" w:cstheme="minorHAnsi"/>
          <w:bCs/>
          <w:i w:val="0"/>
          <w:sz w:val="24"/>
          <w:szCs w:val="24"/>
        </w:rPr>
        <w:t>Dr. Nazar</w:t>
      </w:r>
      <w:r>
        <w:rPr>
          <w:rFonts w:asciiTheme="minorHAnsi" w:hAnsiTheme="minorHAnsi" w:cstheme="minorHAnsi"/>
          <w:bCs/>
          <w:i w:val="0"/>
          <w:sz w:val="24"/>
          <w:szCs w:val="24"/>
        </w:rPr>
        <w:t xml:space="preserve"> - </w:t>
      </w:r>
    </w:p>
    <w:p w14:paraId="23C98E8C" w14:textId="6CBD4C99" w:rsidR="00506226" w:rsidRDefault="00AC6290" w:rsidP="00AC6290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Cs/>
          <w:sz w:val="24"/>
        </w:rPr>
      </w:pPr>
      <w:r w:rsidRPr="00313EFB">
        <w:rPr>
          <w:rFonts w:asciiTheme="minorHAnsi" w:hAnsiTheme="minorHAnsi" w:cstheme="minorHAnsi"/>
          <w:bCs/>
          <w:sz w:val="24"/>
        </w:rPr>
        <w:t>Vereador</w:t>
      </w:r>
    </w:p>
    <w:p w14:paraId="0CCD7E86" w14:textId="427B8191" w:rsidR="0073771E" w:rsidRDefault="0073771E" w:rsidP="001F03C6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Cs/>
          <w:sz w:val="24"/>
        </w:rPr>
      </w:pPr>
    </w:p>
    <w:p w14:paraId="17267BEF" w14:textId="77777777" w:rsidR="0073771E" w:rsidRPr="00373AB2" w:rsidRDefault="0073771E" w:rsidP="001F03C6">
      <w:pPr>
        <w:pStyle w:val="Recuodecorpodetexto"/>
        <w:spacing w:line="240" w:lineRule="auto"/>
        <w:ind w:firstLine="0"/>
        <w:jc w:val="center"/>
        <w:rPr>
          <w:rFonts w:asciiTheme="minorHAnsi" w:hAnsiTheme="minorHAnsi" w:cstheme="minorHAnsi"/>
          <w:sz w:val="24"/>
        </w:rPr>
      </w:pPr>
    </w:p>
    <w:p w14:paraId="066E57D2" w14:textId="36B51485" w:rsidR="00506226" w:rsidRDefault="00506226" w:rsidP="00373AB2">
      <w:pPr>
        <w:pStyle w:val="Ttulo6"/>
        <w:jc w:val="both"/>
        <w:rPr>
          <w:rFonts w:asciiTheme="minorHAnsi" w:hAnsiTheme="minorHAnsi" w:cstheme="minorHAnsi"/>
          <w:sz w:val="24"/>
        </w:rPr>
      </w:pPr>
    </w:p>
    <w:p w14:paraId="389554E1" w14:textId="77777777" w:rsidR="0062092A" w:rsidRDefault="0062092A" w:rsidP="0062092A"/>
    <w:p w14:paraId="3BA30E47" w14:textId="77777777" w:rsidR="0062092A" w:rsidRDefault="0062092A" w:rsidP="0062092A"/>
    <w:p w14:paraId="129DC1CC" w14:textId="77777777" w:rsidR="0062092A" w:rsidRDefault="0062092A" w:rsidP="0062092A"/>
    <w:p w14:paraId="7D1387E6" w14:textId="77777777" w:rsidR="0062092A" w:rsidRDefault="0062092A" w:rsidP="0062092A"/>
    <w:p w14:paraId="5E37A80D" w14:textId="77777777" w:rsidR="0062092A" w:rsidRDefault="0062092A" w:rsidP="0062092A"/>
    <w:p w14:paraId="0C73D3BE" w14:textId="77777777" w:rsidR="0062092A" w:rsidRDefault="0062092A" w:rsidP="0062092A"/>
    <w:p w14:paraId="4F45C54A" w14:textId="77777777" w:rsidR="0062092A" w:rsidRDefault="0062092A" w:rsidP="0062092A"/>
    <w:p w14:paraId="3ACD723A" w14:textId="77777777" w:rsidR="0062092A" w:rsidRDefault="0062092A" w:rsidP="0062092A"/>
    <w:p w14:paraId="08903BFF" w14:textId="77777777" w:rsidR="0062092A" w:rsidRDefault="0062092A" w:rsidP="0062092A"/>
    <w:p w14:paraId="44F700C2" w14:textId="77777777" w:rsidR="0062092A" w:rsidRDefault="0062092A" w:rsidP="0062092A"/>
    <w:p w14:paraId="34E2DEBC" w14:textId="77777777" w:rsidR="0062092A" w:rsidRDefault="0062092A" w:rsidP="0062092A"/>
    <w:p w14:paraId="345C9DFA" w14:textId="77777777" w:rsidR="0062092A" w:rsidRDefault="0062092A" w:rsidP="0062092A"/>
    <w:p w14:paraId="11A31474" w14:textId="77777777" w:rsidR="0062092A" w:rsidRDefault="0062092A" w:rsidP="0062092A"/>
    <w:p w14:paraId="166F1A8A" w14:textId="77777777" w:rsidR="0062092A" w:rsidRDefault="0062092A" w:rsidP="0062092A"/>
    <w:p w14:paraId="7628C18B" w14:textId="77777777" w:rsidR="0062092A" w:rsidRDefault="0062092A" w:rsidP="0062092A"/>
    <w:p w14:paraId="58ADE308" w14:textId="77777777" w:rsidR="0062092A" w:rsidRDefault="0062092A" w:rsidP="0062092A"/>
    <w:p w14:paraId="62B9ED1A" w14:textId="77777777" w:rsidR="0062092A" w:rsidRDefault="0062092A" w:rsidP="0062092A"/>
    <w:p w14:paraId="0880CE6D" w14:textId="77777777" w:rsidR="0062092A" w:rsidRDefault="0062092A" w:rsidP="0062092A"/>
    <w:p w14:paraId="3C62FF7A" w14:textId="77777777" w:rsidR="0062092A" w:rsidRDefault="0062092A" w:rsidP="0062092A"/>
    <w:p w14:paraId="57069512" w14:textId="77777777" w:rsidR="0062092A" w:rsidRPr="0062092A" w:rsidRDefault="0062092A" w:rsidP="0062092A"/>
    <w:p w14:paraId="50918459" w14:textId="77777777" w:rsidR="00EC11C9" w:rsidRPr="00B165C5" w:rsidRDefault="00EC11C9" w:rsidP="0062092A">
      <w:pPr>
        <w:pStyle w:val="Ttulo6"/>
        <w:jc w:val="center"/>
        <w:rPr>
          <w:rFonts w:asciiTheme="minorHAnsi" w:hAnsiTheme="minorHAnsi" w:cstheme="minorHAnsi"/>
          <w:sz w:val="24"/>
        </w:rPr>
      </w:pPr>
      <w:r w:rsidRPr="001F03C6">
        <w:rPr>
          <w:rFonts w:asciiTheme="minorHAnsi" w:hAnsiTheme="minorHAnsi" w:cstheme="minorHAnsi"/>
          <w:sz w:val="24"/>
        </w:rPr>
        <w:t>JU</w:t>
      </w:r>
      <w:r w:rsidRPr="00B165C5">
        <w:rPr>
          <w:rFonts w:asciiTheme="minorHAnsi" w:hAnsiTheme="minorHAnsi" w:cstheme="minorHAnsi"/>
          <w:sz w:val="24"/>
        </w:rPr>
        <w:t>STIFICATIVA</w:t>
      </w:r>
    </w:p>
    <w:p w14:paraId="58B909A4" w14:textId="4DB3C9A5" w:rsidR="0073771E" w:rsidRPr="00B165C5" w:rsidRDefault="0073771E" w:rsidP="0073771E">
      <w:pPr>
        <w:jc w:val="center"/>
        <w:rPr>
          <w:i w:val="0"/>
          <w:iCs/>
          <w:sz w:val="24"/>
          <w:szCs w:val="24"/>
        </w:rPr>
      </w:pPr>
    </w:p>
    <w:p w14:paraId="60EC1C3A" w14:textId="789A3BFC" w:rsidR="0073771E" w:rsidRPr="00B165C5" w:rsidRDefault="0073771E" w:rsidP="00125424">
      <w:pPr>
        <w:ind w:firstLine="567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  <w:r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O presente projeto de lei visa alterar o </w:t>
      </w:r>
      <w:r w:rsidR="00125424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Código</w:t>
      </w:r>
      <w:r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de Posturas do </w:t>
      </w:r>
      <w:r w:rsidR="00125424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Município</w:t>
      </w:r>
      <w:r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de </w:t>
      </w:r>
      <w:r w:rsidR="00125424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Niterói</w:t>
      </w:r>
      <w:r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a fim de exigir pr</w:t>
      </w:r>
      <w:r w:rsidR="0047399F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é</w:t>
      </w:r>
      <w:r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via consulta dos moradores e comerciantes de ruas que </w:t>
      </w:r>
      <w:r w:rsidR="00125424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serão</w:t>
      </w:r>
      <w:r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usadas para</w:t>
      </w:r>
      <w:r w:rsidR="00EC11C9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</w:t>
      </w:r>
      <w:r w:rsidR="008E3247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e</w:t>
      </w:r>
      <w:r w:rsidR="00125424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ventos</w:t>
      </w:r>
      <w:r w:rsidR="008E3247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de rua (festas e desfiles </w:t>
      </w:r>
      <w:r w:rsidR="00EC11C9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)</w:t>
      </w:r>
      <w:r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. Com efeito, tornou-se comum a realização de </w:t>
      </w:r>
      <w:r w:rsidR="00EC11C9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eventos</w:t>
      </w:r>
      <w:r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nas ruas, em especial em grandes municípios como </w:t>
      </w:r>
      <w:r w:rsidR="00125424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Niterói</w:t>
      </w:r>
      <w:r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. Apesar de </w:t>
      </w:r>
      <w:r w:rsidR="008E3247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alguns </w:t>
      </w:r>
      <w:r w:rsidR="0047399F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eventos</w:t>
      </w:r>
      <w:r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terem valor cultural, há um enorme incomodo causado aos moradores e comerciantes que, apesar de </w:t>
      </w:r>
      <w:r w:rsidR="00125424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severamente</w:t>
      </w:r>
      <w:r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afetados, não tem a sua disposição um mecanismo de consulta popular para opinarem sobre realização</w:t>
      </w:r>
      <w:r w:rsidR="0047399F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</w:t>
      </w:r>
      <w:r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de</w:t>
      </w:r>
      <w:r w:rsidR="00EC11C9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 tais</w:t>
      </w:r>
      <w:r w:rsidR="008E3247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</w:t>
      </w:r>
      <w:r w:rsidR="0047399F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eventos. </w:t>
      </w:r>
      <w:r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</w:t>
      </w:r>
    </w:p>
    <w:p w14:paraId="5DE08A68" w14:textId="77777777" w:rsidR="00125424" w:rsidRPr="00B165C5" w:rsidRDefault="00125424" w:rsidP="00125424">
      <w:pPr>
        <w:ind w:firstLine="567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1CB34995" w14:textId="6329B517" w:rsidR="0073771E" w:rsidRPr="00B165C5" w:rsidRDefault="0073771E" w:rsidP="00125424">
      <w:pPr>
        <w:ind w:firstLine="567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  <w:r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Nos termos do presente projeto, moradores e comerciantes terão que ser consultados </w:t>
      </w:r>
      <w:r w:rsidR="00125424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previamente</w:t>
      </w:r>
      <w:r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e anuir por 60% dos votos. Sem anuência de moradores e comerciantes, o </w:t>
      </w:r>
      <w:r w:rsidR="00125424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Município</w:t>
      </w:r>
      <w:r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de Niterói não poderá permitir a realização</w:t>
      </w:r>
      <w:r w:rsidR="00EC11C9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</w:t>
      </w:r>
      <w:r w:rsidR="008E3247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dos </w:t>
      </w:r>
      <w:r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evento</w:t>
      </w:r>
      <w:r w:rsidR="008E3247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s</w:t>
      </w:r>
      <w:r w:rsidR="00EC11C9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.</w:t>
      </w:r>
      <w:r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</w:t>
      </w:r>
    </w:p>
    <w:p w14:paraId="1EF8E8BD" w14:textId="77777777" w:rsidR="00125424" w:rsidRPr="00B165C5" w:rsidRDefault="00125424" w:rsidP="00125424">
      <w:pPr>
        <w:ind w:firstLine="567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08E921AB" w14:textId="0A51E336" w:rsidR="0073771E" w:rsidRPr="00B165C5" w:rsidRDefault="0073771E" w:rsidP="00125424">
      <w:pPr>
        <w:ind w:firstLine="567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  <w:r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A mera anuência dos moradores ou comerciantes, por sua vez, não vincula o </w:t>
      </w:r>
      <w:r w:rsidR="00125424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Município</w:t>
      </w:r>
      <w:r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, que pode negar a autorização por outros motivos, nos termos das regras que regem o direito administrativo. </w:t>
      </w:r>
    </w:p>
    <w:p w14:paraId="3C2ECAEA" w14:textId="77777777" w:rsidR="00125424" w:rsidRPr="00B165C5" w:rsidRDefault="00125424" w:rsidP="00125424">
      <w:pPr>
        <w:ind w:firstLine="567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4DF70B8F" w14:textId="09CD44C4" w:rsidR="0073771E" w:rsidRPr="00B165C5" w:rsidRDefault="0073771E" w:rsidP="00125424">
      <w:pPr>
        <w:ind w:firstLine="567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  <w:r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Finalmente, o projeto deixa claro que as manifestações </w:t>
      </w:r>
      <w:r w:rsidR="00125424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>políticas</w:t>
      </w:r>
      <w:r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 não se submetem a sua disciplina. Isto é necessário para resguardar a possibilidade </w:t>
      </w:r>
      <w:r w:rsidR="00125424"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de realizar atos de natureza politica que, nos termos do art. 5°, XVI da Constituição Federal, requerem apenas prévia comunicação ao Poder Público. </w:t>
      </w:r>
    </w:p>
    <w:p w14:paraId="1675D9AF" w14:textId="77777777" w:rsidR="00125424" w:rsidRPr="00B165C5" w:rsidRDefault="00125424" w:rsidP="00125424">
      <w:pPr>
        <w:ind w:firstLine="567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</w:p>
    <w:p w14:paraId="22236208" w14:textId="2AFBBC5C" w:rsidR="00125424" w:rsidRPr="00B165C5" w:rsidRDefault="00125424" w:rsidP="00125424">
      <w:pPr>
        <w:ind w:firstLine="567"/>
        <w:jc w:val="both"/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</w:pPr>
      <w:r w:rsidRPr="00B165C5">
        <w:rPr>
          <w:rFonts w:asciiTheme="minorHAnsi" w:hAnsiTheme="minorHAnsi" w:cstheme="minorHAnsi"/>
          <w:b w:val="0"/>
          <w:bCs/>
          <w:i w:val="0"/>
          <w:iCs/>
          <w:sz w:val="24"/>
          <w:szCs w:val="24"/>
        </w:rPr>
        <w:t xml:space="preserve">Peço aos eminentes colegas a aprovação do presente projeto. </w:t>
      </w:r>
    </w:p>
    <w:p w14:paraId="4013D470" w14:textId="53C9A57A" w:rsidR="00125424" w:rsidRPr="00B165C5" w:rsidRDefault="00125424" w:rsidP="0073771E">
      <w:pPr>
        <w:ind w:firstLine="567"/>
        <w:rPr>
          <w:i w:val="0"/>
          <w:iCs/>
          <w:sz w:val="24"/>
          <w:szCs w:val="24"/>
        </w:rPr>
      </w:pPr>
    </w:p>
    <w:p w14:paraId="79DE1C86" w14:textId="58F92D66" w:rsidR="00125424" w:rsidRPr="00B165C5" w:rsidRDefault="00125424" w:rsidP="0073771E">
      <w:pPr>
        <w:ind w:firstLine="567"/>
        <w:rPr>
          <w:i w:val="0"/>
          <w:iCs/>
          <w:sz w:val="24"/>
          <w:szCs w:val="24"/>
        </w:rPr>
      </w:pPr>
    </w:p>
    <w:p w14:paraId="72152D23" w14:textId="3AE1484B" w:rsidR="00AC6290" w:rsidRPr="00313EFB" w:rsidRDefault="005C7DA3" w:rsidP="00AC6290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 w:val="0"/>
          <w:i w:val="0"/>
          <w:sz w:val="24"/>
          <w:szCs w:val="24"/>
        </w:rPr>
      </w:pPr>
      <w:r>
        <w:rPr>
          <w:rFonts w:asciiTheme="minorHAnsi" w:hAnsiTheme="minorHAnsi" w:cstheme="minorHAnsi"/>
          <w:b w:val="0"/>
          <w:i w:val="0"/>
          <w:sz w:val="24"/>
          <w:szCs w:val="24"/>
        </w:rPr>
        <w:t>Sala de Sessões, 23 de M</w:t>
      </w:r>
      <w:bookmarkStart w:id="0" w:name="_GoBack"/>
      <w:bookmarkEnd w:id="0"/>
      <w:r w:rsidR="00AC6290" w:rsidRPr="00B165C5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aio </w:t>
      </w:r>
      <w:r w:rsidR="00AC6290" w:rsidRPr="00313EFB">
        <w:rPr>
          <w:rFonts w:asciiTheme="minorHAnsi" w:hAnsiTheme="minorHAnsi" w:cstheme="minorHAnsi"/>
          <w:b w:val="0"/>
          <w:i w:val="0"/>
          <w:sz w:val="24"/>
          <w:szCs w:val="24"/>
        </w:rPr>
        <w:t>de 2023.</w:t>
      </w:r>
    </w:p>
    <w:p w14:paraId="31718809" w14:textId="77777777" w:rsidR="00AC6290" w:rsidRPr="00313EFB" w:rsidRDefault="00AC6290" w:rsidP="00AC6290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6B7C9676" w14:textId="77777777" w:rsidR="00AC6290" w:rsidRPr="00313EFB" w:rsidRDefault="00AC6290" w:rsidP="00AC6290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 w:val="0"/>
          <w:i w:val="0"/>
          <w:sz w:val="24"/>
          <w:szCs w:val="24"/>
        </w:rPr>
      </w:pPr>
    </w:p>
    <w:p w14:paraId="25A51ADD" w14:textId="77777777" w:rsidR="00AC6290" w:rsidRDefault="00AC6290" w:rsidP="00AC6290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Cs/>
          <w:i w:val="0"/>
          <w:sz w:val="24"/>
          <w:szCs w:val="24"/>
        </w:rPr>
      </w:pPr>
      <w:r>
        <w:rPr>
          <w:rFonts w:asciiTheme="minorHAnsi" w:hAnsiTheme="minorHAnsi" w:cstheme="minorHAnsi"/>
          <w:bCs/>
          <w:i w:val="0"/>
          <w:sz w:val="24"/>
          <w:szCs w:val="24"/>
        </w:rPr>
        <w:t>Luiz Otávio Ferreira de Souza Nazar</w:t>
      </w:r>
    </w:p>
    <w:p w14:paraId="4A045CA3" w14:textId="36055918" w:rsidR="00AC6290" w:rsidRPr="00313EFB" w:rsidRDefault="00AC6290" w:rsidP="00AC6290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Cs/>
          <w:i w:val="0"/>
          <w:sz w:val="24"/>
          <w:szCs w:val="24"/>
        </w:rPr>
      </w:pPr>
      <w:r>
        <w:rPr>
          <w:rFonts w:asciiTheme="minorHAnsi" w:hAnsiTheme="minorHAnsi" w:cstheme="minorHAnsi"/>
          <w:bCs/>
          <w:i w:val="0"/>
          <w:sz w:val="24"/>
          <w:szCs w:val="24"/>
        </w:rPr>
        <w:t xml:space="preserve">- </w:t>
      </w:r>
      <w:r w:rsidRPr="00313EFB">
        <w:rPr>
          <w:rFonts w:asciiTheme="minorHAnsi" w:hAnsiTheme="minorHAnsi" w:cstheme="minorHAnsi"/>
          <w:bCs/>
          <w:i w:val="0"/>
          <w:sz w:val="24"/>
          <w:szCs w:val="24"/>
        </w:rPr>
        <w:t>Dr. Nazar</w:t>
      </w:r>
      <w:r>
        <w:rPr>
          <w:rFonts w:asciiTheme="minorHAnsi" w:hAnsiTheme="minorHAnsi" w:cstheme="minorHAnsi"/>
          <w:bCs/>
          <w:i w:val="0"/>
          <w:sz w:val="24"/>
          <w:szCs w:val="24"/>
        </w:rPr>
        <w:t xml:space="preserve"> -</w:t>
      </w:r>
    </w:p>
    <w:p w14:paraId="6D7D7A41" w14:textId="2462B694" w:rsidR="00704811" w:rsidRPr="00373AB2" w:rsidRDefault="00AC6290" w:rsidP="00AC6290">
      <w:pPr>
        <w:jc w:val="center"/>
        <w:rPr>
          <w:rFonts w:asciiTheme="minorHAnsi" w:hAnsiTheme="minorHAnsi" w:cstheme="minorHAnsi"/>
          <w:sz w:val="24"/>
          <w:szCs w:val="24"/>
        </w:rPr>
      </w:pPr>
      <w:r w:rsidRPr="00313EFB">
        <w:rPr>
          <w:rFonts w:asciiTheme="minorHAnsi" w:hAnsiTheme="minorHAnsi" w:cstheme="minorHAnsi"/>
          <w:bCs/>
          <w:i w:val="0"/>
          <w:sz w:val="24"/>
          <w:szCs w:val="24"/>
        </w:rPr>
        <w:t>Vereador</w:t>
      </w:r>
    </w:p>
    <w:sectPr w:rsidR="00704811" w:rsidRPr="00373AB2" w:rsidSect="00C62EDC">
      <w:headerReference w:type="default" r:id="rId9"/>
      <w:footerReference w:type="default" r:id="rId10"/>
      <w:pgSz w:w="11906" w:h="16838"/>
      <w:pgMar w:top="2410" w:right="1134" w:bottom="1559" w:left="1418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43E2C2" w14:textId="77777777" w:rsidR="009D1569" w:rsidRDefault="009D1569">
      <w:r>
        <w:separator/>
      </w:r>
    </w:p>
  </w:endnote>
  <w:endnote w:type="continuationSeparator" w:id="0">
    <w:p w14:paraId="617E952F" w14:textId="77777777" w:rsidR="009D1569" w:rsidRDefault="009D1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1FE8C3" w14:textId="77777777" w:rsidR="00BE5735" w:rsidRPr="00BB3D45" w:rsidRDefault="00BE5735" w:rsidP="00BE5735">
    <w:pPr>
      <w:pBdr>
        <w:top w:val="single" w:sz="4" w:space="1" w:color="auto"/>
      </w:pBdr>
      <w:tabs>
        <w:tab w:val="left" w:pos="1134"/>
      </w:tabs>
      <w:jc w:val="center"/>
      <w:rPr>
        <w:rFonts w:asciiTheme="minorHAnsi" w:hAnsiTheme="minorHAnsi" w:cstheme="minorHAnsi"/>
        <w:i w:val="0"/>
        <w:sz w:val="20"/>
      </w:rPr>
    </w:pPr>
    <w:r w:rsidRPr="00BB3D45">
      <w:rPr>
        <w:rFonts w:asciiTheme="minorHAnsi" w:hAnsiTheme="minorHAnsi" w:cstheme="minorHAnsi"/>
        <w:i w:val="0"/>
        <w:sz w:val="20"/>
      </w:rPr>
      <w:t xml:space="preserve">Av. Ernani do Amaral Peixoto nº 625 </w:t>
    </w:r>
    <w:r w:rsidR="00C8798C">
      <w:rPr>
        <w:rFonts w:asciiTheme="minorHAnsi" w:hAnsiTheme="minorHAnsi" w:cstheme="minorHAnsi"/>
        <w:i w:val="0"/>
        <w:sz w:val="20"/>
      </w:rPr>
      <w:t xml:space="preserve">l </w:t>
    </w:r>
    <w:r w:rsidR="00C8798C" w:rsidRPr="00BB3D45">
      <w:rPr>
        <w:rFonts w:asciiTheme="minorHAnsi" w:hAnsiTheme="minorHAnsi" w:cstheme="minorHAnsi"/>
        <w:i w:val="0"/>
        <w:sz w:val="20"/>
      </w:rPr>
      <w:t>Gabinete</w:t>
    </w:r>
    <w:r w:rsidRPr="00BB3D45">
      <w:rPr>
        <w:rFonts w:asciiTheme="minorHAnsi" w:hAnsiTheme="minorHAnsi" w:cstheme="minorHAnsi"/>
        <w:i w:val="0"/>
        <w:sz w:val="20"/>
      </w:rPr>
      <w:t xml:space="preserve"> 42 </w:t>
    </w:r>
    <w:r w:rsidR="00C8798C">
      <w:rPr>
        <w:rFonts w:asciiTheme="minorHAnsi" w:hAnsiTheme="minorHAnsi" w:cstheme="minorHAnsi"/>
        <w:i w:val="0"/>
        <w:sz w:val="20"/>
      </w:rPr>
      <w:t xml:space="preserve">l </w:t>
    </w:r>
    <w:r w:rsidR="00C8798C" w:rsidRPr="00BB3D45">
      <w:rPr>
        <w:rFonts w:asciiTheme="minorHAnsi" w:hAnsiTheme="minorHAnsi" w:cstheme="minorHAnsi"/>
        <w:i w:val="0"/>
        <w:sz w:val="20"/>
      </w:rPr>
      <w:t>Centro</w:t>
    </w:r>
    <w:r w:rsidR="00C8798C">
      <w:rPr>
        <w:rFonts w:asciiTheme="minorHAnsi" w:hAnsiTheme="minorHAnsi" w:cstheme="minorHAnsi"/>
        <w:i w:val="0"/>
        <w:sz w:val="20"/>
      </w:rPr>
      <w:t xml:space="preserve"> l </w:t>
    </w:r>
    <w:r w:rsidR="00C8798C" w:rsidRPr="00BB3D45">
      <w:rPr>
        <w:rFonts w:asciiTheme="minorHAnsi" w:hAnsiTheme="minorHAnsi" w:cstheme="minorHAnsi"/>
        <w:i w:val="0"/>
        <w:sz w:val="20"/>
      </w:rPr>
      <w:t>Niterói</w:t>
    </w:r>
    <w:r w:rsidRPr="00BB3D45">
      <w:rPr>
        <w:rFonts w:asciiTheme="minorHAnsi" w:hAnsiTheme="minorHAnsi" w:cstheme="minorHAnsi"/>
        <w:i w:val="0"/>
        <w:sz w:val="20"/>
      </w:rPr>
      <w:t xml:space="preserve"> I RJ I CEP 24020-073 </w:t>
    </w:r>
  </w:p>
  <w:p w14:paraId="3A315031" w14:textId="77777777" w:rsidR="00BE5735" w:rsidRPr="00BB3D45" w:rsidRDefault="00BE5735" w:rsidP="00BE5735">
    <w:pPr>
      <w:pBdr>
        <w:top w:val="single" w:sz="4" w:space="1" w:color="auto"/>
      </w:pBdr>
      <w:tabs>
        <w:tab w:val="left" w:pos="1134"/>
      </w:tabs>
      <w:jc w:val="center"/>
      <w:rPr>
        <w:rFonts w:asciiTheme="minorHAnsi" w:hAnsiTheme="minorHAnsi" w:cstheme="minorHAnsi"/>
        <w:i w:val="0"/>
        <w:sz w:val="20"/>
      </w:rPr>
    </w:pPr>
    <w:r w:rsidRPr="00BB3D45">
      <w:rPr>
        <w:rFonts w:asciiTheme="minorHAnsi" w:hAnsiTheme="minorHAnsi" w:cstheme="minorHAnsi"/>
        <w:i w:val="0"/>
        <w:sz w:val="20"/>
      </w:rPr>
      <w:t>T</w:t>
    </w:r>
    <w:r>
      <w:rPr>
        <w:rFonts w:asciiTheme="minorHAnsi" w:hAnsiTheme="minorHAnsi" w:cstheme="minorHAnsi"/>
        <w:i w:val="0"/>
        <w:sz w:val="20"/>
      </w:rPr>
      <w:t xml:space="preserve">el.: (21) </w:t>
    </w:r>
    <w:r w:rsidRPr="00BB3D45">
      <w:rPr>
        <w:rFonts w:asciiTheme="minorHAnsi" w:hAnsiTheme="minorHAnsi" w:cstheme="minorHAnsi"/>
        <w:i w:val="0"/>
        <w:sz w:val="20"/>
      </w:rPr>
      <w:t>2613-6832</w:t>
    </w:r>
    <w:r>
      <w:rPr>
        <w:rFonts w:asciiTheme="minorHAnsi" w:hAnsiTheme="minorHAnsi" w:cstheme="minorHAnsi"/>
        <w:i w:val="0"/>
        <w:sz w:val="20"/>
      </w:rPr>
      <w:t xml:space="preserve"> lCel.: (21) </w:t>
    </w:r>
    <w:r w:rsidRPr="00BB3D45">
      <w:rPr>
        <w:rFonts w:asciiTheme="minorHAnsi" w:hAnsiTheme="minorHAnsi" w:cstheme="minorHAnsi"/>
        <w:i w:val="0"/>
        <w:sz w:val="20"/>
      </w:rPr>
      <w:t>99574-7242</w:t>
    </w:r>
  </w:p>
  <w:p w14:paraId="10DE28FE" w14:textId="77777777" w:rsidR="00086F8B" w:rsidRPr="00BE5735" w:rsidRDefault="009D1569" w:rsidP="00BE5735">
    <w:pPr>
      <w:tabs>
        <w:tab w:val="left" w:pos="1134"/>
      </w:tabs>
      <w:jc w:val="center"/>
    </w:pPr>
    <w:hyperlink r:id="rId1" w:history="1">
      <w:r w:rsidR="00BE5735" w:rsidRPr="004F0A8B">
        <w:rPr>
          <w:rStyle w:val="Hyperlink"/>
          <w:rFonts w:asciiTheme="minorHAnsi" w:hAnsiTheme="minorHAnsi" w:cstheme="minorHAnsi"/>
          <w:i w:val="0"/>
          <w:sz w:val="20"/>
          <w:lang w:val="en-US"/>
        </w:rPr>
        <w:t>vereadordrnazar@gmail.com</w:t>
      </w:r>
    </w:hyperlink>
    <w:r w:rsidR="00BE5735">
      <w:rPr>
        <w:rFonts w:asciiTheme="minorHAnsi" w:hAnsiTheme="minorHAnsi" w:cstheme="minorHAnsi"/>
        <w:i w:val="0"/>
        <w:sz w:val="20"/>
        <w:lang w:val="en-US"/>
      </w:rPr>
      <w:t xml:space="preserve"> l </w:t>
    </w:r>
    <w:hyperlink r:id="rId2" w:history="1">
      <w:r w:rsidR="00BE5735" w:rsidRPr="004F0A8B">
        <w:rPr>
          <w:rStyle w:val="Hyperlink"/>
          <w:rFonts w:asciiTheme="minorHAnsi" w:hAnsiTheme="minorHAnsi" w:cstheme="minorHAnsi"/>
          <w:i w:val="0"/>
          <w:sz w:val="20"/>
          <w:lang w:val="en-US"/>
        </w:rPr>
        <w:t>www.doutornazar.com.br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F29581" w14:textId="77777777" w:rsidR="009D1569" w:rsidRDefault="009D1569">
      <w:r>
        <w:separator/>
      </w:r>
    </w:p>
  </w:footnote>
  <w:footnote w:type="continuationSeparator" w:id="0">
    <w:p w14:paraId="4913C15E" w14:textId="77777777" w:rsidR="009D1569" w:rsidRDefault="009D15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683321" w14:textId="77777777" w:rsidR="00086F8B" w:rsidRDefault="009355B8">
    <w:pPr>
      <w:jc w:val="center"/>
      <w:rPr>
        <w:rFonts w:ascii="Arial" w:hAnsi="Arial" w:cs="Arial"/>
        <w:b w:val="0"/>
        <w:sz w:val="28"/>
        <w:szCs w:val="28"/>
      </w:rPr>
    </w:pPr>
    <w:r>
      <w:rPr>
        <w:noProof/>
      </w:rPr>
      <w:drawing>
        <wp:inline distT="0" distB="0" distL="0" distR="0" wp14:anchorId="5AE59117" wp14:editId="33FC1931">
          <wp:extent cx="445135" cy="55308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5135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57E57B4" w14:textId="77777777" w:rsidR="00086F8B" w:rsidRDefault="00086F8B">
    <w:pPr>
      <w:jc w:val="center"/>
      <w:rPr>
        <w:rFonts w:ascii="Arial" w:hAnsi="Arial" w:cs="Arial"/>
        <w:b w:val="0"/>
        <w:sz w:val="20"/>
      </w:rPr>
    </w:pPr>
  </w:p>
  <w:p w14:paraId="5AF73848" w14:textId="77777777" w:rsidR="00086F8B" w:rsidRDefault="009355B8">
    <w:pPr>
      <w:jc w:val="center"/>
      <w:rPr>
        <w:rFonts w:ascii="Arial" w:hAnsi="Arial" w:cs="Arial"/>
        <w:b w:val="0"/>
        <w:i w:val="0"/>
        <w:sz w:val="28"/>
        <w:szCs w:val="28"/>
      </w:rPr>
    </w:pPr>
    <w:r>
      <w:rPr>
        <w:rFonts w:ascii="Arial" w:hAnsi="Arial" w:cs="Arial"/>
        <w:i w:val="0"/>
        <w:sz w:val="28"/>
        <w:szCs w:val="28"/>
      </w:rPr>
      <w:t>CÂMARA MUNICIPAL DE NITERÓI</w:t>
    </w:r>
  </w:p>
  <w:p w14:paraId="5936FC38" w14:textId="7D1CA318" w:rsidR="00086F8B" w:rsidRDefault="009355B8" w:rsidP="00D47BE4">
    <w:pPr>
      <w:jc w:val="center"/>
    </w:pPr>
    <w:r>
      <w:rPr>
        <w:rFonts w:ascii="Arial" w:hAnsi="Arial" w:cs="Arial"/>
        <w:i w:val="0"/>
        <w:sz w:val="28"/>
        <w:szCs w:val="28"/>
      </w:rPr>
      <w:t xml:space="preserve">Gabinete do Vereador </w:t>
    </w:r>
    <w:r w:rsidR="00087D55">
      <w:rPr>
        <w:rFonts w:ascii="Arial" w:hAnsi="Arial" w:cs="Arial"/>
        <w:i w:val="0"/>
        <w:sz w:val="28"/>
        <w:szCs w:val="28"/>
      </w:rPr>
      <w:t>Dr.</w:t>
    </w:r>
    <w:r w:rsidR="00B165C5">
      <w:rPr>
        <w:rFonts w:ascii="Arial" w:hAnsi="Arial" w:cs="Arial"/>
        <w:i w:val="0"/>
        <w:sz w:val="28"/>
        <w:szCs w:val="28"/>
      </w:rPr>
      <w:t xml:space="preserve"> </w:t>
    </w:r>
    <w:r w:rsidR="00D8015C">
      <w:rPr>
        <w:rFonts w:ascii="Arial" w:hAnsi="Arial" w:cs="Arial"/>
        <w:i w:val="0"/>
        <w:sz w:val="28"/>
        <w:szCs w:val="28"/>
      </w:rPr>
      <w:t>Nazar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0A3153"/>
    <w:multiLevelType w:val="hybridMultilevel"/>
    <w:tmpl w:val="7F2C1EC4"/>
    <w:lvl w:ilvl="0" w:tplc="D8FE2B9C">
      <w:start w:val="1"/>
      <w:numFmt w:val="decimal"/>
      <w:lvlText w:val="%1."/>
      <w:lvlJc w:val="left"/>
      <w:pPr>
        <w:ind w:left="927" w:hanging="360"/>
      </w:p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F8B"/>
    <w:rsid w:val="00030A6A"/>
    <w:rsid w:val="00051405"/>
    <w:rsid w:val="00062489"/>
    <w:rsid w:val="00086F8B"/>
    <w:rsid w:val="00087D55"/>
    <w:rsid w:val="000A5CA6"/>
    <w:rsid w:val="000B49E9"/>
    <w:rsid w:val="000F5F17"/>
    <w:rsid w:val="001037F0"/>
    <w:rsid w:val="0012345E"/>
    <w:rsid w:val="00125424"/>
    <w:rsid w:val="001533F8"/>
    <w:rsid w:val="00184C34"/>
    <w:rsid w:val="001852BD"/>
    <w:rsid w:val="001D340E"/>
    <w:rsid w:val="001F03C6"/>
    <w:rsid w:val="001F594C"/>
    <w:rsid w:val="00205F6D"/>
    <w:rsid w:val="002100FA"/>
    <w:rsid w:val="002348F6"/>
    <w:rsid w:val="002352DD"/>
    <w:rsid w:val="0025795D"/>
    <w:rsid w:val="002B1C4C"/>
    <w:rsid w:val="002B45AF"/>
    <w:rsid w:val="002B5DD3"/>
    <w:rsid w:val="002D7FDE"/>
    <w:rsid w:val="002F1F6F"/>
    <w:rsid w:val="00362384"/>
    <w:rsid w:val="00373AB2"/>
    <w:rsid w:val="003A4886"/>
    <w:rsid w:val="003B1614"/>
    <w:rsid w:val="003B16F8"/>
    <w:rsid w:val="003B1992"/>
    <w:rsid w:val="003D7FDB"/>
    <w:rsid w:val="00415122"/>
    <w:rsid w:val="00432666"/>
    <w:rsid w:val="004522C3"/>
    <w:rsid w:val="0047399F"/>
    <w:rsid w:val="00482AFC"/>
    <w:rsid w:val="004B0373"/>
    <w:rsid w:val="004B2956"/>
    <w:rsid w:val="004F144D"/>
    <w:rsid w:val="00506226"/>
    <w:rsid w:val="0052249B"/>
    <w:rsid w:val="0053399A"/>
    <w:rsid w:val="0054002D"/>
    <w:rsid w:val="00552CB3"/>
    <w:rsid w:val="00583CD2"/>
    <w:rsid w:val="00597C19"/>
    <w:rsid w:val="005C7DA3"/>
    <w:rsid w:val="005E04FF"/>
    <w:rsid w:val="00610486"/>
    <w:rsid w:val="0062092A"/>
    <w:rsid w:val="00626011"/>
    <w:rsid w:val="00650992"/>
    <w:rsid w:val="00652222"/>
    <w:rsid w:val="00664E2A"/>
    <w:rsid w:val="00673DD3"/>
    <w:rsid w:val="00676BE8"/>
    <w:rsid w:val="00683956"/>
    <w:rsid w:val="006E5753"/>
    <w:rsid w:val="00704811"/>
    <w:rsid w:val="0073771E"/>
    <w:rsid w:val="007433B2"/>
    <w:rsid w:val="00782C62"/>
    <w:rsid w:val="007B2C40"/>
    <w:rsid w:val="007C7988"/>
    <w:rsid w:val="00805D69"/>
    <w:rsid w:val="008261B2"/>
    <w:rsid w:val="00865BF9"/>
    <w:rsid w:val="00881B1A"/>
    <w:rsid w:val="008A37DD"/>
    <w:rsid w:val="008B2072"/>
    <w:rsid w:val="008C6F22"/>
    <w:rsid w:val="008E3247"/>
    <w:rsid w:val="00932B12"/>
    <w:rsid w:val="009355B8"/>
    <w:rsid w:val="00963999"/>
    <w:rsid w:val="00967D01"/>
    <w:rsid w:val="009A1673"/>
    <w:rsid w:val="009A7790"/>
    <w:rsid w:val="009D0D76"/>
    <w:rsid w:val="009D1569"/>
    <w:rsid w:val="009F0017"/>
    <w:rsid w:val="009F2334"/>
    <w:rsid w:val="009F6E25"/>
    <w:rsid w:val="00A17A52"/>
    <w:rsid w:val="00A32BF1"/>
    <w:rsid w:val="00A55956"/>
    <w:rsid w:val="00A6394E"/>
    <w:rsid w:val="00AB4808"/>
    <w:rsid w:val="00AC5F02"/>
    <w:rsid w:val="00AC6290"/>
    <w:rsid w:val="00B165C5"/>
    <w:rsid w:val="00B509E8"/>
    <w:rsid w:val="00B60F5B"/>
    <w:rsid w:val="00B61351"/>
    <w:rsid w:val="00B90D05"/>
    <w:rsid w:val="00BA7FAF"/>
    <w:rsid w:val="00BB7C20"/>
    <w:rsid w:val="00BC0BD6"/>
    <w:rsid w:val="00BD1DAC"/>
    <w:rsid w:val="00BD7170"/>
    <w:rsid w:val="00BE5735"/>
    <w:rsid w:val="00BE7777"/>
    <w:rsid w:val="00C03553"/>
    <w:rsid w:val="00C35B57"/>
    <w:rsid w:val="00C46C00"/>
    <w:rsid w:val="00C541CA"/>
    <w:rsid w:val="00C60975"/>
    <w:rsid w:val="00C62EDC"/>
    <w:rsid w:val="00C8798C"/>
    <w:rsid w:val="00CB1708"/>
    <w:rsid w:val="00CC5D36"/>
    <w:rsid w:val="00CF0462"/>
    <w:rsid w:val="00CF5F82"/>
    <w:rsid w:val="00D47BE4"/>
    <w:rsid w:val="00D8015C"/>
    <w:rsid w:val="00DA4CF1"/>
    <w:rsid w:val="00DB4032"/>
    <w:rsid w:val="00DC59C9"/>
    <w:rsid w:val="00DC69A8"/>
    <w:rsid w:val="00DD05BE"/>
    <w:rsid w:val="00E11DAD"/>
    <w:rsid w:val="00E13884"/>
    <w:rsid w:val="00E16775"/>
    <w:rsid w:val="00E201EE"/>
    <w:rsid w:val="00E257C9"/>
    <w:rsid w:val="00E27BBE"/>
    <w:rsid w:val="00E4680E"/>
    <w:rsid w:val="00E93744"/>
    <w:rsid w:val="00EB2CC5"/>
    <w:rsid w:val="00EC11C9"/>
    <w:rsid w:val="00EF5A34"/>
    <w:rsid w:val="00F20834"/>
    <w:rsid w:val="00F46178"/>
    <w:rsid w:val="00F50A6A"/>
    <w:rsid w:val="00F65FEA"/>
    <w:rsid w:val="00F76984"/>
    <w:rsid w:val="00F83D71"/>
    <w:rsid w:val="00F878FB"/>
    <w:rsid w:val="00F97FE3"/>
    <w:rsid w:val="00FA3F7A"/>
    <w:rsid w:val="00FB3B05"/>
    <w:rsid w:val="00FC60D9"/>
    <w:rsid w:val="00FD10D1"/>
    <w:rsid w:val="00FE2650"/>
    <w:rsid w:val="00FF2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5BE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qFormat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99528E"/>
    <w:rPr>
      <w:sz w:val="28"/>
      <w:szCs w:val="24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sid w:val="004522C3"/>
    <w:rPr>
      <w:rFonts w:cs="Arial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rsid w:val="004522C3"/>
    <w:pPr>
      <w:suppressLineNumbers/>
    </w:pPr>
    <w:rPr>
      <w:rFonts w:cs="Arial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B044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A1673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506226"/>
    <w:pPr>
      <w:ind w:left="720"/>
      <w:contextualSpacing/>
    </w:pPr>
    <w:rPr>
      <w:color w:val="00000A"/>
    </w:rPr>
  </w:style>
  <w:style w:type="character" w:styleId="nfase">
    <w:name w:val="Emphasis"/>
    <w:basedOn w:val="Fontepargpadro"/>
    <w:uiPriority w:val="20"/>
    <w:qFormat/>
    <w:rsid w:val="00DC59C9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1037F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B0442"/>
    <w:rPr>
      <w:rFonts w:ascii="Tahoma" w:hAnsi="Tahoma" w:cs="Tahoma"/>
      <w:b/>
      <w:i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99528E"/>
    <w:rPr>
      <w:b/>
      <w:i/>
      <w:sz w:val="32"/>
    </w:rPr>
  </w:style>
  <w:style w:type="character" w:customStyle="1" w:styleId="Ttulo6Char">
    <w:name w:val="Título 6 Char"/>
    <w:basedOn w:val="Fontepargpadro"/>
    <w:link w:val="Ttulo6"/>
    <w:qFormat/>
    <w:rsid w:val="0099528E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99528E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sid w:val="0099528E"/>
    <w:rPr>
      <w:sz w:val="28"/>
      <w:szCs w:val="24"/>
    </w:rPr>
  </w:style>
  <w:style w:type="paragraph" w:styleId="Ttulo">
    <w:name w:val="Title"/>
    <w:basedOn w:val="Normal"/>
    <w:next w:val="Corpodetexto"/>
    <w:qFormat/>
    <w:rsid w:val="00E536C0"/>
    <w:pPr>
      <w:jc w:val="center"/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Lista">
    <w:name w:val="List"/>
    <w:basedOn w:val="Corpodetexto"/>
    <w:rsid w:val="004522C3"/>
    <w:rPr>
      <w:rFonts w:cs="Arial"/>
    </w:rPr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customStyle="1" w:styleId="ndice">
    <w:name w:val="Índice"/>
    <w:basedOn w:val="Normal"/>
    <w:qFormat/>
    <w:rsid w:val="004522C3"/>
    <w:pPr>
      <w:suppressLineNumbers/>
    </w:pPr>
    <w:rPr>
      <w:rFonts w:cs="Arial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B044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A1673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506226"/>
    <w:pPr>
      <w:ind w:left="720"/>
      <w:contextualSpacing/>
    </w:pPr>
    <w:rPr>
      <w:color w:val="00000A"/>
    </w:rPr>
  </w:style>
  <w:style w:type="character" w:styleId="nfase">
    <w:name w:val="Emphasis"/>
    <w:basedOn w:val="Fontepargpadro"/>
    <w:uiPriority w:val="20"/>
    <w:qFormat/>
    <w:rsid w:val="00DC59C9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1037F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6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outornazar.com.br" TargetMode="External"/><Relationship Id="rId1" Type="http://schemas.openxmlformats.org/officeDocument/2006/relationships/hyperlink" Target="mailto:vereadordrnazar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49F7E-94CD-43A3-B0EC-0F19754D2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552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Nazar</cp:lastModifiedBy>
  <cp:revision>19</cp:revision>
  <cp:lastPrinted>2021-06-08T20:29:00Z</cp:lastPrinted>
  <dcterms:created xsi:type="dcterms:W3CDTF">2023-03-06T18:32:00Z</dcterms:created>
  <dcterms:modified xsi:type="dcterms:W3CDTF">2023-05-23T16:34:00Z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