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52D8D" w14:textId="77777777" w:rsidR="0025795D" w:rsidRPr="00313EFB" w:rsidRDefault="0025795D" w:rsidP="00E67385">
      <w:pPr>
        <w:pStyle w:val="Ttulo1"/>
        <w:ind w:left="0"/>
        <w:rPr>
          <w:rFonts w:asciiTheme="minorHAnsi" w:hAnsiTheme="minorHAnsi" w:cstheme="minorHAnsi"/>
          <w:i w:val="0"/>
          <w:iCs/>
          <w:sz w:val="24"/>
          <w:szCs w:val="24"/>
        </w:rPr>
      </w:pPr>
    </w:p>
    <w:p w14:paraId="02652D8E" w14:textId="0CAC0A1E" w:rsidR="00506226" w:rsidRPr="00313EFB" w:rsidRDefault="00506226" w:rsidP="00373AB2">
      <w:pPr>
        <w:pStyle w:val="Ttulo1"/>
        <w:jc w:val="center"/>
        <w:rPr>
          <w:rFonts w:asciiTheme="minorHAnsi" w:hAnsiTheme="minorHAnsi" w:cstheme="minorHAnsi"/>
          <w:sz w:val="24"/>
          <w:szCs w:val="24"/>
        </w:rPr>
      </w:pPr>
      <w:r w:rsidRPr="00313EFB">
        <w:rPr>
          <w:rFonts w:asciiTheme="minorHAnsi" w:hAnsiTheme="minorHAnsi" w:cstheme="minorHAnsi"/>
          <w:i w:val="0"/>
          <w:iCs/>
          <w:sz w:val="24"/>
          <w:szCs w:val="24"/>
        </w:rPr>
        <w:t>PROJETO DE LEI Nº        /202</w:t>
      </w:r>
      <w:r w:rsidR="00F94AC6" w:rsidRPr="00313EFB">
        <w:rPr>
          <w:rFonts w:asciiTheme="minorHAnsi" w:hAnsiTheme="minorHAnsi" w:cstheme="minorHAnsi"/>
          <w:i w:val="0"/>
          <w:iCs/>
          <w:sz w:val="24"/>
          <w:szCs w:val="24"/>
        </w:rPr>
        <w:t>3</w:t>
      </w:r>
      <w:r w:rsidRPr="00313EFB">
        <w:rPr>
          <w:rFonts w:asciiTheme="minorHAnsi" w:hAnsiTheme="minorHAnsi" w:cstheme="minorHAnsi"/>
          <w:i w:val="0"/>
          <w:iCs/>
          <w:sz w:val="24"/>
          <w:szCs w:val="24"/>
        </w:rPr>
        <w:t>.</w:t>
      </w:r>
    </w:p>
    <w:p w14:paraId="02652D8F" w14:textId="77777777" w:rsidR="00506226" w:rsidRPr="00313EFB" w:rsidRDefault="00506226" w:rsidP="00373AB2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02652D90" w14:textId="77777777" w:rsidR="00506226" w:rsidRPr="00313EFB" w:rsidRDefault="00506226" w:rsidP="00373AB2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2DD66C6B" w14:textId="486B17F4" w:rsidR="00D6639A" w:rsidRPr="00B305E4" w:rsidRDefault="00D6639A" w:rsidP="00570FDD">
      <w:pPr>
        <w:shd w:val="clear" w:color="auto" w:fill="FFFFFF"/>
        <w:ind w:left="4253"/>
        <w:jc w:val="both"/>
        <w:rPr>
          <w:rFonts w:asciiTheme="minorHAnsi" w:hAnsiTheme="minorHAnsi" w:cstheme="minorHAnsi"/>
          <w:i w:val="0"/>
          <w:iCs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i w:val="0"/>
          <w:iCs/>
          <w:color w:val="000000"/>
          <w:sz w:val="24"/>
          <w:szCs w:val="24"/>
          <w:shd w:val="clear" w:color="auto" w:fill="FFFFFF"/>
        </w:rPr>
        <w:t>ESTABELECE A POLÍTICA MUNICIPAL DE COMBATE À FOME NO ÂMBITO DA CIDADE D</w:t>
      </w:r>
      <w:r w:rsidR="007844C3">
        <w:rPr>
          <w:rFonts w:asciiTheme="minorHAnsi" w:hAnsiTheme="minorHAnsi" w:cstheme="minorHAnsi"/>
          <w:i w:val="0"/>
          <w:iCs/>
          <w:color w:val="000000"/>
          <w:sz w:val="24"/>
          <w:szCs w:val="24"/>
          <w:shd w:val="clear" w:color="auto" w:fill="FFFFFF"/>
        </w:rPr>
        <w:t>E NITERÓI</w:t>
      </w:r>
      <w:r w:rsidRPr="00B305E4">
        <w:rPr>
          <w:rFonts w:asciiTheme="minorHAnsi" w:hAnsiTheme="minorHAnsi" w:cstheme="minorHAnsi"/>
          <w:i w:val="0"/>
          <w:iCs/>
          <w:color w:val="000000"/>
          <w:sz w:val="24"/>
          <w:szCs w:val="24"/>
          <w:shd w:val="clear" w:color="auto" w:fill="FFFFFF"/>
        </w:rPr>
        <w:t xml:space="preserve"> E DÁ OUTRAS PROVIDÊNCIAS</w:t>
      </w:r>
    </w:p>
    <w:p w14:paraId="0DA3BF3E" w14:textId="77777777" w:rsidR="00C4640A" w:rsidRPr="00313EFB" w:rsidRDefault="00C4640A" w:rsidP="00F94AC6">
      <w:pPr>
        <w:ind w:left="4253"/>
        <w:jc w:val="both"/>
        <w:rPr>
          <w:rFonts w:asciiTheme="minorHAnsi" w:hAnsiTheme="minorHAnsi" w:cstheme="minorHAnsi"/>
          <w:b w:val="0"/>
          <w:i w:val="0"/>
          <w:iCs/>
          <w:sz w:val="24"/>
          <w:szCs w:val="24"/>
        </w:rPr>
      </w:pPr>
    </w:p>
    <w:p w14:paraId="57BFD4E8" w14:textId="77777777" w:rsidR="00B030D5" w:rsidRDefault="00B030D5" w:rsidP="00A9055D">
      <w:pPr>
        <w:jc w:val="both"/>
        <w:rPr>
          <w:rFonts w:asciiTheme="minorHAnsi" w:hAnsiTheme="minorHAnsi" w:cstheme="minorHAnsi"/>
          <w:bCs/>
          <w:i w:val="0"/>
          <w:color w:val="000000"/>
          <w:sz w:val="24"/>
          <w:szCs w:val="24"/>
          <w:shd w:val="clear" w:color="auto" w:fill="FFFFFF"/>
        </w:rPr>
      </w:pPr>
    </w:p>
    <w:p w14:paraId="4DD50F9D" w14:textId="4DBFF250" w:rsidR="00B305E4" w:rsidRDefault="00B305E4" w:rsidP="00A9055D">
      <w:pPr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  <w:shd w:val="clear" w:color="auto" w:fill="FFFFFF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  <w:shd w:val="clear" w:color="auto" w:fill="FFFFFF"/>
        </w:rPr>
        <w:t>Art. 1º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  <w:shd w:val="clear" w:color="auto" w:fill="FFFFFF"/>
        </w:rPr>
        <w:t xml:space="preserve"> Fica estabelecida a Política Municipal de Combate à Fome no âmbito da Cidade.</w:t>
      </w:r>
    </w:p>
    <w:p w14:paraId="71CCDB17" w14:textId="77777777" w:rsidR="00A9055D" w:rsidRPr="00B305E4" w:rsidRDefault="00A9055D" w:rsidP="00A9055D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01C4DC6C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2º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A Política a que se trata o art. 1º desta Lei terá como objetivos:</w:t>
      </w:r>
    </w:p>
    <w:p w14:paraId="59DFC71D" w14:textId="77777777" w:rsidR="00A9055D" w:rsidRPr="00B305E4" w:rsidRDefault="00A9055D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7848BB4D" w14:textId="77777777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I - promover a identificação da população em situação de vulnerabilidade socioeconômica na Cidade;</w:t>
      </w:r>
    </w:p>
    <w:p w14:paraId="19466F4A" w14:textId="77777777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II - subsidiar com dados e informações a elaboração de Políticas Públicas de combate à fome na Cidade;</w:t>
      </w:r>
    </w:p>
    <w:p w14:paraId="3E282D18" w14:textId="77777777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III - promover a produção de trabalhos científicos acerca das condições relacionadas à população em situação de fome, no âmbito da Cidade;</w:t>
      </w:r>
    </w:p>
    <w:p w14:paraId="2656C8F0" w14:textId="77777777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IV - buscar soluções de competência municipal que ajudem na mitigação dos efeitos da fome na Cidade;</w:t>
      </w:r>
    </w:p>
    <w:p w14:paraId="6A676325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V - promover políticas de acesso a alimentos à população em situação de vulnerabilidade socioeconômica.</w:t>
      </w:r>
    </w:p>
    <w:p w14:paraId="2EC2F3EF" w14:textId="77777777" w:rsidR="002B3E1A" w:rsidRPr="00B305E4" w:rsidRDefault="002B3E1A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1B5378FB" w14:textId="77777777" w:rsidR="00B305E4" w:rsidRPr="006C23A8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3º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O Poder Executivo </w:t>
      </w:r>
      <w:r w:rsidRPr="00B305E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designará a Coordenadoria da Política Municipal de Combate à Fome, que será responsável pela consolidação dos dados e propostas decorrentes da sua </w:t>
      </w:r>
      <w:proofErr w:type="gramStart"/>
      <w:r w:rsidRPr="00B305E4">
        <w:rPr>
          <w:rFonts w:asciiTheme="minorHAnsi" w:hAnsiTheme="minorHAnsi" w:cstheme="minorHAnsi"/>
          <w:b w:val="0"/>
          <w:i w:val="0"/>
          <w:sz w:val="24"/>
          <w:szCs w:val="24"/>
        </w:rPr>
        <w:t>implementação</w:t>
      </w:r>
      <w:proofErr w:type="gramEnd"/>
      <w:r w:rsidRPr="00B305E4">
        <w:rPr>
          <w:rFonts w:asciiTheme="minorHAnsi" w:hAnsiTheme="minorHAnsi" w:cstheme="minorHAnsi"/>
          <w:b w:val="0"/>
          <w:i w:val="0"/>
          <w:sz w:val="24"/>
          <w:szCs w:val="24"/>
        </w:rPr>
        <w:t>.</w:t>
      </w:r>
    </w:p>
    <w:p w14:paraId="6C54F64B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sz w:val="24"/>
          <w:szCs w:val="24"/>
        </w:rPr>
        <w:t>Parágrafo único. Os gestores responsáveis pelas unidades da rede municipal de saúde, assistência social, e educação deverão informar à coordenadoria da Política Municipal de Combate à Fome os casos identificados de usuár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ios dos serviços municipais que se encontrem em situação de fome.</w:t>
      </w:r>
    </w:p>
    <w:p w14:paraId="56B25923" w14:textId="77777777" w:rsidR="00361177" w:rsidRPr="00B305E4" w:rsidRDefault="00361177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12799588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4º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As empresas que celebrarem contratos com a administração direta, indireta, autárquica e/ ou fundacional realizada pelo Poder Público poderão aderir à Política Municipal de Combate à Fome, doando um por cento do valor do instrumento contratual ao Fundo Municipal de Assistência Social.</w:t>
      </w:r>
    </w:p>
    <w:p w14:paraId="20E3EBB4" w14:textId="77777777" w:rsidR="00222636" w:rsidRPr="00B305E4" w:rsidRDefault="00222636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5D6A46AA" w14:textId="77777777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§ 1º As doações </w:t>
      </w:r>
      <w:proofErr w:type="gramStart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destinadas ao Fundo Municipal de Assistência Social</w:t>
      </w:r>
      <w:proofErr w:type="gramEnd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por meio da adesão de empresas à Política Municipal de Combate à Fome constituirão receita.</w:t>
      </w:r>
    </w:p>
    <w:p w14:paraId="795D5DA8" w14:textId="77777777" w:rsidR="00B030D5" w:rsidRDefault="00B030D5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5125D3CE" w14:textId="325B732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§ 2º As doações </w:t>
      </w:r>
      <w:proofErr w:type="gramStart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destinadas ao Fundo Municipal de Assistência Social por meio da adesão de empresas ao Plano Municipal de Combate à Fome</w:t>
      </w:r>
      <w:proofErr w:type="gramEnd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, conforme disposto no art. 4º desta Lei, devem ser utilizadas exclusivamente para:</w:t>
      </w:r>
    </w:p>
    <w:p w14:paraId="0CC58D8A" w14:textId="77777777" w:rsidR="00960992" w:rsidRPr="00B305E4" w:rsidRDefault="0096099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333B5CD4" w14:textId="77777777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I - a execução de políticas públicas de combate à fome;</w:t>
      </w:r>
    </w:p>
    <w:p w14:paraId="07650670" w14:textId="77777777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II - distribuição de cestas básicas à população em situação de vulnerabilidade socioeconômica;</w:t>
      </w:r>
    </w:p>
    <w:p w14:paraId="49B4ACDC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III - a manutenção e operação de restaurantes populares.</w:t>
      </w:r>
    </w:p>
    <w:p w14:paraId="7DA886CC" w14:textId="77777777" w:rsidR="00960992" w:rsidRPr="00B305E4" w:rsidRDefault="0096099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33585A46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§ 3º Pessoas Físicas e Jurídicas que não possuam vínculo contratual com a Prefeitura poderão aderir à Política Municipal de Combate à Fome, mediante a doação de quaisquer valores ao Fundo Municipal de Assistência Social.</w:t>
      </w:r>
    </w:p>
    <w:p w14:paraId="00032CF3" w14:textId="77777777" w:rsidR="00960992" w:rsidRPr="00B305E4" w:rsidRDefault="0096099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5F8C0DEA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5º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O Poder Público divulgará no Diário Oficial e no sítio digital da Prefeitura a relação das empresas que aderiram e a relação das empresas que não aderiram à Política Municipal de Combate à Fome.</w:t>
      </w:r>
    </w:p>
    <w:p w14:paraId="1AFEA5B9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Parágrafo único. As empresas que aderirem à Política Municipal de Combate à Fome serão agraciadas com o Selo de Entidade Contra a Fome, cujo </w:t>
      </w:r>
      <w:r w:rsidRPr="00B305E4">
        <w:rPr>
          <w:rFonts w:asciiTheme="minorHAnsi" w:hAnsiTheme="minorHAnsi" w:cstheme="minorHAnsi"/>
          <w:b w:val="0"/>
          <w:iCs/>
          <w:color w:val="000000"/>
          <w:sz w:val="24"/>
          <w:szCs w:val="24"/>
        </w:rPr>
        <w:t>design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 e regras de utilização serão elaborados pelo Poder Executivo.</w:t>
      </w:r>
    </w:p>
    <w:p w14:paraId="5F9E3D03" w14:textId="77777777" w:rsidR="00D71E24" w:rsidRPr="00B305E4" w:rsidRDefault="00D71E2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36286A46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6º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A caracterização de pessoa em situação de vulnerabilidade socioeconômica para fins de inclusão na Política Municipal de Combate à Fome obedecerá aos seguintes critérios:</w:t>
      </w:r>
    </w:p>
    <w:p w14:paraId="63DE320F" w14:textId="77777777" w:rsidR="00301BE2" w:rsidRPr="00B305E4" w:rsidRDefault="00301BE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4781BE85" w14:textId="77777777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I – estar referenciada no CRAS - Centro de Referência da Assistência Social de sua base territorial;</w:t>
      </w:r>
    </w:p>
    <w:p w14:paraId="5776CBE8" w14:textId="77777777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II – estar cadastrada no Cadastro Único para Programas Sociais do Governo Federal - </w:t>
      </w:r>
      <w:proofErr w:type="gramStart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CadÚnico</w:t>
      </w:r>
      <w:proofErr w:type="gramEnd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;</w:t>
      </w:r>
    </w:p>
    <w:p w14:paraId="03796A16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III – estar em situação de pobreza ou extrema pobreza, conforme classificação estabelecida pelo </w:t>
      </w:r>
      <w:proofErr w:type="gramStart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CadÚnico</w:t>
      </w:r>
      <w:proofErr w:type="gramEnd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.</w:t>
      </w:r>
    </w:p>
    <w:p w14:paraId="71136F42" w14:textId="77777777" w:rsidR="00301BE2" w:rsidRPr="00B305E4" w:rsidRDefault="00301BE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63E7898F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7º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Serão priorizados pela Política Municipal de </w:t>
      </w:r>
      <w:proofErr w:type="gramStart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Combate à Fome núcleos familiares que contenham crianças em idade escolar, idosos acima de sessenta e cinco anos e/ou pessoa com deficiência</w:t>
      </w:r>
      <w:proofErr w:type="gramEnd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.</w:t>
      </w:r>
    </w:p>
    <w:p w14:paraId="474CD5AB" w14:textId="77777777" w:rsidR="00301BE2" w:rsidRPr="00B305E4" w:rsidRDefault="00301BE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44951C4C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§ 1º Para fins de aferição da renda familiar, serão utilizados os mesmos parâmetros estabelecidos pela regulamentação do </w:t>
      </w:r>
      <w:proofErr w:type="gramStart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CadÚnico</w:t>
      </w:r>
      <w:proofErr w:type="gramEnd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.</w:t>
      </w:r>
    </w:p>
    <w:p w14:paraId="64DD2131" w14:textId="77777777" w:rsidR="007C0F01" w:rsidRPr="00B305E4" w:rsidRDefault="007C0F01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276B7849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§ 2º O cadastramento das famílias será feito nos CRAS por meio de apresentação da documentação de todos os componentes do núcleo familiar e preenchimento dos formulários próprios do </w:t>
      </w:r>
      <w:proofErr w:type="gramStart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CadÚnico</w:t>
      </w:r>
      <w:proofErr w:type="gramEnd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e do Plano Municipal, podendo ser realizada visita familiar para emissão de parecer e relatório social como condicionante para a entrega das cestas básicas.</w:t>
      </w:r>
    </w:p>
    <w:p w14:paraId="59A10B6A" w14:textId="77777777" w:rsidR="003B36AD" w:rsidRDefault="003B36AD" w:rsidP="00A9055D">
      <w:pPr>
        <w:shd w:val="clear" w:color="auto" w:fill="FFFFFF"/>
        <w:jc w:val="both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60F258D7" w14:textId="0AEDA35E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8º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A entrega de cestas básicas por meio do Plano Municipal de Combate à Fome será realizada sem caráter de continuidade, conforme disponibilidade financeira apurada por meio das doações realizadas pelas empresas que aderirem ao plano.</w:t>
      </w:r>
    </w:p>
    <w:p w14:paraId="71087CD3" w14:textId="77777777" w:rsidR="00FC2842" w:rsidRDefault="00FC284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5A98A9B8" w14:textId="77777777" w:rsidR="00B030D5" w:rsidRDefault="00B030D5" w:rsidP="00A9055D">
      <w:pPr>
        <w:shd w:val="clear" w:color="auto" w:fill="FFFFFF"/>
        <w:jc w:val="both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6B2042F6" w14:textId="77777777" w:rsidR="00B030D5" w:rsidRDefault="00B030D5" w:rsidP="00A9055D">
      <w:pPr>
        <w:shd w:val="clear" w:color="auto" w:fill="FFFFFF"/>
        <w:jc w:val="both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0C8F1FA3" w14:textId="77777777" w:rsidR="00B030D5" w:rsidRDefault="00B030D5" w:rsidP="00A9055D">
      <w:pPr>
        <w:shd w:val="clear" w:color="auto" w:fill="FFFFFF"/>
        <w:jc w:val="both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219DAF5D" w14:textId="77777777" w:rsidR="00B030D5" w:rsidRDefault="00B030D5" w:rsidP="00A9055D">
      <w:pPr>
        <w:shd w:val="clear" w:color="auto" w:fill="FFFFFF"/>
        <w:jc w:val="both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4C472585" w14:textId="69BD63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9º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Em todas as contratações públicas da administração direta e indireta, autárquica e fundacional realizadas pelo Poder Público </w:t>
      </w:r>
      <w:proofErr w:type="gramStart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será</w:t>
      </w:r>
      <w:proofErr w:type="gramEnd"/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assegurado, como critério de desempate, preferência de contratação para as empresas que aderirem ao Plano Municipal de Combate à Fome.</w:t>
      </w:r>
    </w:p>
    <w:p w14:paraId="1E2C866A" w14:textId="77777777" w:rsidR="00FC2842" w:rsidRPr="00B305E4" w:rsidRDefault="00FC284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60772AFE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10.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A opção pela adesão à Política Municipal de Combate à Fome estará expressamente prevista nos editais de licitação, nos termos desta Lei Municipal, devendo a empresa contratada apresentar declaração de que possui ou não possui interesse na adesão.</w:t>
      </w:r>
    </w:p>
    <w:p w14:paraId="4072BFBB" w14:textId="77777777" w:rsidR="00FC2842" w:rsidRPr="00B305E4" w:rsidRDefault="00FC284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56B93DA5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§ 1º A opção da empresa deverá ser publicada em diário oficial junto ao extrato do instrumento contratual com ela celebrado.</w:t>
      </w:r>
    </w:p>
    <w:p w14:paraId="5C6C3546" w14:textId="77777777" w:rsidR="00FC2842" w:rsidRPr="00B305E4" w:rsidRDefault="00FC284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1B7EC7F3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§ 2º Os contratos públicos realizados com empresas que aderirem ao Plano Municipal de Combate à Fome conterão cláusula específica dispondo sobre a doação de um por cento ao Fundo Municipal de Assistência Social do valor pago pela Administração Pública Municipal referente à respectiva contratação.</w:t>
      </w:r>
    </w:p>
    <w:p w14:paraId="68E2DD1D" w14:textId="77777777" w:rsidR="00FC2842" w:rsidRPr="00B305E4" w:rsidRDefault="00FC2842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69C9630E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§ 3º A doação referente ao Plano Municipal de Combate à Fome incidirá sobre o valor líquido pago pela administração pública às empresas contratadas, após as deduções legais.</w:t>
      </w:r>
    </w:p>
    <w:p w14:paraId="0177B0B3" w14:textId="77777777" w:rsidR="003D1DF5" w:rsidRPr="00B305E4" w:rsidRDefault="003D1DF5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6DEA0F9D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§ 4º Os instrumentos contratuais celebrados com entidades que não aderiram imediatamente à Política Municipal de Combate à Fome deverão conter cláusulas que facultam à empresa contratada aderir à Política Municipal de Combate à Fome a qualquer tempo.</w:t>
      </w:r>
    </w:p>
    <w:p w14:paraId="29744E1C" w14:textId="77777777" w:rsidR="003D1DF5" w:rsidRPr="00B305E4" w:rsidRDefault="003D1DF5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4765D9B8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11.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O Poder Executivo publicará de forma trimestral os dados identificados, bem como as produções científicas acerca da população em situação de vulnerabilidade socioeconômica discriminados por Áreas Programáticas.</w:t>
      </w:r>
    </w:p>
    <w:p w14:paraId="0F89F155" w14:textId="77777777" w:rsidR="003D1DF5" w:rsidRPr="00B305E4" w:rsidRDefault="003D1DF5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295E4009" w14:textId="77777777" w:rsid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12.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O Poder Executivo publicará relatório trimestral contendo o valor total arrecadado com a Política Municipal de Combate à Fome, bem como as ações executadas no período.</w:t>
      </w:r>
    </w:p>
    <w:p w14:paraId="1327DE40" w14:textId="77777777" w:rsidR="003D1DF5" w:rsidRPr="00B305E4" w:rsidRDefault="003D1DF5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1FCB6B18" w14:textId="77777777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13.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O Poder Executivo regulamentará a presente Lei.</w:t>
      </w:r>
    </w:p>
    <w:p w14:paraId="5ED80591" w14:textId="77777777" w:rsidR="003D1DF5" w:rsidRDefault="003D1DF5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59D838AE" w14:textId="7B8600C2" w:rsidR="00B305E4" w:rsidRPr="00B305E4" w:rsidRDefault="00B305E4" w:rsidP="00A9055D">
      <w:pPr>
        <w:shd w:val="clear" w:color="auto" w:fill="FFFFFF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B305E4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Art. 14.</w:t>
      </w:r>
      <w:r w:rsidRPr="00B305E4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Esta Lei entra em vigor na data de sua publicação</w:t>
      </w:r>
    </w:p>
    <w:p w14:paraId="78D4E6CD" w14:textId="77777777" w:rsidR="00821C4B" w:rsidRPr="00313EFB" w:rsidRDefault="00821C4B" w:rsidP="00F94AC6">
      <w:pPr>
        <w:spacing w:line="360" w:lineRule="auto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0AF009E2" w14:textId="0A2F9B81" w:rsidR="00821C4B" w:rsidRPr="00313EFB" w:rsidRDefault="00821C4B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Sala de Sessões, </w:t>
      </w:r>
      <w:r w:rsidR="00FD072B">
        <w:rPr>
          <w:rFonts w:asciiTheme="minorHAnsi" w:hAnsiTheme="minorHAnsi" w:cstheme="minorHAnsi"/>
          <w:b w:val="0"/>
          <w:i w:val="0"/>
          <w:sz w:val="24"/>
          <w:szCs w:val="24"/>
        </w:rPr>
        <w:t>23</w:t>
      </w: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</w:t>
      </w:r>
      <w:r w:rsidR="00FD072B">
        <w:rPr>
          <w:rFonts w:asciiTheme="minorHAnsi" w:hAnsiTheme="minorHAnsi" w:cstheme="minorHAnsi"/>
          <w:b w:val="0"/>
          <w:i w:val="0"/>
          <w:sz w:val="24"/>
          <w:szCs w:val="24"/>
        </w:rPr>
        <w:t>M</w:t>
      </w:r>
      <w:r w:rsidR="008135A1">
        <w:rPr>
          <w:rFonts w:asciiTheme="minorHAnsi" w:hAnsiTheme="minorHAnsi" w:cstheme="minorHAnsi"/>
          <w:b w:val="0"/>
          <w:i w:val="0"/>
          <w:sz w:val="24"/>
          <w:szCs w:val="24"/>
        </w:rPr>
        <w:t>aio</w:t>
      </w: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2023.</w:t>
      </w:r>
    </w:p>
    <w:p w14:paraId="47C35267" w14:textId="77777777" w:rsidR="00327FC2" w:rsidRPr="00313EFB" w:rsidRDefault="00327FC2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684E6ABA" w14:textId="3320C161" w:rsidR="00A91A61" w:rsidRDefault="00A91A61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>Luiz Otávio Ferreira de Souza Nazar</w:t>
      </w:r>
    </w:p>
    <w:p w14:paraId="35B7C92B" w14:textId="60F1EA88" w:rsidR="00821C4B" w:rsidRPr="00313EFB" w:rsidRDefault="00A91A61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- </w:t>
      </w:r>
      <w:r w:rsidR="00821C4B" w:rsidRPr="00313EFB">
        <w:rPr>
          <w:rFonts w:asciiTheme="minorHAnsi" w:hAnsiTheme="minorHAnsi" w:cstheme="minorHAnsi"/>
          <w:bCs/>
          <w:i w:val="0"/>
          <w:sz w:val="24"/>
          <w:szCs w:val="24"/>
        </w:rPr>
        <w:t>Dr. Nazar</w:t>
      </w: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 - </w:t>
      </w:r>
    </w:p>
    <w:p w14:paraId="1EF0255B" w14:textId="66AD3496" w:rsidR="00821C4B" w:rsidRPr="00313EFB" w:rsidRDefault="00821C4B" w:rsidP="00327FC2">
      <w:pPr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 w:rsidRPr="00313EFB">
        <w:rPr>
          <w:rFonts w:asciiTheme="minorHAnsi" w:hAnsiTheme="minorHAnsi" w:cstheme="minorHAnsi"/>
          <w:bCs/>
          <w:i w:val="0"/>
          <w:sz w:val="24"/>
          <w:szCs w:val="24"/>
        </w:rPr>
        <w:lastRenderedPageBreak/>
        <w:t>Vereador</w:t>
      </w:r>
    </w:p>
    <w:p w14:paraId="69233028" w14:textId="77777777" w:rsidR="009149DF" w:rsidRPr="00313EFB" w:rsidRDefault="009149DF" w:rsidP="00F94AC6">
      <w:pPr>
        <w:spacing w:line="360" w:lineRule="auto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13A7AD44" w14:textId="02F6C731" w:rsidR="00F94AC6" w:rsidRPr="00313EFB" w:rsidRDefault="00F94AC6" w:rsidP="00F94AC6">
      <w:pPr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  <w:r w:rsidRPr="00313EFB">
        <w:rPr>
          <w:rFonts w:asciiTheme="minorHAnsi" w:hAnsiTheme="minorHAnsi" w:cstheme="minorHAnsi"/>
          <w:i w:val="0"/>
          <w:iCs/>
          <w:sz w:val="24"/>
          <w:szCs w:val="24"/>
        </w:rPr>
        <w:t>JUSTIFICATIVA</w:t>
      </w:r>
    </w:p>
    <w:p w14:paraId="3663D54F" w14:textId="416C9ACF" w:rsidR="00382BF3" w:rsidRPr="00035D4B" w:rsidRDefault="00F94AC6" w:rsidP="00035D4B">
      <w:pPr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313EFB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ab/>
      </w:r>
    </w:p>
    <w:p w14:paraId="10F356F9" w14:textId="77777777" w:rsidR="00035D4B" w:rsidRDefault="00035D4B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262626"/>
        </w:rPr>
      </w:pPr>
      <w:r w:rsidRPr="00035D4B">
        <w:rPr>
          <w:rFonts w:asciiTheme="minorHAnsi" w:hAnsiTheme="minorHAnsi" w:cstheme="minorHAnsi"/>
          <w:color w:val="262626"/>
        </w:rPr>
        <w:t xml:space="preserve">O presente projeto pretende trazer ao debate no âmbito municipal o papel do Poder Público na superação </w:t>
      </w:r>
      <w:proofErr w:type="gramStart"/>
      <w:r w:rsidRPr="00035D4B">
        <w:rPr>
          <w:rFonts w:asciiTheme="minorHAnsi" w:hAnsiTheme="minorHAnsi" w:cstheme="minorHAnsi"/>
          <w:color w:val="262626"/>
        </w:rPr>
        <w:t>das grande</w:t>
      </w:r>
      <w:proofErr w:type="gramEnd"/>
      <w:r w:rsidRPr="00035D4B">
        <w:rPr>
          <w:rFonts w:asciiTheme="minorHAnsi" w:hAnsiTheme="minorHAnsi" w:cstheme="minorHAnsi"/>
          <w:color w:val="262626"/>
        </w:rPr>
        <w:t xml:space="preserve"> problemáticas sociais, em especial o problema da Fome que ganhou novo destaque durante o cenário Pandêmico iniciado no ano de 2020.</w:t>
      </w:r>
    </w:p>
    <w:p w14:paraId="6C799A0F" w14:textId="77777777" w:rsidR="00035D4B" w:rsidRPr="00035D4B" w:rsidRDefault="00035D4B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</w:rPr>
      </w:pPr>
    </w:p>
    <w:p w14:paraId="625C57F6" w14:textId="1C34E830" w:rsidR="00035D4B" w:rsidRDefault="00035D4B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</w:rPr>
      </w:pPr>
      <w:r w:rsidRPr="00035D4B">
        <w:rPr>
          <w:rFonts w:asciiTheme="minorHAnsi" w:hAnsiTheme="minorHAnsi" w:cstheme="minorHAnsi"/>
          <w:color w:val="000000"/>
        </w:rPr>
        <w:t>Os efeitos da Pandemia, ocasionada pela Covid-19, t</w:t>
      </w:r>
      <w:r>
        <w:rPr>
          <w:rFonts w:asciiTheme="minorHAnsi" w:hAnsiTheme="minorHAnsi" w:cstheme="minorHAnsi"/>
          <w:color w:val="000000"/>
        </w:rPr>
        <w:t>eve i</w:t>
      </w:r>
      <w:r w:rsidRPr="00035D4B">
        <w:rPr>
          <w:rFonts w:asciiTheme="minorHAnsi" w:hAnsiTheme="minorHAnsi" w:cstheme="minorHAnsi"/>
          <w:color w:val="000000"/>
        </w:rPr>
        <w:t>mpacto direto e perverso sobre a população</w:t>
      </w:r>
      <w:r w:rsidR="00996355">
        <w:rPr>
          <w:rFonts w:asciiTheme="minorHAnsi" w:hAnsiTheme="minorHAnsi" w:cstheme="minorHAnsi"/>
          <w:color w:val="000000"/>
        </w:rPr>
        <w:t xml:space="preserve"> do </w:t>
      </w:r>
      <w:r w:rsidR="004C63BD">
        <w:rPr>
          <w:rFonts w:asciiTheme="minorHAnsi" w:hAnsiTheme="minorHAnsi" w:cstheme="minorHAnsi"/>
          <w:color w:val="000000"/>
        </w:rPr>
        <w:t>estado do Rio de Janeiro</w:t>
      </w:r>
      <w:r w:rsidRPr="00035D4B">
        <w:rPr>
          <w:rFonts w:asciiTheme="minorHAnsi" w:hAnsiTheme="minorHAnsi" w:cstheme="minorHAnsi"/>
          <w:color w:val="000000"/>
        </w:rPr>
        <w:t>, principalmente em relação ao aumento da vulnerabilidade socioeconômica e, principalmente, da insegurança alimentar.</w:t>
      </w:r>
    </w:p>
    <w:p w14:paraId="07E5AB7F" w14:textId="77777777" w:rsidR="00035D4B" w:rsidRPr="00035D4B" w:rsidRDefault="00035D4B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</w:rPr>
      </w:pPr>
    </w:p>
    <w:p w14:paraId="0BA7597A" w14:textId="77777777" w:rsidR="00035D4B" w:rsidRDefault="00035D4B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</w:rPr>
      </w:pPr>
      <w:r w:rsidRPr="00035D4B">
        <w:rPr>
          <w:rFonts w:asciiTheme="minorHAnsi" w:hAnsiTheme="minorHAnsi" w:cstheme="minorHAnsi"/>
          <w:color w:val="000000"/>
        </w:rPr>
        <w:t>Antes da crise sanitária, a 6.ª Pesquisa de Orçamentos Familiares (POF) realizada pelo Instituto Brasileiro de Geografia e Estatística (IBGE) entre (2017- 2018), já apontava que 37% dos domicílios brasileiros apresentavam algum grau de insegurança alimentar. Esse dado representou a primeira vez na série histórica que houve queda nos níveis de segurança alimentar dos brasileiros fazendo com que o Brasil retornasse ao Mapa da Fome da Organização das Nações Unidas (ONU).</w:t>
      </w:r>
    </w:p>
    <w:p w14:paraId="0125400D" w14:textId="77777777" w:rsidR="00035D4B" w:rsidRPr="00035D4B" w:rsidRDefault="00035D4B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</w:rPr>
      </w:pPr>
    </w:p>
    <w:p w14:paraId="2E206062" w14:textId="434DFF86" w:rsidR="00035D4B" w:rsidRDefault="00035D4B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</w:rPr>
      </w:pPr>
      <w:r w:rsidRPr="00035D4B">
        <w:rPr>
          <w:rFonts w:asciiTheme="minorHAnsi" w:hAnsiTheme="minorHAnsi" w:cstheme="minorHAnsi"/>
          <w:color w:val="000000"/>
        </w:rPr>
        <w:t xml:space="preserve">Agora no contexto pandêmico esse número aumenta de modo que é considerado em insegurança alimentar um domicílio que apresenta incerteza quanto ao acesso de comida no futuro ou que já apresentou redução de quantidade ou qualidade dos alimentos consumidos. Se a insegurança alimentar aumentou, pode-se considerar que a pobreza também se intensificou em igual proporção. </w:t>
      </w:r>
    </w:p>
    <w:p w14:paraId="0E60F318" w14:textId="77777777" w:rsidR="00035D4B" w:rsidRPr="00035D4B" w:rsidRDefault="00035D4B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</w:rPr>
      </w:pPr>
    </w:p>
    <w:p w14:paraId="4B6755FF" w14:textId="02A2A5FA" w:rsidR="00035D4B" w:rsidRDefault="003C12EC" w:rsidP="00035D4B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Diante desse cenário, é</w:t>
      </w:r>
      <w:r w:rsidR="00035D4B" w:rsidRPr="00035D4B">
        <w:rPr>
          <w:rFonts w:asciiTheme="minorHAnsi" w:hAnsiTheme="minorHAnsi" w:cstheme="minorHAnsi"/>
          <w:color w:val="000000"/>
        </w:rPr>
        <w:t xml:space="preserve"> tempo do Poder Público retomar suas responsabilidades em face das relevantes questões sociais e aplicar políticas públicas a fim de mitigar os efeitos da Fome na população </w:t>
      </w:r>
      <w:r w:rsidR="000D5357">
        <w:rPr>
          <w:rFonts w:asciiTheme="minorHAnsi" w:hAnsiTheme="minorHAnsi" w:cstheme="minorHAnsi"/>
          <w:color w:val="000000"/>
        </w:rPr>
        <w:t>niteroiense</w:t>
      </w:r>
      <w:r w:rsidR="00035D4B" w:rsidRPr="00035D4B">
        <w:rPr>
          <w:rFonts w:asciiTheme="minorHAnsi" w:hAnsiTheme="minorHAnsi" w:cstheme="minorHAnsi"/>
          <w:color w:val="000000"/>
        </w:rPr>
        <w:t>.</w:t>
      </w:r>
    </w:p>
    <w:p w14:paraId="14258EC9" w14:textId="77777777" w:rsidR="003731C1" w:rsidRPr="00AA43BD" w:rsidRDefault="003731C1" w:rsidP="00EA1A57">
      <w:pPr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562A5732" w14:textId="77777777" w:rsidR="00F94AC6" w:rsidRPr="00AA43BD" w:rsidRDefault="00F94AC6" w:rsidP="00EA1A57">
      <w:pPr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AA43BD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Desta forma, conto com o apoio dos Nobres Vereadores para a aprovação deste projeto de Lei.   </w:t>
      </w:r>
    </w:p>
    <w:p w14:paraId="16354EB2" w14:textId="77777777" w:rsidR="00CE6D95" w:rsidRPr="00313EFB" w:rsidRDefault="00CE6D95" w:rsidP="00EA1A57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  <w:bookmarkStart w:id="0" w:name="_GoBack"/>
      <w:bookmarkEnd w:id="0"/>
    </w:p>
    <w:p w14:paraId="10A6BA46" w14:textId="38D5AD46" w:rsidR="00EA1A57" w:rsidRPr="00313EFB" w:rsidRDefault="00EA1A57" w:rsidP="00EA1A57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Sala de Sessões, </w:t>
      </w:r>
      <w:r w:rsidR="00FD072B">
        <w:rPr>
          <w:rFonts w:asciiTheme="minorHAnsi" w:hAnsiTheme="minorHAnsi" w:cstheme="minorHAnsi"/>
          <w:b w:val="0"/>
          <w:i w:val="0"/>
          <w:sz w:val="24"/>
          <w:szCs w:val="24"/>
        </w:rPr>
        <w:t>23</w:t>
      </w: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</w:t>
      </w:r>
      <w:r w:rsidR="00FD072B">
        <w:rPr>
          <w:rFonts w:asciiTheme="minorHAnsi" w:hAnsiTheme="minorHAnsi" w:cstheme="minorHAnsi"/>
          <w:b w:val="0"/>
          <w:i w:val="0"/>
          <w:sz w:val="24"/>
          <w:szCs w:val="24"/>
        </w:rPr>
        <w:t>M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>aio</w:t>
      </w: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2023.</w:t>
      </w:r>
    </w:p>
    <w:p w14:paraId="0E5C49D5" w14:textId="77777777" w:rsidR="00EA1A57" w:rsidRDefault="00EA1A57" w:rsidP="00EA1A5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55255293" w14:textId="77777777" w:rsidR="000D5357" w:rsidRPr="00313EFB" w:rsidRDefault="000D5357" w:rsidP="00EA1A5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38624A96" w14:textId="77777777" w:rsidR="00A91A61" w:rsidRDefault="00A91A61" w:rsidP="00EA1A5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>Luiz Otávio Ferreira de Souza Nazar</w:t>
      </w:r>
    </w:p>
    <w:p w14:paraId="2DD43CED" w14:textId="77777777" w:rsidR="00A91A61" w:rsidRPr="00313EFB" w:rsidRDefault="00A91A61" w:rsidP="00EA1A5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- </w:t>
      </w:r>
      <w:r w:rsidRPr="00313EFB">
        <w:rPr>
          <w:rFonts w:asciiTheme="minorHAnsi" w:hAnsiTheme="minorHAnsi" w:cstheme="minorHAnsi"/>
          <w:bCs/>
          <w:i w:val="0"/>
          <w:sz w:val="24"/>
          <w:szCs w:val="24"/>
        </w:rPr>
        <w:t>Dr. Nazar</w:t>
      </w: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 - </w:t>
      </w:r>
    </w:p>
    <w:p w14:paraId="02652DB3" w14:textId="282260DD" w:rsidR="0025795D" w:rsidRPr="00313EFB" w:rsidRDefault="00A91A61" w:rsidP="00EA1A57">
      <w:pPr>
        <w:jc w:val="center"/>
        <w:rPr>
          <w:rFonts w:asciiTheme="minorHAnsi" w:hAnsiTheme="minorHAnsi" w:cstheme="minorHAnsi"/>
          <w:sz w:val="24"/>
        </w:rPr>
      </w:pPr>
      <w:r w:rsidRPr="00313EFB">
        <w:rPr>
          <w:rFonts w:asciiTheme="minorHAnsi" w:hAnsiTheme="minorHAnsi" w:cstheme="minorHAnsi"/>
          <w:bCs/>
          <w:i w:val="0"/>
          <w:sz w:val="24"/>
          <w:szCs w:val="24"/>
        </w:rPr>
        <w:t>Vereador</w:t>
      </w:r>
    </w:p>
    <w:sectPr w:rsidR="0025795D" w:rsidRPr="00313EFB" w:rsidSect="00C62EDC">
      <w:headerReference w:type="default" r:id="rId8"/>
      <w:footerReference w:type="default" r:id="rId9"/>
      <w:pgSz w:w="11906" w:h="16838"/>
      <w:pgMar w:top="2410" w:right="1134" w:bottom="1559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B02E6" w14:textId="77777777" w:rsidR="00890048" w:rsidRDefault="00890048">
      <w:r>
        <w:separator/>
      </w:r>
    </w:p>
  </w:endnote>
  <w:endnote w:type="continuationSeparator" w:id="0">
    <w:p w14:paraId="387CCE1E" w14:textId="77777777" w:rsidR="00890048" w:rsidRDefault="00890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652DE4" w14:textId="77777777"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>Av. Ernani do Amaral Peixoto nº 625</w:t>
    </w:r>
    <w:proofErr w:type="gramStart"/>
    <w:r w:rsidRPr="00BB3D45">
      <w:rPr>
        <w:rFonts w:asciiTheme="minorHAnsi" w:hAnsiTheme="minorHAnsi" w:cstheme="minorHAnsi"/>
        <w:i w:val="0"/>
        <w:sz w:val="20"/>
      </w:rPr>
      <w:t xml:space="preserve"> </w:t>
    </w:r>
    <w:r>
      <w:rPr>
        <w:rFonts w:asciiTheme="minorHAnsi" w:hAnsiTheme="minorHAnsi" w:cstheme="minorHAnsi"/>
        <w:i w:val="0"/>
        <w:sz w:val="20"/>
      </w:rPr>
      <w:t xml:space="preserve"> </w:t>
    </w:r>
    <w:proofErr w:type="gramEnd"/>
    <w:r>
      <w:rPr>
        <w:rFonts w:asciiTheme="minorHAnsi" w:hAnsiTheme="minorHAnsi" w:cstheme="minorHAnsi"/>
        <w:i w:val="0"/>
        <w:sz w:val="20"/>
      </w:rPr>
      <w:t>l</w:t>
    </w:r>
    <w:r w:rsidRPr="00BB3D45">
      <w:rPr>
        <w:rFonts w:asciiTheme="minorHAnsi" w:hAnsiTheme="minorHAnsi" w:cstheme="minorHAnsi"/>
        <w:i w:val="0"/>
        <w:sz w:val="20"/>
      </w:rPr>
      <w:t xml:space="preserve">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Gabinete 42 </w:t>
    </w:r>
    <w:r>
      <w:rPr>
        <w:rFonts w:asciiTheme="minorHAnsi" w:hAnsiTheme="minorHAnsi" w:cstheme="minorHAnsi"/>
        <w:i w:val="0"/>
        <w:sz w:val="20"/>
      </w:rPr>
      <w:t xml:space="preserve"> l</w:t>
    </w:r>
    <w:r w:rsidRPr="00BB3D45">
      <w:rPr>
        <w:rFonts w:asciiTheme="minorHAnsi" w:hAnsiTheme="minorHAnsi" w:cstheme="minorHAnsi"/>
        <w:i w:val="0"/>
        <w:sz w:val="20"/>
      </w:rPr>
      <w:t xml:space="preserve">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Centro </w:t>
    </w:r>
    <w:r>
      <w:rPr>
        <w:rFonts w:asciiTheme="minorHAnsi" w:hAnsiTheme="minorHAnsi" w:cstheme="minorHAnsi"/>
        <w:i w:val="0"/>
        <w:sz w:val="20"/>
      </w:rPr>
      <w:t xml:space="preserve"> l</w:t>
    </w:r>
    <w:r w:rsidRPr="00BB3D45">
      <w:rPr>
        <w:rFonts w:asciiTheme="minorHAnsi" w:hAnsiTheme="minorHAnsi" w:cstheme="minorHAnsi"/>
        <w:i w:val="0"/>
        <w:sz w:val="20"/>
      </w:rPr>
      <w:t xml:space="preserve">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>Niterói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 I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>RJ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 I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CEP 24020-073 </w:t>
    </w:r>
  </w:p>
  <w:p w14:paraId="02652DE5" w14:textId="77777777"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>T</w:t>
    </w:r>
    <w:r>
      <w:rPr>
        <w:rFonts w:asciiTheme="minorHAnsi" w:hAnsiTheme="minorHAnsi" w:cstheme="minorHAnsi"/>
        <w:i w:val="0"/>
        <w:sz w:val="20"/>
      </w:rPr>
      <w:t xml:space="preserve">el.: (21) </w:t>
    </w:r>
    <w:r w:rsidRPr="00BB3D45">
      <w:rPr>
        <w:rFonts w:asciiTheme="minorHAnsi" w:hAnsiTheme="minorHAnsi" w:cstheme="minorHAnsi"/>
        <w:i w:val="0"/>
        <w:sz w:val="20"/>
      </w:rPr>
      <w:t>2613-6832</w:t>
    </w:r>
    <w:r>
      <w:rPr>
        <w:rFonts w:asciiTheme="minorHAnsi" w:hAnsiTheme="minorHAnsi" w:cstheme="minorHAnsi"/>
        <w:i w:val="0"/>
        <w:sz w:val="20"/>
      </w:rPr>
      <w:t xml:space="preserve"> l</w:t>
    </w:r>
    <w:proofErr w:type="gramStart"/>
    <w:r>
      <w:rPr>
        <w:rFonts w:asciiTheme="minorHAnsi" w:hAnsiTheme="minorHAnsi" w:cstheme="minorHAnsi"/>
        <w:i w:val="0"/>
        <w:sz w:val="20"/>
      </w:rPr>
      <w:t xml:space="preserve">  </w:t>
    </w:r>
    <w:proofErr w:type="gramEnd"/>
    <w:r>
      <w:rPr>
        <w:rFonts w:asciiTheme="minorHAnsi" w:hAnsiTheme="minorHAnsi" w:cstheme="minorHAnsi"/>
        <w:i w:val="0"/>
        <w:sz w:val="20"/>
      </w:rPr>
      <w:t xml:space="preserve">Cel.: (21) </w:t>
    </w:r>
    <w:r w:rsidRPr="00BB3D45">
      <w:rPr>
        <w:rFonts w:asciiTheme="minorHAnsi" w:hAnsiTheme="minorHAnsi" w:cstheme="minorHAnsi"/>
        <w:i w:val="0"/>
        <w:sz w:val="20"/>
      </w:rPr>
      <w:t>99574-7242</w:t>
    </w:r>
    <w:r>
      <w:rPr>
        <w:rFonts w:asciiTheme="minorHAnsi" w:hAnsiTheme="minorHAnsi" w:cstheme="minorHAnsi"/>
        <w:i w:val="0"/>
        <w:sz w:val="20"/>
      </w:rPr>
      <w:t xml:space="preserve"> </w:t>
    </w:r>
  </w:p>
  <w:p w14:paraId="02652DE6" w14:textId="77777777" w:rsidR="00086F8B" w:rsidRPr="00BE5735" w:rsidRDefault="00890048" w:rsidP="00BE5735">
    <w:pPr>
      <w:tabs>
        <w:tab w:val="left" w:pos="1134"/>
      </w:tabs>
      <w:jc w:val="center"/>
    </w:pPr>
    <w:hyperlink r:id="rId1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vereadordrnazar@gmail.com</w:t>
      </w:r>
    </w:hyperlink>
    <w:r w:rsidR="00BE5735">
      <w:rPr>
        <w:rFonts w:asciiTheme="minorHAnsi" w:hAnsiTheme="minorHAnsi" w:cstheme="minorHAnsi"/>
        <w:i w:val="0"/>
        <w:sz w:val="20"/>
        <w:lang w:val="en-US"/>
      </w:rPr>
      <w:t xml:space="preserve"> l </w:t>
    </w:r>
    <w:hyperlink r:id="rId2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www.doutornazar.com.br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423A07" w14:textId="77777777" w:rsidR="00890048" w:rsidRDefault="00890048">
      <w:r>
        <w:separator/>
      </w:r>
    </w:p>
  </w:footnote>
  <w:footnote w:type="continuationSeparator" w:id="0">
    <w:p w14:paraId="35A823F9" w14:textId="77777777" w:rsidR="00890048" w:rsidRDefault="008900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652DE0" w14:textId="77777777" w:rsidR="00086F8B" w:rsidRDefault="009355B8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 wp14:anchorId="02652DE7" wp14:editId="02652DE8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652DE1" w14:textId="77777777" w:rsidR="00086F8B" w:rsidRDefault="00086F8B">
    <w:pPr>
      <w:jc w:val="center"/>
      <w:rPr>
        <w:rFonts w:ascii="Arial" w:hAnsi="Arial" w:cs="Arial"/>
        <w:b w:val="0"/>
        <w:sz w:val="20"/>
      </w:rPr>
    </w:pPr>
  </w:p>
  <w:p w14:paraId="02652DE2" w14:textId="77777777" w:rsidR="00086F8B" w:rsidRDefault="009355B8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14:paraId="02652DE3" w14:textId="77777777" w:rsidR="00086F8B" w:rsidRDefault="009355B8" w:rsidP="00D47BE4">
    <w:pPr>
      <w:jc w:val="center"/>
    </w:pPr>
    <w:r>
      <w:rPr>
        <w:rFonts w:ascii="Arial" w:hAnsi="Arial" w:cs="Arial"/>
        <w:i w:val="0"/>
        <w:sz w:val="28"/>
        <w:szCs w:val="28"/>
      </w:rPr>
      <w:t xml:space="preserve">Gabinete do Vereador </w:t>
    </w:r>
    <w:r w:rsidR="00087D55">
      <w:rPr>
        <w:rFonts w:ascii="Arial" w:hAnsi="Arial" w:cs="Arial"/>
        <w:i w:val="0"/>
        <w:sz w:val="28"/>
        <w:szCs w:val="28"/>
      </w:rPr>
      <w:t>Dr.</w:t>
    </w:r>
    <w:r w:rsidR="00D8015C">
      <w:rPr>
        <w:rFonts w:ascii="Arial" w:hAnsi="Arial" w:cs="Arial"/>
        <w:i w:val="0"/>
        <w:sz w:val="28"/>
        <w:szCs w:val="28"/>
      </w:rPr>
      <w:t xml:space="preserve"> Nazar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A3153"/>
    <w:multiLevelType w:val="hybridMultilevel"/>
    <w:tmpl w:val="7F2C1EC4"/>
    <w:lvl w:ilvl="0" w:tplc="D8FE2B9C">
      <w:start w:val="1"/>
      <w:numFmt w:val="decimal"/>
      <w:lvlText w:val="%1.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8B"/>
    <w:rsid w:val="000271B1"/>
    <w:rsid w:val="00027D1D"/>
    <w:rsid w:val="00030A6A"/>
    <w:rsid w:val="00035D4B"/>
    <w:rsid w:val="00051405"/>
    <w:rsid w:val="0005788B"/>
    <w:rsid w:val="00060461"/>
    <w:rsid w:val="00067005"/>
    <w:rsid w:val="00086F8B"/>
    <w:rsid w:val="00087D55"/>
    <w:rsid w:val="00096CD0"/>
    <w:rsid w:val="000B6E08"/>
    <w:rsid w:val="000B722F"/>
    <w:rsid w:val="000D5357"/>
    <w:rsid w:val="00106F75"/>
    <w:rsid w:val="001428BE"/>
    <w:rsid w:val="0017497E"/>
    <w:rsid w:val="00174D3B"/>
    <w:rsid w:val="00184C34"/>
    <w:rsid w:val="001B5F79"/>
    <w:rsid w:val="001D67F5"/>
    <w:rsid w:val="001F03C6"/>
    <w:rsid w:val="001F4DDF"/>
    <w:rsid w:val="001F521F"/>
    <w:rsid w:val="002064E2"/>
    <w:rsid w:val="002100FA"/>
    <w:rsid w:val="00222636"/>
    <w:rsid w:val="002241CF"/>
    <w:rsid w:val="0023383E"/>
    <w:rsid w:val="002348F6"/>
    <w:rsid w:val="00245356"/>
    <w:rsid w:val="0025795D"/>
    <w:rsid w:val="00277795"/>
    <w:rsid w:val="002B3E1A"/>
    <w:rsid w:val="002B45AF"/>
    <w:rsid w:val="002B5DD3"/>
    <w:rsid w:val="002B6E6E"/>
    <w:rsid w:val="002C4BD6"/>
    <w:rsid w:val="002D4197"/>
    <w:rsid w:val="002D7FDE"/>
    <w:rsid w:val="002E345C"/>
    <w:rsid w:val="00301BE2"/>
    <w:rsid w:val="00313EFB"/>
    <w:rsid w:val="00327FC2"/>
    <w:rsid w:val="00331929"/>
    <w:rsid w:val="0036062F"/>
    <w:rsid w:val="00361177"/>
    <w:rsid w:val="00362384"/>
    <w:rsid w:val="003657EF"/>
    <w:rsid w:val="003731C1"/>
    <w:rsid w:val="00373AB2"/>
    <w:rsid w:val="00373E3D"/>
    <w:rsid w:val="00382BF3"/>
    <w:rsid w:val="003A1D6E"/>
    <w:rsid w:val="003B1614"/>
    <w:rsid w:val="003B1992"/>
    <w:rsid w:val="003B36AD"/>
    <w:rsid w:val="003C12EC"/>
    <w:rsid w:val="003D1DF5"/>
    <w:rsid w:val="003D52FA"/>
    <w:rsid w:val="003D67D4"/>
    <w:rsid w:val="003D7FDB"/>
    <w:rsid w:val="003F72FB"/>
    <w:rsid w:val="00415122"/>
    <w:rsid w:val="00426972"/>
    <w:rsid w:val="00460807"/>
    <w:rsid w:val="00460AAA"/>
    <w:rsid w:val="00482AFC"/>
    <w:rsid w:val="004C138C"/>
    <w:rsid w:val="004C63BD"/>
    <w:rsid w:val="004D1E71"/>
    <w:rsid w:val="004F144D"/>
    <w:rsid w:val="00506226"/>
    <w:rsid w:val="00516739"/>
    <w:rsid w:val="005328B1"/>
    <w:rsid w:val="0055370D"/>
    <w:rsid w:val="00570FDD"/>
    <w:rsid w:val="00580D9F"/>
    <w:rsid w:val="00590C60"/>
    <w:rsid w:val="00597C19"/>
    <w:rsid w:val="005B7B04"/>
    <w:rsid w:val="005F3043"/>
    <w:rsid w:val="005F3F13"/>
    <w:rsid w:val="005F6AB4"/>
    <w:rsid w:val="00616FC9"/>
    <w:rsid w:val="00633624"/>
    <w:rsid w:val="00643442"/>
    <w:rsid w:val="006510FA"/>
    <w:rsid w:val="00673DD3"/>
    <w:rsid w:val="00685869"/>
    <w:rsid w:val="006940F0"/>
    <w:rsid w:val="00695680"/>
    <w:rsid w:val="006B01B2"/>
    <w:rsid w:val="006C23A8"/>
    <w:rsid w:val="006C6EBD"/>
    <w:rsid w:val="006D050F"/>
    <w:rsid w:val="006D5054"/>
    <w:rsid w:val="006E5753"/>
    <w:rsid w:val="006F14E4"/>
    <w:rsid w:val="00704811"/>
    <w:rsid w:val="00710147"/>
    <w:rsid w:val="0072479D"/>
    <w:rsid w:val="00737D9A"/>
    <w:rsid w:val="007761E5"/>
    <w:rsid w:val="00782B66"/>
    <w:rsid w:val="00782C62"/>
    <w:rsid w:val="007844C3"/>
    <w:rsid w:val="007B2C40"/>
    <w:rsid w:val="007B487D"/>
    <w:rsid w:val="007C0F01"/>
    <w:rsid w:val="007C7988"/>
    <w:rsid w:val="007D0BB8"/>
    <w:rsid w:val="007F43D6"/>
    <w:rsid w:val="008135A1"/>
    <w:rsid w:val="0081443D"/>
    <w:rsid w:val="00821C4B"/>
    <w:rsid w:val="008261B2"/>
    <w:rsid w:val="0086040D"/>
    <w:rsid w:val="00863B86"/>
    <w:rsid w:val="00865BF9"/>
    <w:rsid w:val="008671AD"/>
    <w:rsid w:val="00881B1A"/>
    <w:rsid w:val="00887A7F"/>
    <w:rsid w:val="00890048"/>
    <w:rsid w:val="008B0EC0"/>
    <w:rsid w:val="008C0C5E"/>
    <w:rsid w:val="008C5ACD"/>
    <w:rsid w:val="008D4814"/>
    <w:rsid w:val="008D5073"/>
    <w:rsid w:val="008F04A0"/>
    <w:rsid w:val="009149DF"/>
    <w:rsid w:val="00927013"/>
    <w:rsid w:val="009355B8"/>
    <w:rsid w:val="009515E7"/>
    <w:rsid w:val="00953F8A"/>
    <w:rsid w:val="00960992"/>
    <w:rsid w:val="0097295B"/>
    <w:rsid w:val="00996355"/>
    <w:rsid w:val="009A1673"/>
    <w:rsid w:val="009E2FC4"/>
    <w:rsid w:val="009F0017"/>
    <w:rsid w:val="009F2334"/>
    <w:rsid w:val="00A05B9C"/>
    <w:rsid w:val="00A17A52"/>
    <w:rsid w:val="00A25279"/>
    <w:rsid w:val="00A30330"/>
    <w:rsid w:val="00A338BD"/>
    <w:rsid w:val="00A34437"/>
    <w:rsid w:val="00A55956"/>
    <w:rsid w:val="00A6394E"/>
    <w:rsid w:val="00A9055D"/>
    <w:rsid w:val="00A91A61"/>
    <w:rsid w:val="00AA43BD"/>
    <w:rsid w:val="00AB4808"/>
    <w:rsid w:val="00AB5D4C"/>
    <w:rsid w:val="00AB7B5B"/>
    <w:rsid w:val="00AF5CA5"/>
    <w:rsid w:val="00B02BF6"/>
    <w:rsid w:val="00B030D5"/>
    <w:rsid w:val="00B0569C"/>
    <w:rsid w:val="00B0785C"/>
    <w:rsid w:val="00B07CBB"/>
    <w:rsid w:val="00B14BA0"/>
    <w:rsid w:val="00B305E4"/>
    <w:rsid w:val="00B33139"/>
    <w:rsid w:val="00B378C6"/>
    <w:rsid w:val="00B509E8"/>
    <w:rsid w:val="00B60F5B"/>
    <w:rsid w:val="00B7016A"/>
    <w:rsid w:val="00B82C6E"/>
    <w:rsid w:val="00B90D05"/>
    <w:rsid w:val="00B93EB9"/>
    <w:rsid w:val="00B95F17"/>
    <w:rsid w:val="00BA4472"/>
    <w:rsid w:val="00BB7C20"/>
    <w:rsid w:val="00BC0BD6"/>
    <w:rsid w:val="00BD0249"/>
    <w:rsid w:val="00BD7170"/>
    <w:rsid w:val="00BE237B"/>
    <w:rsid w:val="00BE5735"/>
    <w:rsid w:val="00BE670A"/>
    <w:rsid w:val="00BF42D8"/>
    <w:rsid w:val="00C03553"/>
    <w:rsid w:val="00C43B2D"/>
    <w:rsid w:val="00C4640A"/>
    <w:rsid w:val="00C46C00"/>
    <w:rsid w:val="00C541CA"/>
    <w:rsid w:val="00C62EDC"/>
    <w:rsid w:val="00C67F10"/>
    <w:rsid w:val="00C9132E"/>
    <w:rsid w:val="00C93823"/>
    <w:rsid w:val="00CB1708"/>
    <w:rsid w:val="00CC5D36"/>
    <w:rsid w:val="00CE21A9"/>
    <w:rsid w:val="00CE6D95"/>
    <w:rsid w:val="00CF0462"/>
    <w:rsid w:val="00CF5F82"/>
    <w:rsid w:val="00D06387"/>
    <w:rsid w:val="00D14BD0"/>
    <w:rsid w:val="00D4615F"/>
    <w:rsid w:val="00D47BE4"/>
    <w:rsid w:val="00D6415C"/>
    <w:rsid w:val="00D6639A"/>
    <w:rsid w:val="00D71E24"/>
    <w:rsid w:val="00D8015C"/>
    <w:rsid w:val="00D97289"/>
    <w:rsid w:val="00DA0ECA"/>
    <w:rsid w:val="00DB4032"/>
    <w:rsid w:val="00DC1A77"/>
    <w:rsid w:val="00DC59C9"/>
    <w:rsid w:val="00DE24A2"/>
    <w:rsid w:val="00DE385A"/>
    <w:rsid w:val="00E0726A"/>
    <w:rsid w:val="00E21621"/>
    <w:rsid w:val="00E257C9"/>
    <w:rsid w:val="00E27BBE"/>
    <w:rsid w:val="00E4680E"/>
    <w:rsid w:val="00E46EB7"/>
    <w:rsid w:val="00E55C02"/>
    <w:rsid w:val="00E67385"/>
    <w:rsid w:val="00E93744"/>
    <w:rsid w:val="00EA1A57"/>
    <w:rsid w:val="00EB2CC5"/>
    <w:rsid w:val="00EB3555"/>
    <w:rsid w:val="00EB6953"/>
    <w:rsid w:val="00EE2478"/>
    <w:rsid w:val="00EF5A34"/>
    <w:rsid w:val="00F06307"/>
    <w:rsid w:val="00F50A6A"/>
    <w:rsid w:val="00F52042"/>
    <w:rsid w:val="00F83D71"/>
    <w:rsid w:val="00F878FB"/>
    <w:rsid w:val="00F94AC6"/>
    <w:rsid w:val="00F97FE3"/>
    <w:rsid w:val="00FB3B05"/>
    <w:rsid w:val="00FC2842"/>
    <w:rsid w:val="00FC60D9"/>
    <w:rsid w:val="00FD072B"/>
    <w:rsid w:val="00FE2650"/>
    <w:rsid w:val="00FE4747"/>
    <w:rsid w:val="00FE4A0F"/>
    <w:rsid w:val="00FF08AA"/>
    <w:rsid w:val="00FF2384"/>
    <w:rsid w:val="12BA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52D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paragraph" w:customStyle="1" w:styleId="Default">
    <w:name w:val="Default"/>
    <w:rsid w:val="00E2162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0638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markedcontent">
    <w:name w:val="markedcontent"/>
    <w:basedOn w:val="Fontepargpadro"/>
    <w:rsid w:val="00B05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paragraph" w:customStyle="1" w:styleId="Default">
    <w:name w:val="Default"/>
    <w:rsid w:val="00E2162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0638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markedcontent">
    <w:name w:val="markedcontent"/>
    <w:basedOn w:val="Fontepargpadro"/>
    <w:rsid w:val="00B05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4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60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outornazar.com.br" TargetMode="External"/><Relationship Id="rId1" Type="http://schemas.openxmlformats.org/officeDocument/2006/relationships/hyperlink" Target="mailto:vereadordrnaz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1251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Vereador Nazar</cp:lastModifiedBy>
  <cp:revision>27</cp:revision>
  <cp:lastPrinted>2021-02-25T19:04:00Z</cp:lastPrinted>
  <dcterms:created xsi:type="dcterms:W3CDTF">2023-05-10T17:12:00Z</dcterms:created>
  <dcterms:modified xsi:type="dcterms:W3CDTF">2023-05-23T16:37:00Z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