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26" w:rsidRPr="00373AB2" w:rsidRDefault="00861DB7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</w:p>
    <w:p w:rsidR="0025795D" w:rsidRDefault="0025795D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4127D9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:rsidR="00506226" w:rsidRPr="00373AB2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506226" w:rsidRPr="00373AB2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F65FEA" w:rsidRPr="008C6F22" w:rsidRDefault="004127D9" w:rsidP="00F65FEA">
      <w:pPr>
        <w:ind w:left="4536"/>
        <w:jc w:val="both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eastAsia="Arial" w:hAnsiTheme="minorHAnsi" w:cstheme="minorHAnsi"/>
          <w:iCs/>
          <w:sz w:val="28"/>
          <w:szCs w:val="28"/>
        </w:rPr>
        <w:t>Alt</w:t>
      </w:r>
      <w:r w:rsidR="00820152">
        <w:rPr>
          <w:rFonts w:asciiTheme="minorHAnsi" w:eastAsia="Arial" w:hAnsiTheme="minorHAnsi" w:cstheme="minorHAnsi"/>
          <w:iCs/>
          <w:sz w:val="28"/>
          <w:szCs w:val="28"/>
        </w:rPr>
        <w:t>era o artigo 10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º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da Lei 3474 de 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>07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 xml:space="preserve"> de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 xml:space="preserve"> 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F</w:t>
      </w:r>
      <w:r>
        <w:rPr>
          <w:rFonts w:asciiTheme="minorHAnsi" w:eastAsia="Arial" w:hAnsiTheme="minorHAnsi" w:cstheme="minorHAnsi"/>
          <w:iCs/>
          <w:sz w:val="28"/>
          <w:szCs w:val="28"/>
        </w:rPr>
        <w:t>everei</w:t>
      </w:r>
      <w:r w:rsidR="00CF5B58">
        <w:rPr>
          <w:rFonts w:asciiTheme="minorHAnsi" w:eastAsia="Arial" w:hAnsiTheme="minorHAnsi" w:cstheme="minorHAnsi"/>
          <w:iCs/>
          <w:sz w:val="28"/>
          <w:szCs w:val="28"/>
        </w:rPr>
        <w:t>ro de 2020 para incluir o Dia de conscientização e incentivo ao diagnóstico precoce do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</w:t>
      </w:r>
      <w:proofErr w:type="spellStart"/>
      <w:r w:rsidR="00CF5B58">
        <w:rPr>
          <w:rFonts w:asciiTheme="minorHAnsi" w:eastAsia="Arial" w:hAnsiTheme="minorHAnsi" w:cstheme="minorHAnsi"/>
          <w:iCs/>
          <w:sz w:val="28"/>
          <w:szCs w:val="28"/>
        </w:rPr>
        <w:t>Retinoblastoma</w:t>
      </w:r>
      <w:proofErr w:type="spellEnd"/>
      <w:r>
        <w:rPr>
          <w:rFonts w:asciiTheme="minorHAnsi" w:eastAsia="Arial" w:hAnsiTheme="minorHAnsi" w:cstheme="minorHAnsi"/>
          <w:iCs/>
          <w:sz w:val="28"/>
          <w:szCs w:val="28"/>
        </w:rPr>
        <w:t xml:space="preserve"> no Calendário Oficial d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e Datas do Município de Niterói.</w:t>
      </w:r>
    </w:p>
    <w:p w:rsidR="004127D9" w:rsidRDefault="004127D9" w:rsidP="004127D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B0166" w:rsidRPr="00820152" w:rsidRDefault="00E93744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Art. 1º</w:t>
      </w:r>
      <w:r w:rsidR="00642C99">
        <w:rPr>
          <w:rFonts w:asciiTheme="minorHAnsi" w:hAnsiTheme="minorHAnsi" w:cstheme="minorHAnsi"/>
          <w:sz w:val="24"/>
          <w:shd w:val="clear" w:color="auto" w:fill="FFFFFF"/>
        </w:rPr>
        <w:t xml:space="preserve"> 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Fica incluído o inciso 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XXVI no art. 11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 da Lei 3474 de 07 de F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evereiro de 2020,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 xml:space="preserve"> com a seguinte redação: “art.11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Fazem parte do Calendário Oficial de Eventos do Município de Niter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ói no mês de Setembro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: ...” – 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XX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>V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I – Dia de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 xml:space="preserve">conscientização e incentivo ao diagnóstico precoce do </w:t>
      </w:r>
      <w:proofErr w:type="spellStart"/>
      <w:r w:rsidR="00CF5B58">
        <w:rPr>
          <w:rFonts w:asciiTheme="minorHAnsi" w:hAnsiTheme="minorHAnsi" w:cstheme="minorHAnsi"/>
          <w:sz w:val="24"/>
          <w:shd w:val="clear" w:color="auto" w:fill="FFFFFF"/>
        </w:rPr>
        <w:t>Retinoblastoma</w:t>
      </w:r>
      <w:proofErr w:type="spellEnd"/>
      <w:r w:rsidR="00820152">
        <w:rPr>
          <w:rFonts w:asciiTheme="minorHAnsi" w:hAnsiTheme="minorHAnsi" w:cstheme="minorHAnsi"/>
          <w:sz w:val="24"/>
          <w:shd w:val="clear" w:color="auto" w:fill="FFFFFF"/>
        </w:rPr>
        <w:t xml:space="preserve">, 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a ser celebrado no dia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 xml:space="preserve"> 18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.</w:t>
      </w:r>
    </w:p>
    <w:p w:rsidR="00E32FFE" w:rsidRPr="00AB0166" w:rsidRDefault="00E32FFE" w:rsidP="00AB0166">
      <w:pPr>
        <w:pStyle w:val="Recuodecorpodetexto"/>
        <w:spacing w:line="240" w:lineRule="auto"/>
        <w:ind w:firstLine="567"/>
        <w:rPr>
          <w:rFonts w:asciiTheme="minorHAnsi" w:hAnsiTheme="minorHAnsi"/>
          <w:bCs/>
          <w:spacing w:val="1"/>
          <w:sz w:val="24"/>
          <w:shd w:val="clear" w:color="auto" w:fill="FFFFFF"/>
        </w:rPr>
      </w:pPr>
    </w:p>
    <w:p w:rsidR="00333A6C" w:rsidRPr="00AB0166" w:rsidRDefault="0053399A" w:rsidP="00AB0166">
      <w:pPr>
        <w:pStyle w:val="Recuodecorpodetexto"/>
        <w:spacing w:line="240" w:lineRule="auto"/>
        <w:ind w:firstLine="567"/>
        <w:rPr>
          <w:rFonts w:asciiTheme="minorHAnsi" w:hAnsiTheme="minorHAnsi" w:cstheme="minorHAnsi"/>
          <w:color w:val="000000"/>
          <w:sz w:val="24"/>
          <w:lang w:eastAsia="en-US"/>
        </w:rPr>
      </w:pP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Art.</w:t>
      </w:r>
      <w:r w:rsidR="00F65FEA"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</w:t>
      </w:r>
      <w:r w:rsidR="00820152">
        <w:rPr>
          <w:rFonts w:asciiTheme="minorHAnsi" w:hAnsiTheme="minorHAnsi" w:cstheme="minorHAnsi"/>
          <w:b/>
          <w:color w:val="000000"/>
          <w:sz w:val="24"/>
          <w:lang w:eastAsia="en-US"/>
        </w:rPr>
        <w:t>2</w:t>
      </w: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º</w:t>
      </w:r>
      <w:r w:rsidRPr="00373AB2">
        <w:rPr>
          <w:rFonts w:asciiTheme="minorHAnsi" w:hAnsiTheme="minorHAnsi" w:cstheme="minorHAnsi"/>
          <w:color w:val="000000"/>
          <w:sz w:val="24"/>
          <w:lang w:eastAsia="en-US"/>
        </w:rPr>
        <w:t> </w:t>
      </w:r>
      <w:r w:rsidR="00AB0166">
        <w:rPr>
          <w:rFonts w:asciiTheme="minorHAnsi" w:hAnsiTheme="minorHAnsi" w:cstheme="minorHAnsi"/>
          <w:color w:val="000000"/>
          <w:sz w:val="24"/>
          <w:lang w:eastAsia="en-US"/>
        </w:rPr>
        <w:t>Esta Lei entra em vigor na data de sua publicação.</w:t>
      </w:r>
    </w:p>
    <w:p w:rsidR="00333A6C" w:rsidRDefault="00333A6C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:rsidR="00506226" w:rsidRPr="00A6394E" w:rsidRDefault="00506226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A6394E"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E32FFE">
        <w:rPr>
          <w:rFonts w:asciiTheme="minorHAnsi" w:hAnsiTheme="minorHAnsi" w:cstheme="minorHAnsi"/>
          <w:bCs/>
          <w:iCs/>
          <w:sz w:val="24"/>
        </w:rPr>
        <w:t>23</w:t>
      </w:r>
      <w:r w:rsidR="0027779F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 xml:space="preserve">de </w:t>
      </w:r>
      <w:r w:rsidR="00AB0166">
        <w:rPr>
          <w:rFonts w:asciiTheme="minorHAnsi" w:hAnsiTheme="minorHAnsi" w:cstheme="minorHAnsi"/>
          <w:bCs/>
          <w:iCs/>
          <w:sz w:val="24"/>
        </w:rPr>
        <w:t>Maio</w:t>
      </w:r>
      <w:r w:rsidR="001F03C6" w:rsidRPr="00A6394E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>de 202</w:t>
      </w:r>
      <w:r w:rsidR="00AB0166">
        <w:rPr>
          <w:rFonts w:asciiTheme="minorHAnsi" w:hAnsiTheme="minorHAnsi" w:cstheme="minorHAnsi"/>
          <w:bCs/>
          <w:iCs/>
          <w:sz w:val="24"/>
        </w:rPr>
        <w:t>3</w:t>
      </w:r>
      <w:r w:rsidRPr="00A6394E">
        <w:rPr>
          <w:rFonts w:asciiTheme="minorHAnsi" w:hAnsiTheme="minorHAnsi" w:cstheme="minorHAnsi"/>
          <w:bCs/>
          <w:iCs/>
          <w:sz w:val="24"/>
        </w:rPr>
        <w:t>.</w:t>
      </w:r>
    </w:p>
    <w:p w:rsidR="00506226" w:rsidRPr="00A6394E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506226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>___________________________</w:t>
      </w:r>
    </w:p>
    <w:p w:rsidR="001F4543" w:rsidRPr="001F4543" w:rsidRDefault="001F4543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>
        <w:rPr>
          <w:rFonts w:asciiTheme="minorHAnsi" w:hAnsiTheme="minorHAnsi" w:cstheme="minorHAnsi"/>
          <w:b/>
          <w:bCs/>
          <w:iCs/>
          <w:sz w:val="24"/>
        </w:rPr>
        <w:t xml:space="preserve">Luiz Otávio Ferreira de Souza </w:t>
      </w:r>
      <w:proofErr w:type="spellStart"/>
      <w:r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AB0166" w:rsidRPr="00A6394E" w:rsidRDefault="00B509E8" w:rsidP="001F4543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 xml:space="preserve">Dr. </w:t>
      </w:r>
      <w:proofErr w:type="spellStart"/>
      <w:r w:rsidRPr="00A6394E"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4C6B3F" w:rsidRDefault="00506226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>Vereador</w:t>
      </w: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506226" w:rsidRDefault="00506226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  <w:r w:rsidRPr="004C6B3F">
        <w:rPr>
          <w:rFonts w:asciiTheme="minorHAnsi" w:hAnsiTheme="minorHAnsi" w:cstheme="minorHAnsi"/>
          <w:b/>
          <w:sz w:val="24"/>
        </w:rPr>
        <w:t>JUSTIFICATIVA</w:t>
      </w:r>
    </w:p>
    <w:p w:rsidR="00C75B41" w:rsidRDefault="00C75B41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4"/>
        </w:rPr>
      </w:pPr>
    </w:p>
    <w:p w:rsidR="004902FB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é um câncer ocular raro, de crescimento rápido, que afeta bebês e crianças pequenas, sendo responsável por 10 a 15% dos cânceres que ocorrem no primeiro ano de vida. O tumor é originário de células da retina e pode estar presente já ao nascimento ou aparecer até os cinco anos de idade.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No mundo, a incidência de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corresponde a 2% a 4% das neoplasias que ocorrem na criança (de 0 a 14 anos). No Brasil, estima-se a ocorrência de uma média de 400 casos por ano.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O diagnóstico e o tratamento precoces do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proofErr w:type="gram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, promovem</w:t>
      </w:r>
      <w:proofErr w:type="gram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a cura em até 100% dos casos. Infelizmente, em países em desenvolvimento, a falha em reconhecer os sinais </w:t>
      </w: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lastRenderedPageBreak/>
        <w:t>e sintomas é responsável pelo diagnóstico tardio, com a doença em estádios mais avançados, comprometendo assim, a taxa de sobrevida.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A doença pode ser identificada pelo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neonatologista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ainda na maternidade, ou nos exames de rotina pelo oftalmologista nos primeiros anos de vida da criança, utilizando o Teste do Reflexo Vermelho. O levantamento do histórico familiar, o exame de fundo do olho e o ultrassom fornecem elementos importantes para confirmar o diagnóstico.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O teste do olhinho é simples e pode detectar outras doenças, como catarata e glaucoma congênito, cuja identificação precoce possibilita o tratamento no tempo adequado.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4902FB" w:rsidRDefault="004902FB" w:rsidP="004902FB">
      <w:pPr>
        <w:ind w:firstLine="1701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Cs/>
          <w:i w:val="0"/>
          <w:iCs/>
          <w:sz w:val="24"/>
          <w:szCs w:val="24"/>
        </w:rPr>
        <w:t>Sintomas: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A apresentação clínica mais comum do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é o reflexo ocular branco (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leucocoria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) ou sinal do “olho do gato”. A parte central da pupila apresenta-se branca, ao invés do reflexo normal vermelho.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Tratamento: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Na maioria dos casos, 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é uma doença curável. A quimioterapia, a radioterapia e o tratamento oftalmológico e a laser têm mostrado bons resultados. Em alguns casos, infelizmente, é preciso recorrer à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enucleação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, isto é, à retirada cirúrgica do globo ocular.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Recomendações:</w:t>
      </w:r>
    </w:p>
    <w:p w:rsidR="004902FB" w:rsidRPr="0054119A" w:rsidRDefault="004902FB" w:rsidP="004902F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– Procure saber se seu filho passou por uma avaliação oftalmológica que inclui o Teste do Olho Vermelho na maternidade. Se não passou, procure um oftalmologista para realizá-la, quando ele é ainda um bebê;</w:t>
      </w:r>
    </w:p>
    <w:p w:rsidR="004902FB" w:rsidRPr="0054119A" w:rsidRDefault="004902FB" w:rsidP="004902FB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– Leve novamente a criança ao oftalmologista para uma reavaliação, antes dos três anos, ou quando notar alterações como olhos vermelhos, reflexos brancos na pupila, sinais de estrabismo, por exemplo;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– Verifique se há outros casos de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na família. Se houver, vale a pena consultar um especialista em doenças genéticas hereditárias sobre a possibilidade de 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afetar outros membros da família.</w:t>
      </w:r>
    </w:p>
    <w:p w:rsidR="004902FB" w:rsidRPr="0054119A" w:rsidRDefault="004902FB" w:rsidP="004902FB">
      <w:pPr>
        <w:ind w:firstLine="70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Não há como prevenir o </w:t>
      </w:r>
      <w:proofErr w:type="spellStart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retinoblastoma</w:t>
      </w:r>
      <w:proofErr w:type="spellEnd"/>
      <w:r w:rsidRPr="0054119A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, mas o diagnóstico precoce é fundamental.</w:t>
      </w:r>
    </w:p>
    <w:p w:rsidR="00820152" w:rsidRDefault="004902FB" w:rsidP="004902FB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  <w:r w:rsidRPr="0054119A">
        <w:rPr>
          <w:rFonts w:asciiTheme="minorHAnsi" w:hAnsiTheme="minorHAnsi" w:cstheme="minorHAnsi"/>
          <w:bCs/>
          <w:iCs/>
          <w:sz w:val="24"/>
        </w:rPr>
        <w:t xml:space="preserve">A data comemorativa foi instituída pela </w:t>
      </w:r>
      <w:r w:rsidRPr="0054119A">
        <w:rPr>
          <w:rFonts w:asciiTheme="minorHAnsi" w:hAnsiTheme="minorHAnsi" w:cstheme="minorHAnsi"/>
          <w:bCs/>
          <w:iCs/>
          <w:color w:val="FF0000"/>
          <w:sz w:val="24"/>
        </w:rPr>
        <w:t xml:space="preserve">Lei nº 12.637/2012 </w:t>
      </w:r>
      <w:r w:rsidRPr="0054119A">
        <w:rPr>
          <w:rFonts w:asciiTheme="minorHAnsi" w:hAnsiTheme="minorHAnsi" w:cstheme="minorHAnsi"/>
          <w:bCs/>
          <w:iCs/>
          <w:sz w:val="24"/>
        </w:rPr>
        <w:t>com o objetivo de educar a população e os profissionais da saúde sobre a importância do diagnóstico precoce – o que pode salvar a visão e a vida de centenas de crianças, uma vez que o número de casos identificados tardiamente, quando a doença já está em estágio avançado, ainda é muito alto no país, cerca de 50%, reduzindo as chances de tratamento e cura do tumor.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313EFB">
        <w:rPr>
          <w:rFonts w:asciiTheme="minorHAnsi" w:hAnsiTheme="minorHAnsi" w:cstheme="minorHAnsi"/>
          <w:bCs/>
          <w:iCs/>
          <w:sz w:val="24"/>
        </w:rPr>
        <w:t>Desta forma, conto com o apoio dos Nobres Vereadores para a aprovação deste projeto de Lei.</w:t>
      </w:r>
      <w:bookmarkStart w:id="0" w:name="_GoBack"/>
      <w:bookmarkEnd w:id="0"/>
    </w:p>
    <w:p w:rsidR="00820152" w:rsidRPr="00F12B0C" w:rsidRDefault="00F12B0C" w:rsidP="0082015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4C6B3F" w:rsidRDefault="004C6B3F" w:rsidP="004C6B3F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:rsidR="0052249B" w:rsidRPr="004C6B3F" w:rsidRDefault="004C6B3F" w:rsidP="001F4543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704811" w:rsidRPr="00373AB2" w:rsidRDefault="00704811" w:rsidP="00373AB2">
      <w:pPr>
        <w:rPr>
          <w:rFonts w:asciiTheme="minorHAnsi" w:hAnsiTheme="minorHAnsi" w:cstheme="minorHAnsi"/>
          <w:sz w:val="24"/>
          <w:szCs w:val="24"/>
        </w:rPr>
      </w:pPr>
    </w:p>
    <w:sectPr w:rsidR="00704811" w:rsidRPr="00373AB2" w:rsidSect="00C62EDC">
      <w:headerReference w:type="default" r:id="rId9"/>
      <w:footerReference w:type="default" r:id="rId10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CF" w:rsidRDefault="00F600CF">
      <w:r>
        <w:separator/>
      </w:r>
    </w:p>
  </w:endnote>
  <w:endnote w:type="continuationSeparator" w:id="0">
    <w:p w:rsidR="00F600CF" w:rsidRDefault="00F6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Pr="00BB3D45">
      <w:rPr>
        <w:rFonts w:asciiTheme="minorHAnsi" w:hAnsiTheme="minorHAnsi" w:cstheme="minorHAnsi"/>
        <w:i w:val="0"/>
        <w:sz w:val="20"/>
      </w:rPr>
      <w:t xml:space="preserve"> 42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</w:t>
    </w:r>
    <w:proofErr w:type="spellStart"/>
    <w:proofErr w:type="gramStart"/>
    <w:r>
      <w:rPr>
        <w:rFonts w:asciiTheme="minorHAnsi" w:hAnsiTheme="minorHAnsi" w:cstheme="minorHAnsi"/>
        <w:i w:val="0"/>
        <w:sz w:val="20"/>
      </w:rPr>
      <w:t>lCel</w:t>
    </w:r>
    <w:proofErr w:type="spellEnd"/>
    <w:proofErr w:type="gramEnd"/>
    <w:r>
      <w:rPr>
        <w:rFonts w:asciiTheme="minorHAnsi" w:hAnsiTheme="minorHAnsi" w:cstheme="minorHAnsi"/>
        <w:i w:val="0"/>
        <w:sz w:val="20"/>
      </w:rPr>
      <w:t xml:space="preserve">.: (21) </w:t>
    </w:r>
    <w:r w:rsidRPr="00BB3D45">
      <w:rPr>
        <w:rFonts w:asciiTheme="minorHAnsi" w:hAnsiTheme="minorHAnsi" w:cstheme="minorHAnsi"/>
        <w:i w:val="0"/>
        <w:sz w:val="20"/>
      </w:rPr>
      <w:t>99574-7242</w:t>
    </w:r>
  </w:p>
  <w:p w:rsidR="00086F8B" w:rsidRPr="00BE5735" w:rsidRDefault="004902FB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CF" w:rsidRDefault="00F600CF">
      <w:r>
        <w:separator/>
      </w:r>
    </w:p>
  </w:footnote>
  <w:footnote w:type="continuationSeparator" w:id="0">
    <w:p w:rsidR="00F600CF" w:rsidRDefault="00F60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F8B" w:rsidRDefault="00086F8B">
    <w:pPr>
      <w:jc w:val="center"/>
      <w:rPr>
        <w:rFonts w:ascii="Arial" w:hAnsi="Arial" w:cs="Arial"/>
        <w:b w:val="0"/>
        <w:sz w:val="20"/>
      </w:rPr>
    </w:pPr>
  </w:p>
  <w:p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proofErr w:type="spellStart"/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>Nazar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05CE7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2345E"/>
    <w:rsid w:val="00184C34"/>
    <w:rsid w:val="001852BD"/>
    <w:rsid w:val="001D340E"/>
    <w:rsid w:val="001F03C6"/>
    <w:rsid w:val="001F4543"/>
    <w:rsid w:val="001F594C"/>
    <w:rsid w:val="00205F6D"/>
    <w:rsid w:val="002100FA"/>
    <w:rsid w:val="00215904"/>
    <w:rsid w:val="00222818"/>
    <w:rsid w:val="002348F6"/>
    <w:rsid w:val="002352DD"/>
    <w:rsid w:val="002354B5"/>
    <w:rsid w:val="00241ECA"/>
    <w:rsid w:val="00256A13"/>
    <w:rsid w:val="0025795D"/>
    <w:rsid w:val="00272DD7"/>
    <w:rsid w:val="00274C95"/>
    <w:rsid w:val="0027779F"/>
    <w:rsid w:val="002B45AF"/>
    <w:rsid w:val="002B53C8"/>
    <w:rsid w:val="002B5DD3"/>
    <w:rsid w:val="002D7FDE"/>
    <w:rsid w:val="002F1F6F"/>
    <w:rsid w:val="00300815"/>
    <w:rsid w:val="00333A6C"/>
    <w:rsid w:val="00362384"/>
    <w:rsid w:val="0036721C"/>
    <w:rsid w:val="00373AB2"/>
    <w:rsid w:val="003A4886"/>
    <w:rsid w:val="003B1614"/>
    <w:rsid w:val="003B16F8"/>
    <w:rsid w:val="003B1992"/>
    <w:rsid w:val="003D7FDB"/>
    <w:rsid w:val="003F60BB"/>
    <w:rsid w:val="004127D9"/>
    <w:rsid w:val="004143FB"/>
    <w:rsid w:val="00415122"/>
    <w:rsid w:val="00432666"/>
    <w:rsid w:val="004522C3"/>
    <w:rsid w:val="00482AFC"/>
    <w:rsid w:val="004902FB"/>
    <w:rsid w:val="004976E6"/>
    <w:rsid w:val="004B0A90"/>
    <w:rsid w:val="004B2956"/>
    <w:rsid w:val="004C6B3F"/>
    <w:rsid w:val="004F144D"/>
    <w:rsid w:val="00506226"/>
    <w:rsid w:val="0052249B"/>
    <w:rsid w:val="0053399A"/>
    <w:rsid w:val="0054002D"/>
    <w:rsid w:val="00552CB3"/>
    <w:rsid w:val="00597C19"/>
    <w:rsid w:val="005F6E9C"/>
    <w:rsid w:val="00642C99"/>
    <w:rsid w:val="00652222"/>
    <w:rsid w:val="00673DD3"/>
    <w:rsid w:val="00676BE8"/>
    <w:rsid w:val="006D60E2"/>
    <w:rsid w:val="006E5753"/>
    <w:rsid w:val="00704811"/>
    <w:rsid w:val="007433B2"/>
    <w:rsid w:val="00782C62"/>
    <w:rsid w:val="007A68C3"/>
    <w:rsid w:val="007B2C40"/>
    <w:rsid w:val="007C7988"/>
    <w:rsid w:val="00820152"/>
    <w:rsid w:val="008261B2"/>
    <w:rsid w:val="00854421"/>
    <w:rsid w:val="0085763A"/>
    <w:rsid w:val="00861DB7"/>
    <w:rsid w:val="00865BF9"/>
    <w:rsid w:val="00881B1A"/>
    <w:rsid w:val="008A37DD"/>
    <w:rsid w:val="008C6F22"/>
    <w:rsid w:val="008F6280"/>
    <w:rsid w:val="00900DDA"/>
    <w:rsid w:val="00901A45"/>
    <w:rsid w:val="00932B12"/>
    <w:rsid w:val="009355B8"/>
    <w:rsid w:val="00954582"/>
    <w:rsid w:val="00963999"/>
    <w:rsid w:val="00967D01"/>
    <w:rsid w:val="009A1673"/>
    <w:rsid w:val="009A7790"/>
    <w:rsid w:val="009D0D76"/>
    <w:rsid w:val="009F0017"/>
    <w:rsid w:val="009F2334"/>
    <w:rsid w:val="009F6E25"/>
    <w:rsid w:val="00A17A52"/>
    <w:rsid w:val="00A32BF1"/>
    <w:rsid w:val="00A44BBA"/>
    <w:rsid w:val="00A55956"/>
    <w:rsid w:val="00A6394E"/>
    <w:rsid w:val="00A8096F"/>
    <w:rsid w:val="00A83D01"/>
    <w:rsid w:val="00A870AC"/>
    <w:rsid w:val="00A901C2"/>
    <w:rsid w:val="00AA0576"/>
    <w:rsid w:val="00AB0166"/>
    <w:rsid w:val="00AB13E9"/>
    <w:rsid w:val="00AB4808"/>
    <w:rsid w:val="00AC5F02"/>
    <w:rsid w:val="00B252D7"/>
    <w:rsid w:val="00B509E8"/>
    <w:rsid w:val="00B60F5B"/>
    <w:rsid w:val="00B61351"/>
    <w:rsid w:val="00B77E44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131C6"/>
    <w:rsid w:val="00C35B57"/>
    <w:rsid w:val="00C40ABD"/>
    <w:rsid w:val="00C46C00"/>
    <w:rsid w:val="00C50ED8"/>
    <w:rsid w:val="00C541CA"/>
    <w:rsid w:val="00C60975"/>
    <w:rsid w:val="00C62EDC"/>
    <w:rsid w:val="00C75B41"/>
    <w:rsid w:val="00C8798C"/>
    <w:rsid w:val="00CB1708"/>
    <w:rsid w:val="00CB63D4"/>
    <w:rsid w:val="00CC5D36"/>
    <w:rsid w:val="00CF0462"/>
    <w:rsid w:val="00CF5B58"/>
    <w:rsid w:val="00CF5F82"/>
    <w:rsid w:val="00CF705D"/>
    <w:rsid w:val="00D47BE4"/>
    <w:rsid w:val="00D8015C"/>
    <w:rsid w:val="00D97576"/>
    <w:rsid w:val="00DB4032"/>
    <w:rsid w:val="00DC59C9"/>
    <w:rsid w:val="00DC69A8"/>
    <w:rsid w:val="00DD05BE"/>
    <w:rsid w:val="00E11DAD"/>
    <w:rsid w:val="00E13884"/>
    <w:rsid w:val="00E16775"/>
    <w:rsid w:val="00E257C9"/>
    <w:rsid w:val="00E27BBE"/>
    <w:rsid w:val="00E32FFE"/>
    <w:rsid w:val="00E4169F"/>
    <w:rsid w:val="00E4680E"/>
    <w:rsid w:val="00E501C4"/>
    <w:rsid w:val="00E52C5B"/>
    <w:rsid w:val="00E63C3C"/>
    <w:rsid w:val="00E93744"/>
    <w:rsid w:val="00EB1A3E"/>
    <w:rsid w:val="00EB2CC5"/>
    <w:rsid w:val="00EC13B0"/>
    <w:rsid w:val="00EF5A34"/>
    <w:rsid w:val="00F101B0"/>
    <w:rsid w:val="00F12B0C"/>
    <w:rsid w:val="00F20834"/>
    <w:rsid w:val="00F424A4"/>
    <w:rsid w:val="00F50A6A"/>
    <w:rsid w:val="00F600CF"/>
    <w:rsid w:val="00F65FEA"/>
    <w:rsid w:val="00F74471"/>
    <w:rsid w:val="00F76984"/>
    <w:rsid w:val="00F83D71"/>
    <w:rsid w:val="00F878FB"/>
    <w:rsid w:val="00F97FE3"/>
    <w:rsid w:val="00FA7E34"/>
    <w:rsid w:val="00FB390F"/>
    <w:rsid w:val="00FB3B05"/>
    <w:rsid w:val="00FC60D9"/>
    <w:rsid w:val="00FC6169"/>
    <w:rsid w:val="00FD10D1"/>
    <w:rsid w:val="00FE2650"/>
    <w:rsid w:val="00FF20C5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F7490-0C3F-4158-B981-255BD2310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Nazar</cp:lastModifiedBy>
  <cp:revision>2</cp:revision>
  <cp:lastPrinted>2022-03-24T22:54:00Z</cp:lastPrinted>
  <dcterms:created xsi:type="dcterms:W3CDTF">2023-05-23T18:55:00Z</dcterms:created>
  <dcterms:modified xsi:type="dcterms:W3CDTF">2023-05-23T18:55:00Z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