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C5EDB" w14:textId="3B5788CC" w:rsidR="00D50C44" w:rsidRPr="002E3DCA" w:rsidRDefault="00D50C44" w:rsidP="002E3DCA">
      <w:pPr>
        <w:spacing w:after="0" w:line="276" w:lineRule="auto"/>
        <w:ind w:left="2124" w:firstLine="708"/>
        <w:rPr>
          <w:rFonts w:ascii="Tahoma" w:eastAsia="Arial" w:hAnsi="Tahoma" w:cs="Tahoma"/>
          <w:b/>
          <w:sz w:val="24"/>
          <w:szCs w:val="24"/>
          <w:shd w:val="clear" w:color="auto" w:fill="FFFFFF"/>
        </w:rPr>
      </w:pPr>
      <w:r w:rsidRPr="002E3DCA">
        <w:rPr>
          <w:rFonts w:ascii="Tahoma" w:eastAsia="Arial" w:hAnsi="Tahoma" w:cs="Tahoma"/>
          <w:b/>
          <w:sz w:val="24"/>
          <w:szCs w:val="24"/>
          <w:shd w:val="clear" w:color="auto" w:fill="FFFFFF"/>
        </w:rPr>
        <w:t>PROJETO DE LEI Nº       /202</w:t>
      </w:r>
      <w:r w:rsidR="007467FB">
        <w:rPr>
          <w:rFonts w:ascii="Tahoma" w:eastAsia="Arial" w:hAnsi="Tahoma" w:cs="Tahoma"/>
          <w:b/>
          <w:sz w:val="24"/>
          <w:szCs w:val="24"/>
          <w:shd w:val="clear" w:color="auto" w:fill="FFFFFF"/>
        </w:rPr>
        <w:t>3</w:t>
      </w:r>
    </w:p>
    <w:p w14:paraId="6DCFE63A" w14:textId="77777777" w:rsidR="006B05CD" w:rsidRPr="002E3DCA" w:rsidRDefault="006B05CD" w:rsidP="002E3DCA">
      <w:pPr>
        <w:spacing w:after="0" w:line="276" w:lineRule="auto"/>
        <w:ind w:left="2124" w:firstLine="708"/>
        <w:rPr>
          <w:rFonts w:ascii="Tahoma" w:eastAsia="Arial" w:hAnsi="Tahoma" w:cs="Tahoma"/>
          <w:b/>
          <w:sz w:val="24"/>
          <w:szCs w:val="24"/>
          <w:shd w:val="clear" w:color="auto" w:fill="FFFFFF"/>
        </w:rPr>
      </w:pPr>
    </w:p>
    <w:p w14:paraId="5BC023D9" w14:textId="77777777" w:rsidR="00557C4B" w:rsidRPr="002E3DCA" w:rsidRDefault="00557C4B" w:rsidP="002E3DCA">
      <w:pPr>
        <w:spacing w:after="0" w:line="276" w:lineRule="auto"/>
        <w:ind w:left="2124" w:firstLine="708"/>
        <w:rPr>
          <w:rFonts w:ascii="Tahoma" w:eastAsia="Arial" w:hAnsi="Tahoma" w:cs="Tahoma"/>
          <w:b/>
          <w:sz w:val="24"/>
          <w:szCs w:val="24"/>
          <w:shd w:val="clear" w:color="auto" w:fill="FFFFFF"/>
        </w:rPr>
      </w:pPr>
    </w:p>
    <w:p w14:paraId="752C2182" w14:textId="47DBC912" w:rsidR="006B05CD" w:rsidRPr="002E3DCA" w:rsidRDefault="0079527A" w:rsidP="002E3DCA">
      <w:pPr>
        <w:spacing w:after="0" w:line="276" w:lineRule="auto"/>
        <w:ind w:left="4536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D</w:t>
      </w:r>
      <w:r w:rsidR="00801C67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eclara </w:t>
      </w:r>
      <w:r w:rsidR="00984929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o Busto</w:t>
      </w:r>
      <w:r w:rsidR="00826E96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de Araribóia, localizad</w:t>
      </w:r>
      <w:r w:rsidR="00984929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o</w:t>
      </w:r>
      <w:r w:rsidR="00826E96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na praç</w:t>
      </w:r>
      <w:r w:rsidR="00984929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 da Igreja São Lourenço</w:t>
      </w:r>
      <w:r w:rsidR="00826E96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, </w:t>
      </w:r>
      <w:r w:rsidR="00801C67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como </w:t>
      </w:r>
      <w:r w:rsidR="00B9573F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</w:t>
      </w:r>
      <w:r w:rsidR="00801C67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atrimônio</w:t>
      </w:r>
      <w:r w:rsidR="004640E9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cultural</w:t>
      </w:r>
      <w:r w:rsidR="00B9573F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</w:t>
      </w:r>
      <w:r w:rsidR="00801C67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material do Município de Niterói</w:t>
      </w:r>
      <w:r w:rsidR="00577B69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.</w:t>
      </w:r>
    </w:p>
    <w:p w14:paraId="390E64B9" w14:textId="77777777" w:rsidR="00DE7562" w:rsidRPr="002E3DCA" w:rsidRDefault="00DE7562" w:rsidP="002E3DCA">
      <w:pPr>
        <w:spacing w:after="0" w:line="276" w:lineRule="auto"/>
        <w:ind w:firstLine="1134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783AE7A4" w14:textId="77777777" w:rsidR="00557C4B" w:rsidRPr="002E3DCA" w:rsidRDefault="00557C4B" w:rsidP="002E3DCA">
      <w:pPr>
        <w:spacing w:after="0" w:line="276" w:lineRule="auto"/>
        <w:ind w:firstLine="1134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06D58800" w14:textId="283FD79F" w:rsidR="00557C4B" w:rsidRPr="002E3DCA" w:rsidRDefault="00557C4B" w:rsidP="002E3DCA">
      <w:pPr>
        <w:spacing w:before="0" w:after="0" w:line="276" w:lineRule="auto"/>
        <w:ind w:firstLine="1134"/>
        <w:rPr>
          <w:rFonts w:ascii="Tahoma" w:eastAsia="Times New Roman" w:hAnsi="Tahoma" w:cs="Tahoma"/>
          <w:bCs/>
          <w:sz w:val="24"/>
          <w:szCs w:val="24"/>
        </w:rPr>
      </w:pPr>
      <w:r w:rsidRPr="002E3DCA">
        <w:rPr>
          <w:rFonts w:ascii="Tahoma" w:hAnsi="Tahoma" w:cs="Tahoma"/>
          <w:b/>
          <w:bCs/>
          <w:sz w:val="24"/>
          <w:szCs w:val="24"/>
        </w:rPr>
        <w:t xml:space="preserve">Art. 1º </w:t>
      </w:r>
      <w:r w:rsidRPr="002E3DCA">
        <w:rPr>
          <w:rFonts w:ascii="Tahoma" w:hAnsi="Tahoma" w:cs="Tahoma"/>
          <w:bCs/>
          <w:sz w:val="24"/>
          <w:szCs w:val="24"/>
        </w:rPr>
        <w:t xml:space="preserve">Declara como </w:t>
      </w:r>
      <w:r w:rsidR="00B9573F" w:rsidRPr="002E3DCA">
        <w:rPr>
          <w:rFonts w:ascii="Tahoma" w:hAnsi="Tahoma" w:cs="Tahoma"/>
          <w:bCs/>
          <w:sz w:val="24"/>
          <w:szCs w:val="24"/>
        </w:rPr>
        <w:t>p</w:t>
      </w:r>
      <w:r w:rsidRPr="002E3DCA">
        <w:rPr>
          <w:rFonts w:ascii="Tahoma" w:hAnsi="Tahoma" w:cs="Tahoma"/>
          <w:bCs/>
          <w:sz w:val="24"/>
          <w:szCs w:val="24"/>
        </w:rPr>
        <w:t xml:space="preserve">atrimônio </w:t>
      </w:r>
      <w:r w:rsidR="00B9573F" w:rsidRPr="002E3DCA">
        <w:rPr>
          <w:rFonts w:ascii="Tahoma" w:hAnsi="Tahoma" w:cs="Tahoma"/>
          <w:bCs/>
          <w:sz w:val="24"/>
          <w:szCs w:val="24"/>
        </w:rPr>
        <w:t>c</w:t>
      </w:r>
      <w:r w:rsidRPr="002E3DCA">
        <w:rPr>
          <w:rFonts w:ascii="Tahoma" w:hAnsi="Tahoma" w:cs="Tahoma"/>
          <w:bCs/>
          <w:sz w:val="24"/>
          <w:szCs w:val="24"/>
        </w:rPr>
        <w:t>ultural ma</w:t>
      </w:r>
      <w:r w:rsidR="00DF4F79" w:rsidRPr="002E3DCA">
        <w:rPr>
          <w:rFonts w:ascii="Tahoma" w:hAnsi="Tahoma" w:cs="Tahoma"/>
          <w:bCs/>
          <w:sz w:val="24"/>
          <w:szCs w:val="24"/>
        </w:rPr>
        <w:t>terial do Município de Niterói</w:t>
      </w:r>
      <w:r w:rsidR="00826E96" w:rsidRPr="002E3DCA">
        <w:rPr>
          <w:rFonts w:ascii="Tahoma" w:hAnsi="Tahoma" w:cs="Tahoma"/>
          <w:bCs/>
          <w:sz w:val="24"/>
          <w:szCs w:val="24"/>
        </w:rPr>
        <w:t xml:space="preserve"> </w:t>
      </w:r>
      <w:r w:rsidR="00984929">
        <w:rPr>
          <w:rFonts w:ascii="Tahoma" w:hAnsi="Tahoma" w:cs="Tahoma"/>
          <w:bCs/>
          <w:sz w:val="24"/>
          <w:szCs w:val="24"/>
        </w:rPr>
        <w:t>o Busto</w:t>
      </w:r>
      <w:r w:rsidR="00826E96" w:rsidRPr="002E3DCA">
        <w:rPr>
          <w:rFonts w:ascii="Tahoma" w:hAnsi="Tahoma" w:cs="Tahoma"/>
          <w:bCs/>
          <w:sz w:val="24"/>
          <w:szCs w:val="24"/>
        </w:rPr>
        <w:t xml:space="preserve"> de Araribóia, localizad</w:t>
      </w:r>
      <w:r w:rsidR="00984929">
        <w:rPr>
          <w:rFonts w:ascii="Tahoma" w:hAnsi="Tahoma" w:cs="Tahoma"/>
          <w:bCs/>
          <w:sz w:val="24"/>
          <w:szCs w:val="24"/>
        </w:rPr>
        <w:t>o</w:t>
      </w:r>
      <w:r w:rsidR="00826E96" w:rsidRPr="002E3DCA">
        <w:rPr>
          <w:rFonts w:ascii="Tahoma" w:hAnsi="Tahoma" w:cs="Tahoma"/>
          <w:bCs/>
          <w:sz w:val="24"/>
          <w:szCs w:val="24"/>
        </w:rPr>
        <w:t xml:space="preserve"> na praça </w:t>
      </w:r>
      <w:r w:rsidR="00984929">
        <w:rPr>
          <w:rFonts w:ascii="Tahoma" w:hAnsi="Tahoma" w:cs="Tahoma"/>
          <w:bCs/>
          <w:sz w:val="24"/>
          <w:szCs w:val="24"/>
        </w:rPr>
        <w:t>da Igreja São Lourenço</w:t>
      </w:r>
      <w:r w:rsidR="00826E96" w:rsidRPr="002E3DCA">
        <w:rPr>
          <w:rFonts w:ascii="Tahoma" w:hAnsi="Tahoma" w:cs="Tahoma"/>
          <w:bCs/>
          <w:sz w:val="24"/>
          <w:szCs w:val="24"/>
        </w:rPr>
        <w:t>.</w:t>
      </w:r>
    </w:p>
    <w:p w14:paraId="48CF2092" w14:textId="77777777" w:rsidR="00557C4B" w:rsidRPr="002E3DCA" w:rsidRDefault="00557C4B" w:rsidP="002E3DCA">
      <w:pPr>
        <w:spacing w:before="0" w:after="0" w:line="276" w:lineRule="auto"/>
        <w:ind w:firstLine="1134"/>
        <w:rPr>
          <w:rFonts w:ascii="Tahoma" w:hAnsi="Tahoma" w:cs="Tahoma"/>
          <w:b/>
          <w:sz w:val="24"/>
          <w:szCs w:val="24"/>
        </w:rPr>
      </w:pPr>
    </w:p>
    <w:p w14:paraId="4D216033" w14:textId="77777777" w:rsidR="00557C4B" w:rsidRPr="002E3DCA" w:rsidRDefault="00557C4B" w:rsidP="002E3DCA">
      <w:pPr>
        <w:spacing w:line="276" w:lineRule="auto"/>
        <w:ind w:firstLine="1134"/>
        <w:rPr>
          <w:rFonts w:ascii="Tahoma" w:hAnsi="Tahoma" w:cs="Tahoma"/>
          <w:sz w:val="24"/>
          <w:szCs w:val="24"/>
        </w:rPr>
      </w:pPr>
      <w:r w:rsidRPr="002E3DCA">
        <w:rPr>
          <w:rFonts w:ascii="Tahoma" w:hAnsi="Tahoma" w:cs="Tahoma"/>
          <w:b/>
          <w:sz w:val="24"/>
          <w:szCs w:val="24"/>
        </w:rPr>
        <w:t xml:space="preserve">Art.2º </w:t>
      </w:r>
      <w:r w:rsidRPr="002E3DCA">
        <w:rPr>
          <w:rFonts w:ascii="Tahoma" w:hAnsi="Tahoma" w:cs="Tahoma"/>
          <w:sz w:val="24"/>
          <w:szCs w:val="24"/>
        </w:rPr>
        <w:t>Esta Lei entra em vigor na data de sua publicação.</w:t>
      </w:r>
    </w:p>
    <w:p w14:paraId="1474523B" w14:textId="77777777" w:rsidR="00DE7562" w:rsidRPr="002E3DCA" w:rsidRDefault="00DE7562" w:rsidP="002E3DCA">
      <w:pPr>
        <w:spacing w:after="0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3F5BC297" w14:textId="14C0966D" w:rsidR="00DE7562" w:rsidRPr="002E3DCA" w:rsidRDefault="00D2284B" w:rsidP="002E3DCA">
      <w:pPr>
        <w:spacing w:after="0" w:line="276" w:lineRule="auto"/>
        <w:ind w:firstLine="1134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sz w:val="24"/>
          <w:szCs w:val="24"/>
          <w:lang w:eastAsia="pt-BR"/>
        </w:rPr>
        <w:t>Sala de Sessões</w:t>
      </w:r>
      <w:r w:rsidR="00826E96" w:rsidRPr="002E3DCA">
        <w:rPr>
          <w:rFonts w:ascii="Tahoma" w:eastAsia="Times New Roman" w:hAnsi="Tahoma" w:cs="Tahoma"/>
          <w:sz w:val="24"/>
          <w:szCs w:val="24"/>
          <w:lang w:eastAsia="pt-BR"/>
        </w:rPr>
        <w:t>, 17 de maio de 202</w:t>
      </w:r>
      <w:r w:rsidR="007467FB">
        <w:rPr>
          <w:rFonts w:ascii="Tahoma" w:eastAsia="Times New Roman" w:hAnsi="Tahoma" w:cs="Tahoma"/>
          <w:sz w:val="24"/>
          <w:szCs w:val="24"/>
          <w:lang w:eastAsia="pt-BR"/>
        </w:rPr>
        <w:t>3</w:t>
      </w:r>
      <w:r w:rsidR="00826E96" w:rsidRPr="002E3DCA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14:paraId="3E44E1AA" w14:textId="77777777" w:rsidR="00557C4B" w:rsidRPr="002E3DCA" w:rsidRDefault="00557C4B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7392032F" w14:textId="77777777" w:rsidR="00D2284B" w:rsidRPr="002E3DCA" w:rsidRDefault="000F2BF4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MARCOS SABINO</w:t>
      </w:r>
    </w:p>
    <w:p w14:paraId="43910667" w14:textId="77777777" w:rsidR="00D2284B" w:rsidRPr="002E3DCA" w:rsidRDefault="00D2284B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Vereador </w:t>
      </w:r>
    </w:p>
    <w:p w14:paraId="5697D9F4" w14:textId="77777777" w:rsidR="00826E96" w:rsidRPr="002E3DCA" w:rsidRDefault="00826E96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52FAAF4F" w14:textId="77777777" w:rsidR="00826E96" w:rsidRPr="002E3DCA" w:rsidRDefault="00826E96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6D2D8E81" w14:textId="77777777" w:rsidR="00826E96" w:rsidRPr="002E3DCA" w:rsidRDefault="00826E96" w:rsidP="002E3DCA">
      <w:pPr>
        <w:spacing w:after="0" w:line="276" w:lineRule="auto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2DAF7FA7" w14:textId="77777777" w:rsidR="00DE7562" w:rsidRPr="002E3DCA" w:rsidRDefault="00DE7562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40C0E22A" w14:textId="77777777" w:rsidR="006B05CD" w:rsidRDefault="006B05CD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JUSTIFICATIVA</w:t>
      </w:r>
    </w:p>
    <w:p w14:paraId="7A5919D5" w14:textId="77777777" w:rsidR="00984929" w:rsidRPr="002E3DCA" w:rsidRDefault="00984929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63E72AF1" w14:textId="77777777" w:rsidR="00973F40" w:rsidRDefault="00984929" w:rsidP="00973F40">
      <w:pPr>
        <w:spacing w:after="0" w:line="276" w:lineRule="auto"/>
        <w:ind w:firstLine="708"/>
        <w:rPr>
          <w:rFonts w:ascii="Tahoma" w:eastAsia="Times New Roman" w:hAnsi="Tahoma" w:cs="Tahoma"/>
          <w:sz w:val="24"/>
          <w:szCs w:val="24"/>
          <w:lang w:eastAsia="pt-BR"/>
        </w:rPr>
      </w:pPr>
      <w:r w:rsidRPr="00984929">
        <w:rPr>
          <w:rFonts w:ascii="Tahoma" w:eastAsia="Times New Roman" w:hAnsi="Tahoma" w:cs="Tahoma"/>
          <w:sz w:val="24"/>
          <w:szCs w:val="24"/>
          <w:lang w:eastAsia="pt-BR"/>
        </w:rPr>
        <w:t xml:space="preserve">Em virtude da comemoração dos 450 anos da cidade de Niterói, é necessário que o poder público do município, na condição de guardião de seu patrimônio, reconheça e resguarde aquilo que entende como manifestação da memória coletiva, da história, da cultura, do povo e do território niteroiense. Assim, esta solicitação de tombamento </w:t>
      </w:r>
      <w:r w:rsidR="00973F40">
        <w:rPr>
          <w:rFonts w:ascii="Tahoma" w:eastAsia="Times New Roman" w:hAnsi="Tahoma" w:cs="Tahoma"/>
          <w:sz w:val="24"/>
          <w:szCs w:val="24"/>
          <w:lang w:eastAsia="pt-BR"/>
        </w:rPr>
        <w:t>do Busto</w:t>
      </w:r>
      <w:r w:rsidRPr="00984929">
        <w:rPr>
          <w:rFonts w:ascii="Tahoma" w:eastAsia="Times New Roman" w:hAnsi="Tahoma" w:cs="Tahoma"/>
          <w:sz w:val="24"/>
          <w:szCs w:val="24"/>
          <w:lang w:eastAsia="pt-BR"/>
        </w:rPr>
        <w:t xml:space="preserve"> de Araribóia é feita como um </w:t>
      </w:r>
      <w:r w:rsidR="00973F40">
        <w:rPr>
          <w:rFonts w:ascii="Tahoma" w:eastAsia="Times New Roman" w:hAnsi="Tahoma" w:cs="Tahoma"/>
          <w:sz w:val="24"/>
          <w:szCs w:val="24"/>
          <w:lang w:eastAsia="pt-BR"/>
        </w:rPr>
        <w:t>p</w:t>
      </w:r>
      <w:r w:rsidRPr="00984929">
        <w:rPr>
          <w:rFonts w:ascii="Tahoma" w:eastAsia="Times New Roman" w:hAnsi="Tahoma" w:cs="Tahoma"/>
          <w:sz w:val="24"/>
          <w:szCs w:val="24"/>
          <w:lang w:eastAsia="pt-BR"/>
        </w:rPr>
        <w:t xml:space="preserve">edido de proteção da memória </w:t>
      </w:r>
    </w:p>
    <w:p w14:paraId="5492DD7A" w14:textId="470E0D70" w:rsidR="00984929" w:rsidRDefault="00984929" w:rsidP="00973F40">
      <w:pPr>
        <w:spacing w:after="0" w:line="276" w:lineRule="auto"/>
        <w:rPr>
          <w:rFonts w:ascii="Tahoma" w:eastAsia="Times New Roman" w:hAnsi="Tahoma" w:cs="Tahoma"/>
          <w:sz w:val="24"/>
          <w:szCs w:val="24"/>
          <w:lang w:eastAsia="pt-BR"/>
        </w:rPr>
      </w:pPr>
      <w:r w:rsidRPr="00984929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 xml:space="preserve">e da história do povo e da cidade de Niterói que vê o homenageado </w:t>
      </w:r>
      <w:r w:rsidR="00973F40">
        <w:rPr>
          <w:rFonts w:ascii="Tahoma" w:eastAsia="Times New Roman" w:hAnsi="Tahoma" w:cs="Tahoma"/>
          <w:sz w:val="24"/>
          <w:szCs w:val="24"/>
          <w:lang w:eastAsia="pt-BR"/>
        </w:rPr>
        <w:t>pelo busto</w:t>
      </w:r>
      <w:r w:rsidRPr="00984929">
        <w:rPr>
          <w:rFonts w:ascii="Tahoma" w:eastAsia="Times New Roman" w:hAnsi="Tahoma" w:cs="Tahoma"/>
          <w:sz w:val="24"/>
          <w:szCs w:val="24"/>
          <w:lang w:eastAsia="pt-BR"/>
        </w:rPr>
        <w:t xml:space="preserve"> como seu fundador.</w:t>
      </w:r>
    </w:p>
    <w:p w14:paraId="0D86D30D" w14:textId="3E41F11E" w:rsidR="00984929" w:rsidRDefault="00984929" w:rsidP="00973F40">
      <w:pPr>
        <w:spacing w:after="0" w:line="276" w:lineRule="auto"/>
        <w:ind w:firstLine="708"/>
        <w:rPr>
          <w:rFonts w:ascii="Tahoma" w:eastAsia="Times New Roman" w:hAnsi="Tahoma" w:cs="Tahoma"/>
          <w:sz w:val="24"/>
          <w:szCs w:val="24"/>
          <w:lang w:eastAsia="pt-BR"/>
        </w:rPr>
      </w:pPr>
      <w:r w:rsidRPr="00984929">
        <w:rPr>
          <w:rFonts w:ascii="Tahoma" w:eastAsia="Times New Roman" w:hAnsi="Tahoma" w:cs="Tahoma"/>
          <w:sz w:val="24"/>
          <w:szCs w:val="24"/>
          <w:lang w:eastAsia="pt-BR"/>
        </w:rPr>
        <w:t>Dessa forma, ao proteger o bem histórico e etnográfico, o tombamento surge como uma oportunidade do próprio poder público de reparar os danos causados pelos anos de apagamento à cultura do povo niteroiense, que possui em sua essência os saberes tradicionais, caiçaras e indígenas. Além disso, a proposta por trás do tombamento parte da premissa de resgatar a memória deixada para trás a respeito da identidade e da história do município.</w:t>
      </w:r>
    </w:p>
    <w:p w14:paraId="64F8C9EB" w14:textId="343FC574" w:rsidR="00E41AC9" w:rsidRPr="002E3DCA" w:rsidRDefault="002E3DCA" w:rsidP="002E3DCA">
      <w:pPr>
        <w:spacing w:after="0" w:line="276" w:lineRule="auto"/>
        <w:ind w:firstLine="708"/>
        <w:rPr>
          <w:rFonts w:ascii="Tahoma" w:eastAsia="Times New Roman" w:hAnsi="Tahoma" w:cs="Tahoma"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sz w:val="24"/>
          <w:szCs w:val="24"/>
          <w:lang w:eastAsia="pt-BR"/>
        </w:rPr>
        <w:t>Considerando a importância histórica deste monumento para o município de Niterói e destacando todo o apoio recebido desta Casa Legislativa, valho-me deste presente para solicitar</w:t>
      </w:r>
      <w:r w:rsidR="00B62C37">
        <w:rPr>
          <w:rFonts w:ascii="Tahoma" w:eastAsia="Times New Roman" w:hAnsi="Tahoma" w:cs="Tahoma"/>
          <w:sz w:val="24"/>
          <w:szCs w:val="24"/>
          <w:lang w:eastAsia="pt-BR"/>
        </w:rPr>
        <w:t>, neste ano que comemoramos os 450 anos da cidade,</w:t>
      </w:r>
      <w:r w:rsidRPr="002E3DCA">
        <w:rPr>
          <w:rFonts w:ascii="Tahoma" w:eastAsia="Times New Roman" w:hAnsi="Tahoma" w:cs="Tahoma"/>
          <w:sz w:val="24"/>
          <w:szCs w:val="24"/>
          <w:lang w:eastAsia="pt-BR"/>
        </w:rPr>
        <w:t xml:space="preserve"> mais essa singela preservação de bem público.</w:t>
      </w:r>
    </w:p>
    <w:p w14:paraId="09E6C808" w14:textId="4457576A" w:rsidR="00132F76" w:rsidRPr="00557C4B" w:rsidRDefault="005E54EF" w:rsidP="002E3DCA">
      <w:pPr>
        <w:spacing w:after="0" w:line="360" w:lineRule="auto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</w:t>
      </w:r>
    </w:p>
    <w:p w14:paraId="608B873C" w14:textId="37506B01" w:rsidR="00132F76" w:rsidRPr="00557C4B" w:rsidRDefault="00132F76" w:rsidP="00861B4C">
      <w:pPr>
        <w:spacing w:after="0" w:line="360" w:lineRule="auto"/>
        <w:ind w:firstLine="1134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Sala de Sessões, </w:t>
      </w:r>
      <w:r w:rsidR="002E3DCA">
        <w:rPr>
          <w:rFonts w:ascii="Tahoma" w:eastAsia="Times New Roman" w:hAnsi="Tahoma" w:cs="Tahoma"/>
          <w:sz w:val="24"/>
          <w:szCs w:val="24"/>
          <w:lang w:eastAsia="pt-BR"/>
        </w:rPr>
        <w:t>17 de maio de 2023.</w:t>
      </w:r>
    </w:p>
    <w:p w14:paraId="00049327" w14:textId="77777777" w:rsidR="002E3DCA" w:rsidRDefault="002E3DCA" w:rsidP="002E3DCA">
      <w:pPr>
        <w:spacing w:after="0" w:line="276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385C800E" w14:textId="77777777" w:rsidR="002E3DCA" w:rsidRDefault="002E3DCA" w:rsidP="002E3DCA">
      <w:pPr>
        <w:spacing w:after="0" w:line="276" w:lineRule="auto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7FB75E47" w14:textId="77777777" w:rsidR="00E41AC9" w:rsidRDefault="00E41AC9" w:rsidP="00132F76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3D132C66" w14:textId="77777777" w:rsidR="00132F76" w:rsidRPr="00557C4B" w:rsidRDefault="004E1332" w:rsidP="00132F76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MARCOS SABINO</w:t>
      </w:r>
    </w:p>
    <w:p w14:paraId="239B203F" w14:textId="77777777" w:rsidR="00132F76" w:rsidRPr="00557C4B" w:rsidRDefault="00132F76" w:rsidP="00132F76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Vereador</w:t>
      </w:r>
    </w:p>
    <w:p w14:paraId="1130C68A" w14:textId="77777777" w:rsidR="00E12BD6" w:rsidRPr="00557C4B" w:rsidRDefault="00E12BD6" w:rsidP="001B1C22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sectPr w:rsidR="00E12BD6" w:rsidRPr="00557C4B" w:rsidSect="00CC76F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646D9" w14:textId="77777777" w:rsidR="00036E62" w:rsidRDefault="00036E62" w:rsidP="00CC76FE">
      <w:pPr>
        <w:spacing w:before="0" w:after="0"/>
      </w:pPr>
      <w:r>
        <w:separator/>
      </w:r>
    </w:p>
  </w:endnote>
  <w:endnote w:type="continuationSeparator" w:id="0">
    <w:p w14:paraId="78311153" w14:textId="77777777" w:rsidR="00036E62" w:rsidRDefault="00036E62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F36B3" w14:textId="77777777" w:rsidR="000738A9" w:rsidRPr="00E36F45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36F45">
      <w:rPr>
        <w:rFonts w:ascii="Tahoma" w:hAnsi="Tahoma" w:cs="Tahoma"/>
        <w:sz w:val="20"/>
      </w:rPr>
      <w:t>Av. Amaral Peixoto, 625 / Gabinete 44 – Centro – Niterói – RJ – CEP: 24.023-900</w:t>
    </w:r>
  </w:p>
  <w:p w14:paraId="64E22194" w14:textId="77777777" w:rsidR="000738A9" w:rsidRPr="00E36F45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36F45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202D1" w14:textId="77777777" w:rsidR="00036E62" w:rsidRDefault="00036E62" w:rsidP="00CC76FE">
      <w:pPr>
        <w:spacing w:before="0" w:after="0"/>
      </w:pPr>
      <w:r>
        <w:separator/>
      </w:r>
    </w:p>
  </w:footnote>
  <w:footnote w:type="continuationSeparator" w:id="0">
    <w:p w14:paraId="54E2B9D1" w14:textId="77777777" w:rsidR="00036E62" w:rsidRDefault="00036E62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6E814" w14:textId="77777777"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 wp14:anchorId="1CCF8237" wp14:editId="5FC333B2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DB20887" w14:textId="77777777"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 </w:t>
    </w:r>
    <w:r w:rsidR="00636265">
      <w:rPr>
        <w:rFonts w:ascii="Tahoma" w:hAnsi="Tahoma" w:cs="Tahoma"/>
        <w:b/>
        <w:sz w:val="28"/>
        <w:szCs w:val="28"/>
      </w:rPr>
      <w:t xml:space="preserve">do </w:t>
    </w:r>
    <w:r>
      <w:rPr>
        <w:rFonts w:ascii="Tahoma" w:hAnsi="Tahoma" w:cs="Tahoma"/>
        <w:b/>
        <w:sz w:val="28"/>
        <w:szCs w:val="28"/>
      </w:rPr>
      <w:t xml:space="preserve">Vereador </w:t>
    </w:r>
    <w:r w:rsidR="00BC21FF">
      <w:rPr>
        <w:rFonts w:ascii="Tahoma" w:hAnsi="Tahoma" w:cs="Tahoma"/>
        <w:b/>
        <w:sz w:val="28"/>
        <w:szCs w:val="28"/>
      </w:rPr>
      <w:t>Marcos Sabino</w:t>
    </w:r>
  </w:p>
  <w:p w14:paraId="71FE04E6" w14:textId="77777777" w:rsidR="00CC76FE" w:rsidRPr="009F0FBD" w:rsidRDefault="00CC76FE" w:rsidP="009F0F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B1AE9"/>
    <w:multiLevelType w:val="multilevel"/>
    <w:tmpl w:val="37AC5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D856C8"/>
    <w:multiLevelType w:val="hybridMultilevel"/>
    <w:tmpl w:val="FB54693E"/>
    <w:lvl w:ilvl="0" w:tplc="786ADD78">
      <w:numFmt w:val="bullet"/>
      <w:lvlText w:val=""/>
      <w:lvlJc w:val="left"/>
      <w:pPr>
        <w:ind w:left="1494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6910507C"/>
    <w:multiLevelType w:val="hybridMultilevel"/>
    <w:tmpl w:val="776AB91E"/>
    <w:lvl w:ilvl="0" w:tplc="40D462BE">
      <w:numFmt w:val="bullet"/>
      <w:lvlText w:val=""/>
      <w:lvlJc w:val="left"/>
      <w:pPr>
        <w:ind w:left="1494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1191918029">
    <w:abstractNumId w:val="0"/>
  </w:num>
  <w:num w:numId="2" w16cid:durableId="2030252683">
    <w:abstractNumId w:val="1"/>
  </w:num>
  <w:num w:numId="3" w16cid:durableId="18914592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44"/>
    <w:rsid w:val="00005F02"/>
    <w:rsid w:val="00011B4E"/>
    <w:rsid w:val="0002092F"/>
    <w:rsid w:val="0002537B"/>
    <w:rsid w:val="00036E62"/>
    <w:rsid w:val="00040C03"/>
    <w:rsid w:val="00060134"/>
    <w:rsid w:val="00067E1A"/>
    <w:rsid w:val="00072FA8"/>
    <w:rsid w:val="000738A9"/>
    <w:rsid w:val="00076697"/>
    <w:rsid w:val="00091A62"/>
    <w:rsid w:val="00091BD8"/>
    <w:rsid w:val="000A7169"/>
    <w:rsid w:val="000D1320"/>
    <w:rsid w:val="000D47E8"/>
    <w:rsid w:val="000E0A33"/>
    <w:rsid w:val="000F0A4A"/>
    <w:rsid w:val="000F2BF4"/>
    <w:rsid w:val="00102705"/>
    <w:rsid w:val="00104CFC"/>
    <w:rsid w:val="001157EF"/>
    <w:rsid w:val="00117E8B"/>
    <w:rsid w:val="00131A08"/>
    <w:rsid w:val="00132F76"/>
    <w:rsid w:val="00153FB8"/>
    <w:rsid w:val="00164CBF"/>
    <w:rsid w:val="00174070"/>
    <w:rsid w:val="001826E6"/>
    <w:rsid w:val="0018469E"/>
    <w:rsid w:val="0019261A"/>
    <w:rsid w:val="00193284"/>
    <w:rsid w:val="00196C0E"/>
    <w:rsid w:val="001A14A9"/>
    <w:rsid w:val="001B1C22"/>
    <w:rsid w:val="001C22EE"/>
    <w:rsid w:val="001C55EE"/>
    <w:rsid w:val="001D72DA"/>
    <w:rsid w:val="001E5676"/>
    <w:rsid w:val="001E5D2A"/>
    <w:rsid w:val="001E6650"/>
    <w:rsid w:val="00204B54"/>
    <w:rsid w:val="002074BA"/>
    <w:rsid w:val="0021531D"/>
    <w:rsid w:val="00241D77"/>
    <w:rsid w:val="00246E84"/>
    <w:rsid w:val="00276595"/>
    <w:rsid w:val="00286E5D"/>
    <w:rsid w:val="002A60CF"/>
    <w:rsid w:val="002B245D"/>
    <w:rsid w:val="002C6553"/>
    <w:rsid w:val="002D5085"/>
    <w:rsid w:val="002E3DCA"/>
    <w:rsid w:val="002E4943"/>
    <w:rsid w:val="002F45E8"/>
    <w:rsid w:val="00320E03"/>
    <w:rsid w:val="00330BA9"/>
    <w:rsid w:val="00331846"/>
    <w:rsid w:val="00357DDE"/>
    <w:rsid w:val="00383A26"/>
    <w:rsid w:val="0038526A"/>
    <w:rsid w:val="00387F3E"/>
    <w:rsid w:val="003A13B4"/>
    <w:rsid w:val="003C103B"/>
    <w:rsid w:val="003D7FDA"/>
    <w:rsid w:val="003E0A3F"/>
    <w:rsid w:val="003F1895"/>
    <w:rsid w:val="003F75C0"/>
    <w:rsid w:val="00403304"/>
    <w:rsid w:val="00411869"/>
    <w:rsid w:val="0042168B"/>
    <w:rsid w:val="0042693D"/>
    <w:rsid w:val="004543A7"/>
    <w:rsid w:val="00463385"/>
    <w:rsid w:val="004640E9"/>
    <w:rsid w:val="004679A4"/>
    <w:rsid w:val="0047043B"/>
    <w:rsid w:val="004734E0"/>
    <w:rsid w:val="00483B86"/>
    <w:rsid w:val="004847D9"/>
    <w:rsid w:val="00486DA2"/>
    <w:rsid w:val="00487204"/>
    <w:rsid w:val="004928EF"/>
    <w:rsid w:val="004938C4"/>
    <w:rsid w:val="004B480F"/>
    <w:rsid w:val="004D704C"/>
    <w:rsid w:val="004E1332"/>
    <w:rsid w:val="00517512"/>
    <w:rsid w:val="0053205C"/>
    <w:rsid w:val="005456C0"/>
    <w:rsid w:val="00554EA9"/>
    <w:rsid w:val="00557C4B"/>
    <w:rsid w:val="005625D5"/>
    <w:rsid w:val="00570161"/>
    <w:rsid w:val="00577B69"/>
    <w:rsid w:val="00581BE5"/>
    <w:rsid w:val="0058630D"/>
    <w:rsid w:val="00590C83"/>
    <w:rsid w:val="005A61C1"/>
    <w:rsid w:val="005B3774"/>
    <w:rsid w:val="005E2FEE"/>
    <w:rsid w:val="005E54EF"/>
    <w:rsid w:val="006047A7"/>
    <w:rsid w:val="00636265"/>
    <w:rsid w:val="00640144"/>
    <w:rsid w:val="0064085D"/>
    <w:rsid w:val="00663C61"/>
    <w:rsid w:val="00676147"/>
    <w:rsid w:val="006A5705"/>
    <w:rsid w:val="006B05CD"/>
    <w:rsid w:val="006C4885"/>
    <w:rsid w:val="006D4BDD"/>
    <w:rsid w:val="006F78D9"/>
    <w:rsid w:val="007013C2"/>
    <w:rsid w:val="007125C8"/>
    <w:rsid w:val="00715425"/>
    <w:rsid w:val="0071629E"/>
    <w:rsid w:val="0073394A"/>
    <w:rsid w:val="0074643D"/>
    <w:rsid w:val="007467FB"/>
    <w:rsid w:val="007639CF"/>
    <w:rsid w:val="00764595"/>
    <w:rsid w:val="0078189F"/>
    <w:rsid w:val="00784771"/>
    <w:rsid w:val="0079527A"/>
    <w:rsid w:val="00797112"/>
    <w:rsid w:val="007A61BA"/>
    <w:rsid w:val="007B16AB"/>
    <w:rsid w:val="007C5697"/>
    <w:rsid w:val="007D1FF0"/>
    <w:rsid w:val="007D27A3"/>
    <w:rsid w:val="007F1008"/>
    <w:rsid w:val="00801C67"/>
    <w:rsid w:val="008057B1"/>
    <w:rsid w:val="008153D3"/>
    <w:rsid w:val="008252A2"/>
    <w:rsid w:val="00826E96"/>
    <w:rsid w:val="008305B5"/>
    <w:rsid w:val="00853801"/>
    <w:rsid w:val="00861B4C"/>
    <w:rsid w:val="00870360"/>
    <w:rsid w:val="00884CC1"/>
    <w:rsid w:val="008A3D48"/>
    <w:rsid w:val="008E2A9F"/>
    <w:rsid w:val="008E6E13"/>
    <w:rsid w:val="00905D19"/>
    <w:rsid w:val="009111C9"/>
    <w:rsid w:val="00930766"/>
    <w:rsid w:val="0094066F"/>
    <w:rsid w:val="009553BA"/>
    <w:rsid w:val="00973F40"/>
    <w:rsid w:val="00984432"/>
    <w:rsid w:val="00984929"/>
    <w:rsid w:val="00984DF2"/>
    <w:rsid w:val="009F0ED1"/>
    <w:rsid w:val="009F0FBD"/>
    <w:rsid w:val="009F25AD"/>
    <w:rsid w:val="009F7F46"/>
    <w:rsid w:val="00A01844"/>
    <w:rsid w:val="00A14794"/>
    <w:rsid w:val="00A22A93"/>
    <w:rsid w:val="00A31015"/>
    <w:rsid w:val="00A42398"/>
    <w:rsid w:val="00A45876"/>
    <w:rsid w:val="00A820C8"/>
    <w:rsid w:val="00AA027C"/>
    <w:rsid w:val="00AB332A"/>
    <w:rsid w:val="00AC4046"/>
    <w:rsid w:val="00AD0EA2"/>
    <w:rsid w:val="00AE1827"/>
    <w:rsid w:val="00B00CF9"/>
    <w:rsid w:val="00B07542"/>
    <w:rsid w:val="00B51174"/>
    <w:rsid w:val="00B62C37"/>
    <w:rsid w:val="00B6475F"/>
    <w:rsid w:val="00B82B3E"/>
    <w:rsid w:val="00B9573F"/>
    <w:rsid w:val="00BC21FF"/>
    <w:rsid w:val="00BD13F2"/>
    <w:rsid w:val="00BF537C"/>
    <w:rsid w:val="00C0714A"/>
    <w:rsid w:val="00C113DC"/>
    <w:rsid w:val="00C20C7A"/>
    <w:rsid w:val="00C31469"/>
    <w:rsid w:val="00C33C7D"/>
    <w:rsid w:val="00C50B69"/>
    <w:rsid w:val="00C67395"/>
    <w:rsid w:val="00C81727"/>
    <w:rsid w:val="00C817BD"/>
    <w:rsid w:val="00C9053C"/>
    <w:rsid w:val="00C908DD"/>
    <w:rsid w:val="00CA4AC4"/>
    <w:rsid w:val="00CA73CC"/>
    <w:rsid w:val="00CC76FE"/>
    <w:rsid w:val="00CD5672"/>
    <w:rsid w:val="00CD5C85"/>
    <w:rsid w:val="00D2056D"/>
    <w:rsid w:val="00D2284B"/>
    <w:rsid w:val="00D47418"/>
    <w:rsid w:val="00D50C44"/>
    <w:rsid w:val="00D66C81"/>
    <w:rsid w:val="00D70D1E"/>
    <w:rsid w:val="00D778D2"/>
    <w:rsid w:val="00D82D34"/>
    <w:rsid w:val="00D94EE4"/>
    <w:rsid w:val="00D9630C"/>
    <w:rsid w:val="00DB13B2"/>
    <w:rsid w:val="00DC7665"/>
    <w:rsid w:val="00DD3800"/>
    <w:rsid w:val="00DE571A"/>
    <w:rsid w:val="00DE7562"/>
    <w:rsid w:val="00DF14F9"/>
    <w:rsid w:val="00DF20BA"/>
    <w:rsid w:val="00DF4756"/>
    <w:rsid w:val="00DF4F79"/>
    <w:rsid w:val="00E02C31"/>
    <w:rsid w:val="00E12BD6"/>
    <w:rsid w:val="00E176A2"/>
    <w:rsid w:val="00E36F45"/>
    <w:rsid w:val="00E41AC9"/>
    <w:rsid w:val="00E4484F"/>
    <w:rsid w:val="00E64510"/>
    <w:rsid w:val="00E70443"/>
    <w:rsid w:val="00E727CC"/>
    <w:rsid w:val="00E9704E"/>
    <w:rsid w:val="00EA0226"/>
    <w:rsid w:val="00EA21B5"/>
    <w:rsid w:val="00EB0058"/>
    <w:rsid w:val="00EB01B2"/>
    <w:rsid w:val="00EE4918"/>
    <w:rsid w:val="00EE4A68"/>
    <w:rsid w:val="00EF1607"/>
    <w:rsid w:val="00EF2306"/>
    <w:rsid w:val="00EF3556"/>
    <w:rsid w:val="00EF51C6"/>
    <w:rsid w:val="00EF7B7D"/>
    <w:rsid w:val="00F02B70"/>
    <w:rsid w:val="00F07443"/>
    <w:rsid w:val="00F101FF"/>
    <w:rsid w:val="00F23DEF"/>
    <w:rsid w:val="00F514F2"/>
    <w:rsid w:val="00F52DE2"/>
    <w:rsid w:val="00F57F6B"/>
    <w:rsid w:val="00F850BE"/>
    <w:rsid w:val="00FA44D0"/>
    <w:rsid w:val="00FC0974"/>
    <w:rsid w:val="00FC7774"/>
    <w:rsid w:val="00FD020D"/>
    <w:rsid w:val="00FD54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38CB6"/>
  <w15:docId w15:val="{C9629F0A-A90C-44A7-A717-7C9BA078D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link w:val="Ttulo1Char"/>
    <w:uiPriority w:val="9"/>
    <w:qFormat/>
    <w:rsid w:val="00CD5C85"/>
    <w:pPr>
      <w:spacing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3B4"/>
    <w:rPr>
      <w:rFonts w:ascii="Tahoma" w:eastAsiaTheme="minorEastAsia" w:hAnsi="Tahoma" w:cs="Tahoma"/>
      <w:sz w:val="16"/>
      <w:szCs w:val="16"/>
    </w:rPr>
  </w:style>
  <w:style w:type="paragraph" w:styleId="SemEspaamento">
    <w:name w:val="No Spacing"/>
    <w:uiPriority w:val="1"/>
    <w:qFormat/>
    <w:rsid w:val="003C103B"/>
    <w:pPr>
      <w:spacing w:after="0" w:line="240" w:lineRule="auto"/>
      <w:jc w:val="both"/>
    </w:pPr>
    <w:rPr>
      <w:rFonts w:eastAsiaTheme="minorEastAsia"/>
      <w:szCs w:val="20"/>
    </w:rPr>
  </w:style>
  <w:style w:type="paragraph" w:customStyle="1" w:styleId="Normal1">
    <w:name w:val="Normal1"/>
    <w:rsid w:val="003C103B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D5C8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D5C85"/>
    <w:rPr>
      <w:color w:val="0000FF"/>
      <w:u w:val="single"/>
    </w:rPr>
  </w:style>
  <w:style w:type="character" w:customStyle="1" w:styleId="label">
    <w:name w:val="label"/>
    <w:basedOn w:val="Fontepargpadro"/>
    <w:rsid w:val="00CD5C85"/>
  </w:style>
  <w:style w:type="paragraph" w:styleId="PargrafodaLista">
    <w:name w:val="List Paragraph"/>
    <w:basedOn w:val="Normal"/>
    <w:uiPriority w:val="34"/>
    <w:qFormat/>
    <w:rsid w:val="007971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11228-4A3E-4481-86F6-3E5155147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leonardodfmotta@outlook.com</cp:lastModifiedBy>
  <cp:revision>2</cp:revision>
  <cp:lastPrinted>2023-05-17T17:32:00Z</cp:lastPrinted>
  <dcterms:created xsi:type="dcterms:W3CDTF">2023-05-17T19:25:00Z</dcterms:created>
  <dcterms:modified xsi:type="dcterms:W3CDTF">2023-05-17T19:25:00Z</dcterms:modified>
</cp:coreProperties>
</file>