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535" w:rsidRDefault="00A74010">
      <w:pPr>
        <w:shd w:val="clear" w:color="auto" w:fill="FFFFFF"/>
        <w:spacing w:line="276" w:lineRule="auto"/>
        <w:jc w:val="right"/>
      </w:pPr>
      <w:r>
        <w:rPr>
          <w:rFonts w:ascii="Tahoma" w:hAnsi="Tahoma" w:cs="Tahoma"/>
          <w:sz w:val="22"/>
          <w:szCs w:val="22"/>
        </w:rPr>
        <w:t>Niterói, 04</w:t>
      </w:r>
      <w:r w:rsidR="0007000C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maio</w:t>
      </w:r>
      <w:r w:rsidR="0007000C">
        <w:rPr>
          <w:rFonts w:ascii="Tahoma" w:hAnsi="Tahoma" w:cs="Tahoma"/>
          <w:sz w:val="22"/>
          <w:szCs w:val="22"/>
        </w:rPr>
        <w:t xml:space="preserve"> de 202</w:t>
      </w:r>
      <w:r w:rsidR="000C3650">
        <w:rPr>
          <w:rFonts w:ascii="Tahoma" w:hAnsi="Tahoma" w:cs="Tahoma"/>
          <w:sz w:val="22"/>
          <w:szCs w:val="22"/>
        </w:rPr>
        <w:t>3.</w:t>
      </w:r>
    </w:p>
    <w:p w:rsidR="00975535" w:rsidRDefault="00975535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:rsidR="00975535" w:rsidRDefault="00A74010">
      <w:pPr>
        <w:spacing w:line="276" w:lineRule="auto"/>
        <w:jc w:val="both"/>
      </w:pPr>
      <w:r>
        <w:rPr>
          <w:rFonts w:ascii="Tahoma" w:hAnsi="Tahoma"/>
          <w:b/>
          <w:bCs/>
          <w:sz w:val="22"/>
          <w:szCs w:val="22"/>
        </w:rPr>
        <w:t>Parecer C</w:t>
      </w:r>
      <w:r w:rsidR="007C0A6A">
        <w:rPr>
          <w:rFonts w:ascii="Tahoma" w:hAnsi="Tahoma"/>
          <w:b/>
          <w:bCs/>
          <w:sz w:val="22"/>
          <w:szCs w:val="22"/>
        </w:rPr>
        <w:t>FFCO</w:t>
      </w:r>
      <w:r>
        <w:rPr>
          <w:rFonts w:ascii="Tahoma" w:hAnsi="Tahoma"/>
          <w:b/>
          <w:bCs/>
          <w:sz w:val="22"/>
          <w:szCs w:val="22"/>
        </w:rPr>
        <w:t xml:space="preserve"> Nº. 00</w:t>
      </w:r>
      <w:r w:rsidR="008C34E7">
        <w:rPr>
          <w:rFonts w:ascii="Tahoma" w:hAnsi="Tahoma"/>
          <w:b/>
          <w:bCs/>
          <w:sz w:val="22"/>
          <w:szCs w:val="22"/>
        </w:rPr>
        <w:t>1</w:t>
      </w:r>
      <w:r w:rsidR="0007000C">
        <w:rPr>
          <w:rFonts w:ascii="Tahoma" w:hAnsi="Tahoma"/>
          <w:b/>
          <w:bCs/>
          <w:sz w:val="22"/>
          <w:szCs w:val="22"/>
        </w:rPr>
        <w:t>/202</w:t>
      </w:r>
      <w:r w:rsidR="000C3650">
        <w:rPr>
          <w:rFonts w:ascii="Tahoma" w:hAnsi="Tahoma"/>
          <w:b/>
          <w:bCs/>
          <w:sz w:val="22"/>
          <w:szCs w:val="22"/>
        </w:rPr>
        <w:t>3</w:t>
      </w:r>
    </w:p>
    <w:p w:rsidR="00975535" w:rsidRDefault="00975535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:rsidR="00975535" w:rsidRDefault="00975535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:rsidR="00975535" w:rsidRDefault="000C3650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Projeto de Lei </w:t>
      </w:r>
      <w:r w:rsidR="007C0A6A">
        <w:rPr>
          <w:rFonts w:ascii="Tahoma" w:hAnsi="Tahoma"/>
          <w:b/>
          <w:bCs/>
          <w:sz w:val="22"/>
          <w:szCs w:val="22"/>
        </w:rPr>
        <w:t>135</w:t>
      </w:r>
      <w:r w:rsidR="0007000C">
        <w:rPr>
          <w:rFonts w:ascii="Tahoma" w:hAnsi="Tahoma"/>
          <w:b/>
          <w:bCs/>
          <w:sz w:val="22"/>
          <w:szCs w:val="22"/>
        </w:rPr>
        <w:t>/202</w:t>
      </w:r>
      <w:r w:rsidR="007C0A6A">
        <w:rPr>
          <w:rFonts w:ascii="Tahoma" w:hAnsi="Tahoma"/>
          <w:b/>
          <w:bCs/>
          <w:sz w:val="22"/>
          <w:szCs w:val="22"/>
        </w:rPr>
        <w:t>2</w:t>
      </w:r>
    </w:p>
    <w:p w:rsidR="000C3650" w:rsidRDefault="000C3650">
      <w:pPr>
        <w:spacing w:line="276" w:lineRule="auto"/>
        <w:jc w:val="both"/>
      </w:pPr>
    </w:p>
    <w:p w:rsidR="00975535" w:rsidRDefault="0007000C" w:rsidP="000C3650">
      <w:pPr>
        <w:jc w:val="both"/>
        <w:rPr>
          <w:rFonts w:ascii="Tahoma" w:eastAsia="Garamond" w:hAnsi="Tahoma" w:cs="Tahoma"/>
          <w:b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Ementa: </w:t>
      </w:r>
      <w:r w:rsidR="000C3650">
        <w:rPr>
          <w:rFonts w:ascii="Tahoma" w:hAnsi="Tahoma"/>
          <w:b/>
          <w:bCs/>
          <w:sz w:val="22"/>
          <w:szCs w:val="22"/>
        </w:rPr>
        <w:t>“</w:t>
      </w:r>
      <w:r w:rsidR="007C0A6A" w:rsidRPr="007C0A6A">
        <w:rPr>
          <w:rFonts w:ascii="Tahoma" w:hAnsi="Tahoma"/>
          <w:b/>
          <w:bCs/>
          <w:sz w:val="22"/>
          <w:szCs w:val="22"/>
        </w:rPr>
        <w:t>CRIA O PROGRAMA PROTETOR MICROEMPREENDEDOR, DEFINE OS PARÂMETROS PARA HOSPEDAGEM DE ANIMAIS E DÁ OUTRAS PROVIDÊNCIAS</w:t>
      </w:r>
      <w:r w:rsidR="000C3650" w:rsidRPr="007C0A6A">
        <w:rPr>
          <w:rFonts w:ascii="Tahoma" w:hAnsi="Tahoma"/>
          <w:b/>
          <w:bCs/>
          <w:sz w:val="22"/>
          <w:szCs w:val="22"/>
        </w:rPr>
        <w:t>”.</w:t>
      </w:r>
    </w:p>
    <w:p w:rsidR="000C3650" w:rsidRPr="000C3650" w:rsidRDefault="000C3650" w:rsidP="000C3650">
      <w:pPr>
        <w:rPr>
          <w:rFonts w:ascii="Tahoma" w:eastAsia="Garamond" w:hAnsi="Tahoma" w:cs="Tahoma"/>
          <w:b/>
          <w:szCs w:val="22"/>
        </w:rPr>
      </w:pPr>
    </w:p>
    <w:p w:rsidR="00975535" w:rsidRDefault="007C0A6A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Emendas: </w:t>
      </w:r>
    </w:p>
    <w:p w:rsidR="007C0A6A" w:rsidRDefault="007C0A6A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:rsidR="007C0A6A" w:rsidRPr="007C0A6A" w:rsidRDefault="007C0A6A" w:rsidP="007C0A6A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Emenda 001 – </w:t>
      </w:r>
      <w:r w:rsidRPr="007C0A6A">
        <w:rPr>
          <w:rFonts w:ascii="Tahoma" w:hAnsi="Tahoma" w:cstheme="minorHAnsi"/>
          <w:bCs/>
          <w:sz w:val="22"/>
          <w:szCs w:val="22"/>
        </w:rPr>
        <w:t>“Adiciona o parágrafo 1º no artigo 8º, ao Projeto de Lei Nº. 135/2023.</w:t>
      </w:r>
      <w:proofErr w:type="gramStart"/>
      <w:r w:rsidRPr="007C0A6A">
        <w:rPr>
          <w:rFonts w:ascii="Tahoma" w:hAnsi="Tahoma" w:cstheme="minorHAnsi"/>
          <w:bCs/>
          <w:sz w:val="22"/>
          <w:szCs w:val="22"/>
        </w:rPr>
        <w:t>”</w:t>
      </w:r>
      <w:proofErr w:type="gramEnd"/>
    </w:p>
    <w:p w:rsidR="007C0A6A" w:rsidRPr="007C0A6A" w:rsidRDefault="007C0A6A" w:rsidP="007C0A6A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Emenda 002 – </w:t>
      </w:r>
      <w:r w:rsidRPr="007C0A6A">
        <w:rPr>
          <w:rFonts w:ascii="Tahoma" w:hAnsi="Tahoma" w:cstheme="minorHAnsi"/>
          <w:bCs/>
          <w:sz w:val="22"/>
          <w:szCs w:val="22"/>
        </w:rPr>
        <w:t>“Modifica os parágrafos 2º e 3º do artigo 4º, ao Projeto de Lei Nº. 135/2022.</w:t>
      </w:r>
      <w:proofErr w:type="gramStart"/>
      <w:r w:rsidRPr="007C0A6A">
        <w:rPr>
          <w:rFonts w:ascii="Tahoma" w:hAnsi="Tahoma" w:cstheme="minorHAnsi"/>
          <w:bCs/>
          <w:sz w:val="22"/>
          <w:szCs w:val="22"/>
        </w:rPr>
        <w:t>”</w:t>
      </w:r>
      <w:proofErr w:type="gramEnd"/>
    </w:p>
    <w:p w:rsidR="007C0A6A" w:rsidRPr="007C0A6A" w:rsidRDefault="007C0A6A" w:rsidP="007C0A6A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Emenda 003 – </w:t>
      </w:r>
      <w:r w:rsidRPr="007C0A6A">
        <w:rPr>
          <w:rFonts w:ascii="Tahoma" w:hAnsi="Tahoma" w:cstheme="minorHAnsi"/>
          <w:bCs/>
          <w:sz w:val="22"/>
          <w:szCs w:val="22"/>
        </w:rPr>
        <w:t>“Modifica o artigo 11 do Projeto de Lei nº. 135/2022.</w:t>
      </w:r>
      <w:proofErr w:type="gramStart"/>
      <w:r>
        <w:rPr>
          <w:rFonts w:ascii="Tahoma" w:hAnsi="Tahoma" w:cstheme="minorHAnsi"/>
          <w:bCs/>
          <w:sz w:val="22"/>
          <w:szCs w:val="22"/>
        </w:rPr>
        <w:t>”</w:t>
      </w:r>
      <w:proofErr w:type="gramEnd"/>
    </w:p>
    <w:p w:rsidR="007C0A6A" w:rsidRPr="007C0A6A" w:rsidRDefault="007C0A6A" w:rsidP="007C0A6A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:rsidR="00975535" w:rsidRDefault="0007000C">
      <w:pPr>
        <w:spacing w:line="276" w:lineRule="auto"/>
        <w:jc w:val="both"/>
      </w:pPr>
      <w:r>
        <w:rPr>
          <w:rFonts w:ascii="Tahoma" w:hAnsi="Tahoma"/>
          <w:b/>
          <w:bCs/>
          <w:sz w:val="22"/>
          <w:szCs w:val="22"/>
        </w:rPr>
        <w:t xml:space="preserve">Relator: Vereador </w:t>
      </w:r>
      <w:r w:rsidR="007C0A6A">
        <w:rPr>
          <w:rFonts w:ascii="Tahoma" w:hAnsi="Tahoma"/>
          <w:b/>
          <w:bCs/>
          <w:sz w:val="22"/>
          <w:szCs w:val="22"/>
        </w:rPr>
        <w:t>Fabiano Gonçalves</w:t>
      </w:r>
    </w:p>
    <w:p w:rsidR="00975535" w:rsidRDefault="00975535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:rsidR="00975535" w:rsidRDefault="00975535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:rsidR="00975535" w:rsidRDefault="0007000C">
      <w:pPr>
        <w:spacing w:line="276" w:lineRule="auto"/>
        <w:jc w:val="both"/>
      </w:pPr>
      <w:r>
        <w:rPr>
          <w:rFonts w:ascii="Tahoma" w:hAnsi="Tahoma"/>
          <w:b/>
          <w:bCs/>
          <w:sz w:val="22"/>
          <w:szCs w:val="22"/>
        </w:rPr>
        <w:t>I - Relatório</w:t>
      </w:r>
    </w:p>
    <w:p w:rsidR="000C3650" w:rsidRDefault="0007000C" w:rsidP="000C3650">
      <w:pPr>
        <w:pStyle w:val="Corpodetexto"/>
        <w:ind w:firstLine="708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</w:p>
    <w:p w:rsidR="000C3650" w:rsidRPr="000C3650" w:rsidRDefault="009142C5" w:rsidP="000C3650">
      <w:pPr>
        <w:pStyle w:val="Corpodetexto"/>
        <w:ind w:firstLine="708"/>
        <w:rPr>
          <w:rFonts w:ascii="Tahoma" w:hAnsi="Tahoma" w:cstheme="minorHAnsi"/>
          <w:bCs/>
          <w:color w:val="00000A"/>
          <w:sz w:val="22"/>
          <w:szCs w:val="22"/>
          <w:lang w:eastAsia="ar-SA"/>
        </w:rPr>
      </w:pPr>
      <w:r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Trata-se </w:t>
      </w:r>
      <w:r w:rsidRPr="000C3650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do exame da proposição contemplada no Projeto de Lei em epígrafe, </w:t>
      </w:r>
      <w:r w:rsidR="001F2D96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juntamente com as </w:t>
      </w:r>
      <w:r w:rsidR="007C0A6A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emendas </w:t>
      </w:r>
      <w:r w:rsidR="001F2D96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apresentadas </w:t>
      </w:r>
      <w:r w:rsidR="007C0A6A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>001, 002, e 003</w:t>
      </w:r>
      <w:r w:rsidR="000C3650" w:rsidRPr="000C3650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, onde pretende </w:t>
      </w:r>
      <w:r w:rsidR="007C0A6A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>criar o Programa Protetor Microempreendedor, definir os parâmetros para hospedagem de animais, e ainda dar outras providências sobre o tema</w:t>
      </w:r>
      <w:r w:rsidR="000C3650" w:rsidRPr="000C3650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>.</w:t>
      </w:r>
    </w:p>
    <w:p w:rsidR="000C3650" w:rsidRPr="000C3650" w:rsidRDefault="000C3650" w:rsidP="000C3650">
      <w:pPr>
        <w:pStyle w:val="Corpodetexto"/>
        <w:ind w:firstLine="708"/>
        <w:rPr>
          <w:rFonts w:ascii="Tahoma" w:hAnsi="Tahoma" w:cstheme="minorHAnsi"/>
          <w:bCs/>
          <w:color w:val="00000A"/>
          <w:sz w:val="22"/>
          <w:szCs w:val="22"/>
          <w:lang w:eastAsia="ar-SA"/>
        </w:rPr>
      </w:pPr>
      <w:r w:rsidRPr="000C3650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>Lido na sessão Plenária</w:t>
      </w:r>
      <w:r w:rsidR="003264CB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 de 15/09/2022</w:t>
      </w:r>
      <w:r w:rsidR="00DB374C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>, e ap</w:t>
      </w:r>
      <w:r w:rsidR="003264CB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>rovado em 1ª discussão no dia 30/11/2022</w:t>
      </w:r>
      <w:r w:rsidR="00DB374C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>,</w:t>
      </w:r>
      <w:r w:rsidRPr="000C3650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 o projeto foi encaminhado para esta</w:t>
      </w:r>
      <w:r w:rsidR="003264CB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 </w:t>
      </w:r>
      <w:r w:rsidRPr="000C3650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Comissão </w:t>
      </w:r>
      <w:r w:rsidR="003264CB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Permanente de Fiscalização Financeira, Controle </w:t>
      </w:r>
      <w:proofErr w:type="gramStart"/>
      <w:r w:rsidR="003264CB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>e</w:t>
      </w:r>
      <w:proofErr w:type="gramEnd"/>
      <w:r w:rsidR="003264CB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 Orçamento – CFFCO</w:t>
      </w:r>
      <w:r w:rsidRPr="000C3650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>, a fim de profe</w:t>
      </w:r>
      <w:r w:rsidR="00DB374C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>rir parecer conforme o artigo 80</w:t>
      </w:r>
      <w:r w:rsidRPr="000C3650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 do Regimento Interno.</w:t>
      </w:r>
    </w:p>
    <w:p w:rsidR="00975535" w:rsidRDefault="00975535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:rsidR="00975535" w:rsidRDefault="0007000C">
      <w:pPr>
        <w:spacing w:line="276" w:lineRule="auto"/>
        <w:jc w:val="both"/>
        <w:rPr>
          <w:b/>
          <w:bCs/>
        </w:rPr>
      </w:pPr>
      <w:r>
        <w:rPr>
          <w:rFonts w:ascii="Tahoma" w:hAnsi="Tahoma"/>
          <w:b/>
          <w:bCs/>
          <w:sz w:val="22"/>
          <w:szCs w:val="22"/>
        </w:rPr>
        <w:t>II – Voto do relator</w:t>
      </w:r>
    </w:p>
    <w:p w:rsidR="00975535" w:rsidRDefault="00975535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:rsidR="001F2D96" w:rsidRPr="001F2D96" w:rsidRDefault="008935FB" w:rsidP="001F2D96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Conforme apresentado na justificativa d</w:t>
      </w:r>
      <w:r w:rsidR="001F2D96">
        <w:rPr>
          <w:rFonts w:ascii="Tahoma" w:hAnsi="Tahoma" w:cs="Tahoma"/>
          <w:sz w:val="22"/>
          <w:szCs w:val="22"/>
        </w:rPr>
        <w:t>a matéria</w:t>
      </w:r>
      <w:r>
        <w:rPr>
          <w:rFonts w:ascii="Tahoma" w:hAnsi="Tahoma" w:cs="Tahoma"/>
          <w:sz w:val="22"/>
          <w:szCs w:val="22"/>
        </w:rPr>
        <w:t xml:space="preserve">, </w:t>
      </w:r>
      <w:r w:rsidR="001F2D96">
        <w:rPr>
          <w:rFonts w:ascii="Tahoma" w:hAnsi="Tahoma" w:cs="Tahoma"/>
          <w:sz w:val="22"/>
          <w:szCs w:val="22"/>
        </w:rPr>
        <w:t xml:space="preserve">o presente </w:t>
      </w:r>
      <w:r w:rsidR="001F2D96" w:rsidRPr="001F2D96">
        <w:rPr>
          <w:rFonts w:ascii="Tahoma" w:hAnsi="Tahoma" w:cs="Tahoma"/>
          <w:sz w:val="22"/>
          <w:szCs w:val="22"/>
        </w:rPr>
        <w:t>projeto de lei procura proporcionar suporte e auxílio ao protetor de animais que deseje oferecer o</w:t>
      </w:r>
      <w:r w:rsidR="008C34E7">
        <w:rPr>
          <w:rFonts w:ascii="Tahoma" w:hAnsi="Tahoma" w:cs="Tahoma"/>
          <w:sz w:val="22"/>
          <w:szCs w:val="22"/>
        </w:rPr>
        <w:t xml:space="preserve"> serviço</w:t>
      </w:r>
      <w:r w:rsidR="001F2D96" w:rsidRPr="001F2D96">
        <w:rPr>
          <w:rFonts w:ascii="Tahoma" w:hAnsi="Tahoma" w:cs="Tahoma"/>
          <w:sz w:val="22"/>
          <w:szCs w:val="22"/>
        </w:rPr>
        <w:t xml:space="preserve"> de hospedagem de animais domésticos no </w:t>
      </w:r>
      <w:proofErr w:type="gramStart"/>
      <w:r w:rsidR="001F2D96" w:rsidRPr="001F2D96">
        <w:rPr>
          <w:rFonts w:ascii="Tahoma" w:hAnsi="Tahoma" w:cs="Tahoma"/>
          <w:sz w:val="22"/>
          <w:szCs w:val="22"/>
        </w:rPr>
        <w:t xml:space="preserve">município, assim como também estabelece parâmetros </w:t>
      </w:r>
      <w:r w:rsidR="001F2D96" w:rsidRPr="001F2D96">
        <w:rPr>
          <w:rFonts w:ascii="Tahoma" w:hAnsi="Tahoma" w:cs="Tahoma"/>
          <w:sz w:val="22"/>
          <w:szCs w:val="22"/>
        </w:rPr>
        <w:lastRenderedPageBreak/>
        <w:t>claros, precisos e uniformes</w:t>
      </w:r>
      <w:proofErr w:type="gramEnd"/>
      <w:r w:rsidR="001F2D96" w:rsidRPr="001F2D96">
        <w:rPr>
          <w:rFonts w:ascii="Tahoma" w:hAnsi="Tahoma" w:cs="Tahoma"/>
          <w:sz w:val="22"/>
          <w:szCs w:val="22"/>
        </w:rPr>
        <w:t xml:space="preserve"> para que estes estabelecimentos possam se cadastrar enquanto serviço de hospedagem de animais.</w:t>
      </w:r>
    </w:p>
    <w:p w:rsidR="001F2D96" w:rsidRPr="001F2D96" w:rsidRDefault="001F2D96" w:rsidP="001F2D96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F2D96">
        <w:rPr>
          <w:rFonts w:ascii="Tahoma" w:hAnsi="Tahoma" w:cs="Tahoma"/>
          <w:sz w:val="22"/>
          <w:szCs w:val="22"/>
        </w:rPr>
        <w:tab/>
        <w:t xml:space="preserve">Segundo dados do IBGE e do Instituto Pet Brasil o Estado do Rio de Janeiro possui 3,4 milhões de animais abandonados. Durante a pandemia de </w:t>
      </w:r>
      <w:proofErr w:type="spellStart"/>
      <w:r w:rsidRPr="001F2D96">
        <w:rPr>
          <w:rFonts w:ascii="Tahoma" w:hAnsi="Tahoma" w:cs="Tahoma"/>
          <w:sz w:val="22"/>
          <w:szCs w:val="22"/>
        </w:rPr>
        <w:t>Coronavírus</w:t>
      </w:r>
      <w:proofErr w:type="spellEnd"/>
      <w:r w:rsidRPr="001F2D96">
        <w:rPr>
          <w:rFonts w:ascii="Tahoma" w:hAnsi="Tahoma" w:cs="Tahoma"/>
          <w:sz w:val="22"/>
          <w:szCs w:val="22"/>
        </w:rPr>
        <w:t xml:space="preserve"> que assolou o país este número subiu para 40%, chegando perto de 1,3 milhões de novos desabrigados.</w:t>
      </w:r>
    </w:p>
    <w:p w:rsidR="001F2D96" w:rsidRPr="001F2D96" w:rsidRDefault="001F2D96" w:rsidP="001F2D96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F2D96">
        <w:rPr>
          <w:rFonts w:ascii="Tahoma" w:hAnsi="Tahoma" w:cs="Tahoma"/>
          <w:sz w:val="22"/>
          <w:szCs w:val="22"/>
        </w:rPr>
        <w:tab/>
        <w:t>Incentivar o cadastramento de novas hospedagens é valorizar o trabalho que o protetor de animais já realiza voluntariamente, resgatando e cuidando de inúmeros animais abandonados diariamente. O presente projeto de lei também possibilita aumentar a quantidade de lares temporários disponíveis, viabilizando uma quantidade maior de resgates desses animais que vivem nas ruas.</w:t>
      </w:r>
    </w:p>
    <w:p w:rsidR="001F2D96" w:rsidRPr="001F2D96" w:rsidRDefault="001F2D96" w:rsidP="001F2D96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F2D96">
        <w:rPr>
          <w:rFonts w:ascii="Tahoma" w:hAnsi="Tahoma" w:cs="Tahoma"/>
          <w:sz w:val="22"/>
          <w:szCs w:val="22"/>
        </w:rPr>
        <w:tab/>
        <w:t>Além disso, sabemos que um dos grandes obstáculos às ações de fiscalização envolvendo maus tratos a animais é que não existem locais disponíveis para destinar os animais vítimas de maus tratos após a apreensão. Isso dificulta a realização de ações de fiscalização pelas autoridades competentes e torna menos eficaz a salvaguarda dos animais e o cumprimento da legislação vigente.</w:t>
      </w:r>
    </w:p>
    <w:p w:rsidR="001F2D96" w:rsidRDefault="001F2D96" w:rsidP="001F2D96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F2D96">
        <w:rPr>
          <w:rFonts w:ascii="Tahoma" w:hAnsi="Tahoma" w:cs="Tahoma"/>
          <w:sz w:val="22"/>
          <w:szCs w:val="22"/>
        </w:rPr>
        <w:tab/>
      </w:r>
      <w:r w:rsidR="008C34E7">
        <w:rPr>
          <w:rFonts w:ascii="Tahoma" w:hAnsi="Tahoma" w:cs="Tahoma"/>
          <w:sz w:val="22"/>
          <w:szCs w:val="22"/>
        </w:rPr>
        <w:t>Este</w:t>
      </w:r>
      <w:r w:rsidRPr="001F2D96">
        <w:rPr>
          <w:rFonts w:ascii="Tahoma" w:hAnsi="Tahoma" w:cs="Tahoma"/>
          <w:sz w:val="22"/>
          <w:szCs w:val="22"/>
        </w:rPr>
        <w:t xml:space="preserve"> projeto também possibilita a criação de alternativas viáveis para que o Poder Público Municipal encaminhe para as hospedagens cadastradas segundo os parâmetros aqui descritos os animais domésticos vítimas de maus tratos apreendidos pelas autoridades competentes, viabilizando assim o combate aos maus tratos e a posse responsável.</w:t>
      </w:r>
    </w:p>
    <w:p w:rsidR="008C34E7" w:rsidRPr="008C34E7" w:rsidRDefault="008C34E7" w:rsidP="001F2D96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Pr="008C34E7">
        <w:rPr>
          <w:rFonts w:ascii="Tahoma" w:hAnsi="Tahoma" w:cs="Tahoma"/>
          <w:sz w:val="22"/>
          <w:szCs w:val="22"/>
        </w:rPr>
        <w:t>A emenda 001 tem como objetivo adicionar o parágrafo 1º no artigo 8º, ao Projeto de Lei Nº. 135/2022.  A emenda 002 tem como objetivo modificar os parágrafos 2º e 3º do artigo 4º, ao Projeto de Lei Nº. 135/2022. Ambas as emendas buscam tornar mais precisa as atribuições do protetor microempreendedor</w:t>
      </w:r>
    </w:p>
    <w:p w:rsidR="008C34E7" w:rsidRPr="001F2D96" w:rsidRDefault="008C34E7" w:rsidP="001F2D96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8C34E7">
        <w:rPr>
          <w:rFonts w:ascii="Tahoma" w:hAnsi="Tahoma" w:cs="Tahoma"/>
          <w:sz w:val="22"/>
          <w:szCs w:val="22"/>
        </w:rPr>
        <w:tab/>
        <w:t xml:space="preserve">Já a emenda 003 tem como objetivo modificar o artigo 11 do Projeto de Lei Nº. 135/2022, de forma a tornar possível a organização do Poder Executo para restabelecer o impacto orçamentário e o cumprimento da Medida Provisória do teto de gastos (ADCT, art. 113). Na Lei de Diretrizes Orçamentárias (LDO) 2023 – 2023 já constava o programa de “6658 - IMPLANTAÇÃO E MANUTENÇÃO DE ALOJAMENTO PARA ANIMAIS VÍTIMAS DE MAUS-TRATOS (CANINOS E FELINOS)”, tendo órgão responsável a Secretaria de Meio Ambiente, Recursos Hídricos e </w:t>
      </w:r>
      <w:proofErr w:type="gramStart"/>
      <w:r w:rsidRPr="008C34E7">
        <w:rPr>
          <w:rFonts w:ascii="Tahoma" w:hAnsi="Tahoma" w:cs="Tahoma"/>
          <w:sz w:val="22"/>
          <w:szCs w:val="22"/>
        </w:rPr>
        <w:t>Sustentabilidade –SMARHS</w:t>
      </w:r>
      <w:proofErr w:type="gramEnd"/>
      <w:r w:rsidRPr="008C34E7">
        <w:rPr>
          <w:rFonts w:ascii="Tahoma" w:hAnsi="Tahoma" w:cs="Tahoma"/>
          <w:sz w:val="22"/>
          <w:szCs w:val="22"/>
        </w:rPr>
        <w:t xml:space="preserve">, tendo como estimativa de gastos em R$ 300.000,00 (trezentos mil </w:t>
      </w:r>
      <w:r w:rsidRPr="008C34E7">
        <w:rPr>
          <w:rFonts w:ascii="Tahoma" w:hAnsi="Tahoma" w:cs="Tahoma"/>
          <w:sz w:val="22"/>
          <w:szCs w:val="22"/>
        </w:rPr>
        <w:lastRenderedPageBreak/>
        <w:t xml:space="preserve">reais). Na Lei de Diretrizes Orçamentárias (LDO) 2024 – 2024 continua o programa de “6658 - IMPLANTAÇÃO E MANUTENÇÃO DE ALOJAMENTO PARA ANIMAIS VÍTIMAS DE MAUS-TRATOS (CANINOS E FELINOS)”, tendo órgão responsável a Secretaria de Meio Ambiente, Recursos Hídricos e </w:t>
      </w:r>
      <w:proofErr w:type="gramStart"/>
      <w:r w:rsidRPr="008C34E7">
        <w:rPr>
          <w:rFonts w:ascii="Tahoma" w:hAnsi="Tahoma" w:cs="Tahoma"/>
          <w:sz w:val="22"/>
          <w:szCs w:val="22"/>
        </w:rPr>
        <w:t>Sustentabilidade –SMARHS</w:t>
      </w:r>
      <w:proofErr w:type="gramEnd"/>
      <w:r w:rsidRPr="008C34E7">
        <w:rPr>
          <w:rFonts w:ascii="Tahoma" w:hAnsi="Tahoma" w:cs="Tahoma"/>
          <w:sz w:val="22"/>
          <w:szCs w:val="22"/>
        </w:rPr>
        <w:t xml:space="preserve">, tendo como estimativa de gastos em R$ 30.000,00 (trinta mil reais). </w:t>
      </w:r>
    </w:p>
    <w:p w:rsidR="00975535" w:rsidRPr="008935FB" w:rsidRDefault="008935FB" w:rsidP="001F2D96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935FB">
        <w:rPr>
          <w:rFonts w:ascii="Tahoma" w:hAnsi="Tahoma" w:cs="Tahoma"/>
          <w:sz w:val="22"/>
          <w:szCs w:val="22"/>
        </w:rPr>
        <w:t xml:space="preserve"> </w:t>
      </w:r>
      <w:r w:rsidR="0007000C" w:rsidRPr="008935FB">
        <w:rPr>
          <w:rFonts w:ascii="Tahoma" w:hAnsi="Tahoma" w:cs="Tahoma"/>
          <w:sz w:val="22"/>
          <w:szCs w:val="22"/>
        </w:rPr>
        <w:t>Nesse sentido, considerando a relevância da mat</w:t>
      </w:r>
      <w:r w:rsidR="001F2D96">
        <w:rPr>
          <w:rFonts w:ascii="Tahoma" w:hAnsi="Tahoma" w:cs="Tahoma"/>
          <w:sz w:val="22"/>
          <w:szCs w:val="22"/>
        </w:rPr>
        <w:t xml:space="preserve">éria e o fato de que </w:t>
      </w:r>
      <w:proofErr w:type="gramStart"/>
      <w:r w:rsidR="001F2D96">
        <w:rPr>
          <w:rFonts w:ascii="Tahoma" w:hAnsi="Tahoma" w:cs="Tahoma"/>
          <w:sz w:val="22"/>
          <w:szCs w:val="22"/>
        </w:rPr>
        <w:t xml:space="preserve">a proposta, juntamente com as emendas 001, 002, e 003 apresentadas, </w:t>
      </w:r>
      <w:r w:rsidR="0007000C" w:rsidRPr="008935FB">
        <w:rPr>
          <w:rFonts w:ascii="Tahoma" w:hAnsi="Tahoma" w:cs="Tahoma"/>
          <w:sz w:val="22"/>
          <w:szCs w:val="22"/>
        </w:rPr>
        <w:t>atende</w:t>
      </w:r>
      <w:r w:rsidR="001F2D96">
        <w:rPr>
          <w:rFonts w:ascii="Tahoma" w:hAnsi="Tahoma" w:cs="Tahoma"/>
          <w:sz w:val="22"/>
          <w:szCs w:val="22"/>
        </w:rPr>
        <w:t>m</w:t>
      </w:r>
      <w:proofErr w:type="gramEnd"/>
      <w:r w:rsidR="0007000C" w:rsidRPr="008935FB">
        <w:rPr>
          <w:rFonts w:ascii="Tahoma" w:hAnsi="Tahoma" w:cs="Tahoma"/>
          <w:sz w:val="22"/>
          <w:szCs w:val="22"/>
        </w:rPr>
        <w:t xml:space="preserve"> to</w:t>
      </w:r>
      <w:r w:rsidR="001F2D96">
        <w:rPr>
          <w:rFonts w:ascii="Tahoma" w:hAnsi="Tahoma" w:cs="Tahoma"/>
          <w:sz w:val="22"/>
          <w:szCs w:val="22"/>
        </w:rPr>
        <w:t>talmente às disposições legais</w:t>
      </w:r>
      <w:r w:rsidR="0007000C" w:rsidRPr="008935FB">
        <w:rPr>
          <w:rFonts w:ascii="Tahoma" w:hAnsi="Tahoma" w:cs="Tahoma"/>
          <w:sz w:val="22"/>
          <w:szCs w:val="22"/>
        </w:rPr>
        <w:t>, o parecer é FAVORÁVEL pelo seu trâmite regimental.</w:t>
      </w:r>
    </w:p>
    <w:p w:rsidR="00975535" w:rsidRPr="008935FB" w:rsidRDefault="00975535">
      <w:pPr>
        <w:spacing w:before="171" w:after="171" w:line="276" w:lineRule="auto"/>
        <w:jc w:val="both"/>
        <w:rPr>
          <w:rFonts w:ascii="Tahoma" w:hAnsi="Tahoma" w:cs="Tahoma"/>
        </w:rPr>
      </w:pPr>
    </w:p>
    <w:p w:rsidR="00975535" w:rsidRDefault="0007000C">
      <w:pPr>
        <w:spacing w:line="276" w:lineRule="auto"/>
        <w:jc w:val="both"/>
        <w:rPr>
          <w:b/>
          <w:bCs/>
        </w:rPr>
      </w:pPr>
      <w:r>
        <w:rPr>
          <w:rFonts w:ascii="Tahoma" w:hAnsi="Tahoma"/>
          <w:b/>
          <w:bCs/>
          <w:sz w:val="22"/>
          <w:szCs w:val="22"/>
        </w:rPr>
        <w:t>III – Conclusão</w:t>
      </w:r>
    </w:p>
    <w:p w:rsidR="00975535" w:rsidRDefault="00975535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:rsidR="00975535" w:rsidRPr="00DB374C" w:rsidRDefault="0007000C" w:rsidP="00DB374C">
      <w:pPr>
        <w:pStyle w:val="Corpodetexto"/>
        <w:ind w:firstLine="708"/>
        <w:rPr>
          <w:rFonts w:ascii="Tahoma" w:hAnsi="Tahoma" w:cstheme="minorHAnsi"/>
          <w:bCs/>
          <w:color w:val="00000A"/>
          <w:sz w:val="22"/>
          <w:szCs w:val="22"/>
          <w:lang w:eastAsia="ar-SA"/>
        </w:rPr>
      </w:pPr>
      <w:r w:rsidRPr="00DB374C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A </w:t>
      </w:r>
      <w:r w:rsidR="001F2D96" w:rsidRPr="000C3650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Comissão </w:t>
      </w:r>
      <w:r w:rsidR="001F2D96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>Permanente de Fiscalização Financeira, Controle e Orçamento – CFFCO</w:t>
      </w:r>
      <w:r w:rsidRPr="00DB374C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, </w:t>
      </w:r>
      <w:r w:rsidR="00DB374C" w:rsidRPr="00DB374C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>em reunião realizada</w:t>
      </w:r>
      <w:r w:rsidRPr="00DB374C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, aprovou o parecer do Relator, vereador </w:t>
      </w:r>
      <w:r w:rsidR="001F2D96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>Fabiano Gonçalves</w:t>
      </w:r>
      <w:r w:rsidRPr="00DB374C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 xml:space="preserve">, FAVORÁVEL, ao Projeto de Lei nº </w:t>
      </w:r>
      <w:r w:rsidR="001F2D96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>135/2022, juntamente com as emendas 001, 002, e 003 apresentadas</w:t>
      </w:r>
      <w:r w:rsidRPr="00DB374C">
        <w:rPr>
          <w:rFonts w:ascii="Tahoma" w:hAnsi="Tahoma" w:cstheme="minorHAnsi"/>
          <w:bCs/>
          <w:color w:val="00000A"/>
          <w:sz w:val="22"/>
          <w:szCs w:val="22"/>
          <w:lang w:eastAsia="ar-SA"/>
        </w:rPr>
        <w:t>.</w:t>
      </w:r>
    </w:p>
    <w:p w:rsidR="00975535" w:rsidRDefault="00975535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:rsidR="00975535" w:rsidRDefault="00975535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:rsidR="008C34E7" w:rsidRDefault="008C34E7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:rsidR="008C34E7" w:rsidRDefault="008C34E7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:rsidR="00975535" w:rsidRDefault="0007000C">
      <w:pPr>
        <w:spacing w:line="276" w:lineRule="auto"/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______________________________</w:t>
      </w:r>
      <w:r>
        <w:rPr>
          <w:rFonts w:ascii="Tahoma" w:hAnsi="Tahoma" w:cs="Tahoma"/>
          <w:sz w:val="26"/>
          <w:szCs w:val="26"/>
        </w:rPr>
        <w:tab/>
      </w:r>
      <w:r>
        <w:rPr>
          <w:rFonts w:ascii="Tahoma" w:hAnsi="Tahoma" w:cs="Tahoma"/>
          <w:sz w:val="26"/>
          <w:szCs w:val="26"/>
        </w:rPr>
        <w:tab/>
      </w:r>
      <w:r>
        <w:rPr>
          <w:rFonts w:ascii="Tahoma" w:hAnsi="Tahoma" w:cs="Tahoma"/>
          <w:sz w:val="26"/>
          <w:szCs w:val="26"/>
        </w:rPr>
        <w:tab/>
      </w:r>
    </w:p>
    <w:p w:rsidR="001F2D96" w:rsidRDefault="0007000C" w:rsidP="001F2D96">
      <w:pPr>
        <w:spacing w:line="276" w:lineRule="auto"/>
      </w:pPr>
      <w:r>
        <w:rPr>
          <w:rFonts w:ascii="Tahoma" w:hAnsi="Tahoma" w:cs="Tahoma"/>
          <w:b/>
          <w:sz w:val="22"/>
          <w:szCs w:val="22"/>
        </w:rPr>
        <w:t xml:space="preserve">   </w:t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  <w:t xml:space="preserve">    </w:t>
      </w:r>
      <w:r w:rsidR="001F2D96">
        <w:rPr>
          <w:rFonts w:ascii="Tahoma" w:hAnsi="Tahoma" w:cs="Tahoma"/>
          <w:b/>
          <w:sz w:val="22"/>
          <w:szCs w:val="22"/>
        </w:rPr>
        <w:t>Fabiano Gonçalves</w:t>
      </w:r>
    </w:p>
    <w:p w:rsidR="00975535" w:rsidRDefault="0007000C">
      <w:pPr>
        <w:spacing w:line="276" w:lineRule="auto"/>
      </w:pP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  <w:t xml:space="preserve">   Vereador - Relator</w:t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proofErr w:type="gramStart"/>
      <w:r>
        <w:rPr>
          <w:rFonts w:ascii="Tahoma" w:hAnsi="Tahoma" w:cs="Tahoma"/>
          <w:b/>
          <w:sz w:val="22"/>
          <w:szCs w:val="22"/>
        </w:rPr>
        <w:t xml:space="preserve">   </w:t>
      </w:r>
    </w:p>
    <w:p w:rsidR="00975535" w:rsidRDefault="0007000C">
      <w:pPr>
        <w:spacing w:line="276" w:lineRule="auto"/>
        <w:rPr>
          <w:rFonts w:ascii="Tahoma" w:hAnsi="Tahoma" w:cs="Tahoma"/>
          <w:b/>
          <w:sz w:val="22"/>
          <w:szCs w:val="22"/>
        </w:rPr>
      </w:pPr>
      <w:bookmarkStart w:id="0" w:name="__DdeLink__37_1899599147"/>
      <w:bookmarkEnd w:id="0"/>
      <w:proofErr w:type="gramEnd"/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  <w:t xml:space="preserve">        </w:t>
      </w:r>
    </w:p>
    <w:p w:rsidR="008C34E7" w:rsidRDefault="008C34E7">
      <w:pPr>
        <w:spacing w:line="276" w:lineRule="auto"/>
        <w:rPr>
          <w:rFonts w:ascii="Tahoma" w:hAnsi="Tahoma"/>
          <w:sz w:val="22"/>
          <w:szCs w:val="22"/>
        </w:rPr>
      </w:pPr>
    </w:p>
    <w:p w:rsidR="00975535" w:rsidRDefault="00975535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:rsidR="00975535" w:rsidRDefault="0007000C">
      <w:pPr>
        <w:spacing w:line="276" w:lineRule="auto"/>
      </w:pPr>
      <w:r>
        <w:rPr>
          <w:rFonts w:ascii="Tahoma" w:hAnsi="Tahoma" w:cs="Tahoma"/>
          <w:sz w:val="22"/>
          <w:szCs w:val="22"/>
        </w:rPr>
        <w:t>______________________________</w:t>
      </w:r>
      <w:r>
        <w:rPr>
          <w:rFonts w:ascii="Tahoma" w:hAnsi="Tahoma" w:cs="Tahoma"/>
          <w:sz w:val="26"/>
          <w:szCs w:val="26"/>
        </w:rPr>
        <w:tab/>
      </w:r>
      <w:r>
        <w:rPr>
          <w:rFonts w:ascii="Tahoma" w:hAnsi="Tahoma" w:cs="Tahoma"/>
          <w:sz w:val="26"/>
          <w:szCs w:val="26"/>
        </w:rPr>
        <w:tab/>
      </w:r>
      <w:r>
        <w:rPr>
          <w:rFonts w:ascii="Tahoma" w:hAnsi="Tahoma" w:cs="Tahoma"/>
          <w:sz w:val="26"/>
          <w:szCs w:val="26"/>
        </w:rPr>
        <w:tab/>
      </w:r>
      <w:r>
        <w:rPr>
          <w:rFonts w:ascii="Tahoma" w:hAnsi="Tahoma" w:cs="Tahoma"/>
          <w:sz w:val="22"/>
          <w:szCs w:val="22"/>
        </w:rPr>
        <w:t>______________________________</w:t>
      </w:r>
    </w:p>
    <w:p w:rsidR="00975535" w:rsidRDefault="0007000C">
      <w:pPr>
        <w:spacing w:line="276" w:lineRule="auto"/>
      </w:pPr>
      <w:r>
        <w:rPr>
          <w:rFonts w:ascii="Tahoma" w:hAnsi="Tahoma" w:cs="Tahoma"/>
          <w:b/>
          <w:sz w:val="22"/>
          <w:szCs w:val="22"/>
        </w:rPr>
        <w:tab/>
        <w:t>Daniel Marques</w:t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 w:rsidR="001F2D96">
        <w:rPr>
          <w:rFonts w:ascii="Tahoma" w:hAnsi="Tahoma" w:cs="Tahoma"/>
          <w:b/>
          <w:sz w:val="22"/>
          <w:szCs w:val="22"/>
        </w:rPr>
        <w:t>Paulo Eduardo Gomes</w:t>
      </w:r>
    </w:p>
    <w:p w:rsidR="00975535" w:rsidRDefault="0007000C">
      <w:pPr>
        <w:spacing w:line="276" w:lineRule="auto"/>
      </w:pPr>
      <w:r>
        <w:rPr>
          <w:rFonts w:ascii="Tahoma" w:hAnsi="Tahoma" w:cs="Tahoma"/>
          <w:b/>
          <w:sz w:val="22"/>
          <w:szCs w:val="22"/>
        </w:rPr>
        <w:tab/>
        <w:t xml:space="preserve">  </w:t>
      </w:r>
      <w:r w:rsidR="001F2D96">
        <w:rPr>
          <w:rFonts w:ascii="Tahoma" w:hAnsi="Tahoma" w:cs="Tahoma"/>
          <w:b/>
          <w:sz w:val="22"/>
          <w:szCs w:val="22"/>
        </w:rPr>
        <w:t xml:space="preserve">  </w:t>
      </w:r>
      <w:r>
        <w:rPr>
          <w:rFonts w:ascii="Tahoma" w:hAnsi="Tahoma" w:cs="Tahoma"/>
          <w:b/>
          <w:sz w:val="22"/>
          <w:szCs w:val="22"/>
        </w:rPr>
        <w:t>Vereador</w:t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  <w:t>Vereador</w:t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proofErr w:type="gramStart"/>
      <w:r>
        <w:rPr>
          <w:rFonts w:ascii="Tahoma" w:hAnsi="Tahoma" w:cs="Tahoma"/>
          <w:b/>
          <w:sz w:val="22"/>
          <w:szCs w:val="22"/>
        </w:rPr>
        <w:t xml:space="preserve">    </w:t>
      </w:r>
      <w:proofErr w:type="gramEnd"/>
      <w:r>
        <w:rPr>
          <w:rFonts w:ascii="Tahoma" w:hAnsi="Tahoma" w:cs="Tahoma"/>
          <w:b/>
          <w:sz w:val="22"/>
          <w:szCs w:val="22"/>
        </w:rPr>
        <w:tab/>
      </w:r>
    </w:p>
    <w:p w:rsidR="00975535" w:rsidRDefault="0007000C">
      <w:pPr>
        <w:spacing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ab/>
        <w:t xml:space="preserve">    </w:t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  <w:t xml:space="preserve"> </w:t>
      </w:r>
    </w:p>
    <w:p w:rsidR="008C34E7" w:rsidRDefault="008C34E7">
      <w:pPr>
        <w:spacing w:line="276" w:lineRule="auto"/>
      </w:pPr>
    </w:p>
    <w:p w:rsidR="00975535" w:rsidRDefault="0007000C">
      <w:pPr>
        <w:spacing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  <w:t xml:space="preserve"> </w:t>
      </w:r>
      <w:r>
        <w:rPr>
          <w:rFonts w:ascii="Tahoma" w:hAnsi="Tahoma" w:cs="Tahoma"/>
          <w:b/>
          <w:sz w:val="22"/>
          <w:szCs w:val="22"/>
        </w:rPr>
        <w:tab/>
      </w:r>
    </w:p>
    <w:p w:rsidR="001F2D96" w:rsidRDefault="001F2D96" w:rsidP="001F2D96">
      <w:pPr>
        <w:spacing w:line="276" w:lineRule="auto"/>
      </w:pPr>
      <w:r>
        <w:rPr>
          <w:rFonts w:ascii="Tahoma" w:hAnsi="Tahoma" w:cs="Tahoma"/>
          <w:sz w:val="22"/>
          <w:szCs w:val="22"/>
        </w:rPr>
        <w:t>______________________________</w:t>
      </w:r>
      <w:r>
        <w:rPr>
          <w:rFonts w:ascii="Tahoma" w:hAnsi="Tahoma" w:cs="Tahoma"/>
          <w:sz w:val="26"/>
          <w:szCs w:val="26"/>
        </w:rPr>
        <w:tab/>
      </w:r>
      <w:r>
        <w:rPr>
          <w:rFonts w:ascii="Tahoma" w:hAnsi="Tahoma" w:cs="Tahoma"/>
          <w:sz w:val="26"/>
          <w:szCs w:val="26"/>
        </w:rPr>
        <w:tab/>
      </w:r>
      <w:r>
        <w:rPr>
          <w:rFonts w:ascii="Tahoma" w:hAnsi="Tahoma" w:cs="Tahoma"/>
          <w:sz w:val="26"/>
          <w:szCs w:val="26"/>
        </w:rPr>
        <w:tab/>
      </w:r>
      <w:r>
        <w:rPr>
          <w:rFonts w:ascii="Tahoma" w:hAnsi="Tahoma" w:cs="Tahoma"/>
          <w:sz w:val="22"/>
          <w:szCs w:val="22"/>
        </w:rPr>
        <w:t>______________________________</w:t>
      </w:r>
    </w:p>
    <w:p w:rsidR="001F2D96" w:rsidRDefault="001F2D96" w:rsidP="001F2D96">
      <w:pPr>
        <w:spacing w:line="276" w:lineRule="auto"/>
        <w:ind w:firstLine="708"/>
      </w:pPr>
      <w:proofErr w:type="spellStart"/>
      <w:r>
        <w:rPr>
          <w:rFonts w:ascii="Tahoma" w:hAnsi="Tahoma" w:cs="Tahoma"/>
          <w:b/>
          <w:sz w:val="22"/>
          <w:szCs w:val="22"/>
        </w:rPr>
        <w:t>Andrigo</w:t>
      </w:r>
      <w:proofErr w:type="spellEnd"/>
      <w:r>
        <w:rPr>
          <w:rFonts w:ascii="Tahoma" w:hAnsi="Tahoma" w:cs="Tahoma"/>
          <w:b/>
          <w:sz w:val="22"/>
          <w:szCs w:val="22"/>
        </w:rPr>
        <w:t xml:space="preserve"> de Carvalho</w:t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  <w:t xml:space="preserve">      Henrique Fênix</w:t>
      </w:r>
    </w:p>
    <w:p w:rsidR="00975535" w:rsidRPr="008C34E7" w:rsidRDefault="001F2D96">
      <w:pPr>
        <w:spacing w:line="276" w:lineRule="auto"/>
      </w:pPr>
      <w:r>
        <w:rPr>
          <w:rFonts w:ascii="Tahoma" w:hAnsi="Tahoma" w:cs="Tahoma"/>
          <w:b/>
          <w:sz w:val="22"/>
          <w:szCs w:val="22"/>
        </w:rPr>
        <w:tab/>
        <w:t xml:space="preserve">    Vereador</w:t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  <w:t>Vereador</w:t>
      </w:r>
      <w:r>
        <w:rPr>
          <w:rFonts w:ascii="Tahoma" w:hAnsi="Tahoma" w:cs="Tahoma"/>
          <w:b/>
          <w:sz w:val="22"/>
          <w:szCs w:val="22"/>
        </w:rPr>
        <w:tab/>
      </w:r>
    </w:p>
    <w:p w:rsidR="00975535" w:rsidRPr="008935FB" w:rsidRDefault="008935FB">
      <w:pPr>
        <w:spacing w:line="276" w:lineRule="auto"/>
        <w:jc w:val="right"/>
        <w:rPr>
          <w:sz w:val="9"/>
          <w:szCs w:val="9"/>
        </w:rPr>
      </w:pPr>
      <w:r w:rsidRPr="008935FB">
        <w:rPr>
          <w:rFonts w:ascii="Tahoma" w:hAnsi="Tahoma" w:cs="Tahoma"/>
          <w:sz w:val="9"/>
          <w:szCs w:val="9"/>
        </w:rPr>
        <w:t>BFS</w:t>
      </w:r>
    </w:p>
    <w:sectPr w:rsidR="00975535" w:rsidRPr="008935FB" w:rsidSect="00975535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0ED" w:rsidRDefault="005C60ED" w:rsidP="00975535">
      <w:r>
        <w:separator/>
      </w:r>
    </w:p>
  </w:endnote>
  <w:endnote w:type="continuationSeparator" w:id="0">
    <w:p w:rsidR="005C60ED" w:rsidRDefault="005C60ED" w:rsidP="009755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535" w:rsidRDefault="0007000C">
    <w:pPr>
      <w:pStyle w:val="Footer"/>
      <w:jc w:val="center"/>
      <w:rPr>
        <w:rFonts w:ascii="Tahoma" w:hAnsi="Tahoma" w:cs="Tahoma"/>
        <w:b/>
        <w:bCs/>
        <w:i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</w:t>
    </w:r>
  </w:p>
  <w:p w:rsidR="00975535" w:rsidRDefault="0007000C">
    <w:pPr>
      <w:pStyle w:val="Footer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975535" w:rsidRDefault="0007000C">
    <w:pPr>
      <w:pStyle w:val="Footer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0ED" w:rsidRDefault="005C60ED" w:rsidP="00975535">
      <w:r>
        <w:separator/>
      </w:r>
    </w:p>
  </w:footnote>
  <w:footnote w:type="continuationSeparator" w:id="0">
    <w:p w:rsidR="005C60ED" w:rsidRDefault="005C60ED" w:rsidP="009755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535" w:rsidRDefault="00975535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975535">
      <w:trPr>
        <w:trHeight w:val="1971"/>
      </w:trPr>
      <w:tc>
        <w:tcPr>
          <w:tcW w:w="1726" w:type="dxa"/>
          <w:shd w:val="clear" w:color="auto" w:fill="auto"/>
        </w:tcPr>
        <w:p w:rsidR="00975535" w:rsidRDefault="0007000C">
          <w:pPr>
            <w:pStyle w:val="Header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975535" w:rsidRDefault="00975535">
          <w:pPr>
            <w:pStyle w:val="Header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975535" w:rsidRDefault="00975535">
          <w:pPr>
            <w:pStyle w:val="Header"/>
            <w:rPr>
              <w:rFonts w:ascii="Arial" w:hAnsi="Arial" w:cs="Arial"/>
              <w:sz w:val="22"/>
              <w:szCs w:val="32"/>
            </w:rPr>
          </w:pPr>
        </w:p>
        <w:p w:rsidR="00975535" w:rsidRDefault="0007000C">
          <w:pPr>
            <w:pStyle w:val="Header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975535" w:rsidRDefault="00975535">
          <w:pPr>
            <w:pStyle w:val="Header"/>
            <w:jc w:val="center"/>
            <w:rPr>
              <w:rFonts w:ascii="Tahoma" w:hAnsi="Tahoma" w:cs="Arial"/>
              <w:sz w:val="4"/>
              <w:szCs w:val="36"/>
            </w:rPr>
          </w:pPr>
        </w:p>
        <w:p w:rsidR="00975535" w:rsidRDefault="007C0A6A">
          <w:pPr>
            <w:pStyle w:val="Header"/>
            <w:jc w:val="center"/>
          </w:pPr>
          <w:r>
            <w:rPr>
              <w:rFonts w:ascii="Tahoma" w:hAnsi="Tahoma" w:cs="Arial"/>
              <w:b/>
              <w:sz w:val="28"/>
              <w:szCs w:val="28"/>
            </w:rPr>
            <w:t xml:space="preserve">Comissão Permanente de Fiscalização Financeira, Controle e </w:t>
          </w:r>
          <w:proofErr w:type="gramStart"/>
          <w:r>
            <w:rPr>
              <w:rFonts w:ascii="Tahoma" w:hAnsi="Tahoma" w:cs="Arial"/>
              <w:b/>
              <w:sz w:val="28"/>
              <w:szCs w:val="28"/>
            </w:rPr>
            <w:t>Orçamento</w:t>
          </w:r>
          <w:proofErr w:type="gramEnd"/>
        </w:p>
        <w:p w:rsidR="00975535" w:rsidRDefault="00975535">
          <w:pPr>
            <w:pStyle w:val="Header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975535" w:rsidRDefault="0097553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4101AF"/>
    <w:multiLevelType w:val="hybridMultilevel"/>
    <w:tmpl w:val="ACC20B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1B7369"/>
    <w:multiLevelType w:val="hybridMultilevel"/>
    <w:tmpl w:val="8CC62F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5535"/>
    <w:rsid w:val="0007000C"/>
    <w:rsid w:val="000C3650"/>
    <w:rsid w:val="001F2D96"/>
    <w:rsid w:val="003264CB"/>
    <w:rsid w:val="005C60ED"/>
    <w:rsid w:val="007C0A6A"/>
    <w:rsid w:val="008935FB"/>
    <w:rsid w:val="008C34E7"/>
    <w:rsid w:val="009142C5"/>
    <w:rsid w:val="00975535"/>
    <w:rsid w:val="00A31FEB"/>
    <w:rsid w:val="00A74010"/>
    <w:rsid w:val="00DB3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975535"/>
    <w:rPr>
      <w:rFonts w:cs="Courier New"/>
    </w:rPr>
  </w:style>
  <w:style w:type="paragraph" w:customStyle="1" w:styleId="Heading">
    <w:name w:val="Heading"/>
    <w:basedOn w:val="Normal"/>
    <w:next w:val="TextBody"/>
    <w:qFormat/>
    <w:rsid w:val="00975535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Caption">
    <w:name w:val="Caption"/>
    <w:basedOn w:val="Normal"/>
    <w:qFormat/>
    <w:rsid w:val="0097553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975535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Header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0C3650"/>
    <w:pPr>
      <w:suppressAutoHyphens w:val="0"/>
      <w:spacing w:line="360" w:lineRule="auto"/>
      <w:jc w:val="both"/>
    </w:pPr>
    <w:rPr>
      <w:color w:val="auto"/>
      <w:sz w:val="2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C3650"/>
    <w:rPr>
      <w:sz w:val="28"/>
      <w:szCs w:val="24"/>
    </w:rPr>
  </w:style>
  <w:style w:type="paragraph" w:styleId="Cabealho">
    <w:name w:val="header"/>
    <w:basedOn w:val="Normal"/>
    <w:link w:val="CabealhoChar"/>
    <w:semiHidden/>
    <w:unhideWhenUsed/>
    <w:rsid w:val="007C0A6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7C0A6A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unhideWhenUsed/>
    <w:rsid w:val="007C0A6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7C0A6A"/>
    <w:rPr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3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2275EA-5345-499B-98D2-79BBC8633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788</Words>
  <Characters>4256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Bruno</cp:lastModifiedBy>
  <cp:revision>3</cp:revision>
  <cp:lastPrinted>2021-06-08T14:35:00Z</cp:lastPrinted>
  <dcterms:created xsi:type="dcterms:W3CDTF">2023-05-04T17:21:00Z</dcterms:created>
  <dcterms:modified xsi:type="dcterms:W3CDTF">2023-05-04T17:43:00Z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