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409" w:rsidRPr="00FB3490" w:rsidRDefault="000E0409" w:rsidP="000E0409">
      <w:pPr>
        <w:jc w:val="center"/>
        <w:rPr>
          <w:rFonts w:ascii="Tahoma" w:hAnsi="Tahoma" w:cs="Tahoma"/>
          <w:b/>
          <w:sz w:val="24"/>
          <w:szCs w:val="26"/>
        </w:rPr>
      </w:pPr>
      <w:r w:rsidRPr="00FB3490">
        <w:rPr>
          <w:rFonts w:ascii="Tahoma" w:hAnsi="Tahoma" w:cs="Tahoma"/>
          <w:b/>
          <w:sz w:val="24"/>
          <w:szCs w:val="26"/>
        </w:rPr>
        <w:t>Projeto de Lei Nº      /202</w:t>
      </w:r>
      <w:r w:rsidR="00807557">
        <w:rPr>
          <w:rFonts w:ascii="Tahoma" w:hAnsi="Tahoma" w:cs="Tahoma"/>
          <w:b/>
          <w:sz w:val="24"/>
          <w:szCs w:val="26"/>
        </w:rPr>
        <w:t>3</w:t>
      </w:r>
    </w:p>
    <w:p w:rsidR="000E0409" w:rsidRPr="00FB3490" w:rsidRDefault="000E0409" w:rsidP="000E0409">
      <w:pPr>
        <w:jc w:val="center"/>
        <w:rPr>
          <w:rFonts w:ascii="Tahoma" w:hAnsi="Tahoma" w:cs="Tahoma"/>
          <w:sz w:val="24"/>
          <w:szCs w:val="26"/>
        </w:rPr>
      </w:pPr>
    </w:p>
    <w:p w:rsidR="00403D29" w:rsidRPr="00E325EE" w:rsidRDefault="00A16347" w:rsidP="00E70422">
      <w:pPr>
        <w:ind w:left="4536"/>
        <w:jc w:val="both"/>
        <w:rPr>
          <w:rFonts w:ascii="Tahoma" w:hAnsi="Tahoma" w:cs="Tahoma"/>
          <w:b/>
          <w:sz w:val="24"/>
          <w:szCs w:val="26"/>
        </w:rPr>
      </w:pPr>
      <w:proofErr w:type="gramStart"/>
      <w:r w:rsidRPr="00E325EE">
        <w:rPr>
          <w:rFonts w:ascii="Tahoma" w:hAnsi="Tahoma" w:cs="Tahoma"/>
          <w:b/>
          <w:sz w:val="24"/>
          <w:szCs w:val="26"/>
        </w:rPr>
        <w:t>Estabelece</w:t>
      </w:r>
      <w:r w:rsidR="00425B40" w:rsidRPr="00E325EE">
        <w:rPr>
          <w:rFonts w:ascii="Tahoma" w:hAnsi="Tahoma" w:cs="Tahoma"/>
          <w:b/>
          <w:sz w:val="24"/>
          <w:szCs w:val="26"/>
        </w:rPr>
        <w:t xml:space="preserve"> </w:t>
      </w:r>
      <w:r w:rsidR="00947B0D" w:rsidRPr="00E325EE">
        <w:rPr>
          <w:rFonts w:ascii="Tahoma" w:hAnsi="Tahoma" w:cs="Tahoma"/>
          <w:b/>
          <w:sz w:val="24"/>
          <w:szCs w:val="26"/>
        </w:rPr>
        <w:t>diretrizes</w:t>
      </w:r>
      <w:proofErr w:type="gramEnd"/>
      <w:r w:rsidR="00425B40" w:rsidRPr="00E325EE">
        <w:rPr>
          <w:rFonts w:ascii="Tahoma" w:hAnsi="Tahoma" w:cs="Tahoma"/>
          <w:b/>
          <w:sz w:val="24"/>
          <w:szCs w:val="26"/>
        </w:rPr>
        <w:t xml:space="preserve"> </w:t>
      </w:r>
      <w:r w:rsidR="00947B0D" w:rsidRPr="00E325EE">
        <w:rPr>
          <w:rFonts w:ascii="Tahoma" w:hAnsi="Tahoma" w:cs="Tahoma"/>
          <w:b/>
          <w:sz w:val="24"/>
          <w:szCs w:val="26"/>
        </w:rPr>
        <w:t xml:space="preserve">a serem seguidas </w:t>
      </w:r>
      <w:r w:rsidR="00235973" w:rsidRPr="00E325EE">
        <w:rPr>
          <w:rFonts w:ascii="Tahoma" w:hAnsi="Tahoma" w:cs="Tahoma"/>
          <w:b/>
          <w:sz w:val="24"/>
          <w:szCs w:val="26"/>
        </w:rPr>
        <w:t>n</w:t>
      </w:r>
      <w:r w:rsidR="001B2FF1" w:rsidRPr="00E325EE">
        <w:rPr>
          <w:rFonts w:ascii="Tahoma" w:hAnsi="Tahoma" w:cs="Tahoma"/>
          <w:b/>
          <w:sz w:val="24"/>
          <w:szCs w:val="26"/>
        </w:rPr>
        <w:t>o</w:t>
      </w:r>
      <w:r w:rsidR="002448A1" w:rsidRPr="00E325EE">
        <w:rPr>
          <w:rFonts w:ascii="Tahoma" w:hAnsi="Tahoma" w:cs="Tahoma"/>
          <w:b/>
          <w:sz w:val="24"/>
          <w:szCs w:val="26"/>
        </w:rPr>
        <w:t xml:space="preserve"> mês</w:t>
      </w:r>
      <w:r w:rsidR="001B2FF1" w:rsidRPr="00E325EE">
        <w:rPr>
          <w:rFonts w:ascii="Tahoma" w:hAnsi="Tahoma" w:cs="Tahoma"/>
          <w:b/>
          <w:sz w:val="24"/>
          <w:szCs w:val="26"/>
        </w:rPr>
        <w:t xml:space="preserve"> Setembro Amarelo</w:t>
      </w:r>
      <w:r w:rsidR="00763D21" w:rsidRPr="00E325EE">
        <w:rPr>
          <w:rFonts w:ascii="Tahoma" w:hAnsi="Tahoma" w:cs="Tahoma"/>
          <w:b/>
          <w:sz w:val="24"/>
          <w:szCs w:val="26"/>
        </w:rPr>
        <w:t>, dedicado à realização de ações voltadas à prevenção do suicídio</w:t>
      </w:r>
      <w:r w:rsidR="00425B40" w:rsidRPr="00E325EE">
        <w:rPr>
          <w:rFonts w:ascii="Tahoma" w:hAnsi="Tahoma" w:cs="Tahoma"/>
          <w:b/>
          <w:sz w:val="24"/>
          <w:szCs w:val="26"/>
        </w:rPr>
        <w:t xml:space="preserve"> </w:t>
      </w:r>
      <w:r w:rsidR="002448A1" w:rsidRPr="00E325EE">
        <w:rPr>
          <w:rFonts w:ascii="Tahoma" w:hAnsi="Tahoma" w:cs="Tahoma"/>
          <w:b/>
          <w:sz w:val="24"/>
          <w:szCs w:val="26"/>
        </w:rPr>
        <w:t>na cidade de Niterói.</w:t>
      </w:r>
    </w:p>
    <w:p w:rsidR="002448A1" w:rsidRPr="00E325EE" w:rsidRDefault="002448A1" w:rsidP="00E70422">
      <w:pPr>
        <w:ind w:left="4536"/>
        <w:jc w:val="both"/>
        <w:rPr>
          <w:rFonts w:ascii="Tahoma" w:hAnsi="Tahoma" w:cs="Tahoma"/>
          <w:b/>
          <w:sz w:val="24"/>
          <w:szCs w:val="26"/>
        </w:rPr>
      </w:pPr>
    </w:p>
    <w:p w:rsidR="001B2FF1" w:rsidRPr="001B2FF1" w:rsidRDefault="00556D31" w:rsidP="001B2FF1">
      <w:pPr>
        <w:ind w:firstLine="708"/>
        <w:jc w:val="both"/>
        <w:rPr>
          <w:rFonts w:ascii="Tahoma" w:hAnsi="Tahoma" w:cs="Tahoma"/>
          <w:sz w:val="24"/>
          <w:szCs w:val="26"/>
        </w:rPr>
      </w:pPr>
      <w:r w:rsidRPr="00E325EE">
        <w:rPr>
          <w:rFonts w:ascii="Tahoma" w:hAnsi="Tahoma" w:cs="Tahoma"/>
          <w:sz w:val="24"/>
          <w:szCs w:val="26"/>
        </w:rPr>
        <w:t xml:space="preserve">Art. 1º </w:t>
      </w:r>
      <w:r w:rsidR="004F7314" w:rsidRPr="00E325EE">
        <w:rPr>
          <w:rFonts w:ascii="Tahoma" w:hAnsi="Tahoma" w:cs="Tahoma"/>
          <w:sz w:val="24"/>
          <w:szCs w:val="26"/>
        </w:rPr>
        <w:t xml:space="preserve">O mês Setembro </w:t>
      </w:r>
      <w:r w:rsidR="00425B40" w:rsidRPr="00E325EE">
        <w:rPr>
          <w:rFonts w:ascii="Tahoma" w:hAnsi="Tahoma" w:cs="Tahoma"/>
          <w:sz w:val="24"/>
          <w:szCs w:val="26"/>
        </w:rPr>
        <w:t>Amarelo - Prevenção d</w:t>
      </w:r>
      <w:r w:rsidR="004F7314" w:rsidRPr="00E325EE">
        <w:rPr>
          <w:rFonts w:ascii="Tahoma" w:hAnsi="Tahoma" w:cs="Tahoma"/>
          <w:sz w:val="24"/>
          <w:szCs w:val="26"/>
        </w:rPr>
        <w:t>o Suicídio,</w:t>
      </w:r>
      <w:r w:rsidR="001B2FF1" w:rsidRPr="00E325EE">
        <w:rPr>
          <w:rFonts w:ascii="Tahoma" w:hAnsi="Tahoma" w:cs="Tahoma"/>
          <w:sz w:val="24"/>
          <w:szCs w:val="26"/>
        </w:rPr>
        <w:t xml:space="preserve"> instituído</w:t>
      </w:r>
      <w:r w:rsidR="009D7EB1">
        <w:rPr>
          <w:rFonts w:ascii="Tahoma" w:hAnsi="Tahoma" w:cs="Tahoma"/>
          <w:sz w:val="24"/>
          <w:szCs w:val="26"/>
        </w:rPr>
        <w:t xml:space="preserve"> em Niterói</w:t>
      </w:r>
      <w:r w:rsidR="00425B40" w:rsidRPr="00E325EE">
        <w:rPr>
          <w:rFonts w:ascii="Tahoma" w:hAnsi="Tahoma" w:cs="Tahoma"/>
          <w:sz w:val="24"/>
          <w:szCs w:val="26"/>
        </w:rPr>
        <w:t xml:space="preserve"> </w:t>
      </w:r>
      <w:r w:rsidR="000C3228" w:rsidRPr="00E325EE">
        <w:rPr>
          <w:rFonts w:ascii="Tahoma" w:hAnsi="Tahoma" w:cs="Tahoma"/>
          <w:sz w:val="24"/>
          <w:szCs w:val="26"/>
        </w:rPr>
        <w:t>no</w:t>
      </w:r>
      <w:r w:rsidR="00947B0D" w:rsidRPr="00E325EE">
        <w:rPr>
          <w:rFonts w:ascii="Tahoma" w:hAnsi="Tahoma" w:cs="Tahoma"/>
          <w:sz w:val="24"/>
          <w:szCs w:val="26"/>
        </w:rPr>
        <w:t xml:space="preserve"> artigo </w:t>
      </w:r>
      <w:r w:rsidR="001B2FF1" w:rsidRPr="00E325EE">
        <w:rPr>
          <w:rFonts w:ascii="Tahoma" w:hAnsi="Tahoma" w:cs="Tahoma"/>
          <w:sz w:val="24"/>
          <w:szCs w:val="26"/>
        </w:rPr>
        <w:t>11º, inciso I</w:t>
      </w:r>
      <w:r w:rsidR="00947B0D" w:rsidRPr="00E325EE">
        <w:rPr>
          <w:rFonts w:ascii="Tahoma" w:hAnsi="Tahoma" w:cs="Tahoma"/>
          <w:sz w:val="24"/>
          <w:szCs w:val="26"/>
        </w:rPr>
        <w:t xml:space="preserve"> da Lei Municipal 3.474/2020</w:t>
      </w:r>
      <w:r w:rsidR="002448A1" w:rsidRPr="00E325EE">
        <w:rPr>
          <w:rFonts w:ascii="Tahoma" w:hAnsi="Tahoma" w:cs="Tahoma"/>
          <w:sz w:val="24"/>
          <w:szCs w:val="26"/>
        </w:rPr>
        <w:t>,</w:t>
      </w:r>
      <w:r w:rsidR="001B2FF1" w:rsidRPr="00E325EE">
        <w:rPr>
          <w:rFonts w:ascii="Tahoma" w:hAnsi="Tahoma" w:cs="Tahoma"/>
          <w:sz w:val="24"/>
          <w:szCs w:val="26"/>
        </w:rPr>
        <w:t xml:space="preserve"> terá o intuito de informar, esclarecer, conscientizar, envolver e mobilizar a sociedade</w:t>
      </w:r>
      <w:r w:rsidR="00425B40" w:rsidRPr="00E325EE">
        <w:rPr>
          <w:rFonts w:ascii="Tahoma" w:hAnsi="Tahoma" w:cs="Tahoma"/>
          <w:sz w:val="24"/>
          <w:szCs w:val="26"/>
        </w:rPr>
        <w:t xml:space="preserve"> civil a respeito da prevenção d</w:t>
      </w:r>
      <w:r w:rsidR="001B2FF1" w:rsidRPr="00E325EE">
        <w:rPr>
          <w:rFonts w:ascii="Tahoma" w:hAnsi="Tahoma" w:cs="Tahoma"/>
          <w:sz w:val="24"/>
          <w:szCs w:val="26"/>
        </w:rPr>
        <w:t>o suicídio, tendo em vista que o dia 10 (dez) de setembro é considerado Dia Mundial de Prevenç</w:t>
      </w:r>
      <w:r w:rsidR="00425B40" w:rsidRPr="00E325EE">
        <w:rPr>
          <w:rFonts w:ascii="Tahoma" w:hAnsi="Tahoma" w:cs="Tahoma"/>
          <w:sz w:val="24"/>
          <w:szCs w:val="26"/>
        </w:rPr>
        <w:t>ão d</w:t>
      </w:r>
      <w:r w:rsidR="001B2FF1" w:rsidRPr="00E325EE">
        <w:rPr>
          <w:rFonts w:ascii="Tahoma" w:hAnsi="Tahoma" w:cs="Tahoma"/>
          <w:sz w:val="24"/>
          <w:szCs w:val="26"/>
        </w:rPr>
        <w:t>o Suicídio.</w:t>
      </w:r>
    </w:p>
    <w:p w:rsidR="001B2FF1" w:rsidRPr="00E325EE" w:rsidRDefault="001B2FF1" w:rsidP="001B2FF1">
      <w:pPr>
        <w:ind w:firstLine="708"/>
        <w:jc w:val="both"/>
        <w:rPr>
          <w:rFonts w:ascii="Tahoma" w:hAnsi="Tahoma" w:cs="Tahoma"/>
          <w:sz w:val="24"/>
          <w:szCs w:val="26"/>
        </w:rPr>
      </w:pPr>
      <w:r w:rsidRPr="00E325EE">
        <w:rPr>
          <w:rFonts w:ascii="Tahoma" w:hAnsi="Tahoma" w:cs="Tahoma"/>
          <w:sz w:val="24"/>
          <w:szCs w:val="26"/>
        </w:rPr>
        <w:t>Art. 2º O mês Setembro Amarelo terá como símbolo um laço de fita na cor amarela.</w:t>
      </w:r>
    </w:p>
    <w:p w:rsidR="001B2FF1" w:rsidRPr="001B2FF1" w:rsidRDefault="001B2FF1" w:rsidP="001B2FF1">
      <w:pPr>
        <w:ind w:firstLine="708"/>
        <w:jc w:val="both"/>
        <w:rPr>
          <w:rFonts w:ascii="Tahoma" w:hAnsi="Tahoma" w:cs="Tahoma"/>
          <w:sz w:val="24"/>
          <w:szCs w:val="26"/>
        </w:rPr>
      </w:pPr>
      <w:r w:rsidRPr="00E325EE">
        <w:rPr>
          <w:rFonts w:ascii="Tahoma" w:hAnsi="Tahoma" w:cs="Tahoma"/>
          <w:sz w:val="24"/>
          <w:szCs w:val="26"/>
        </w:rPr>
        <w:t>§ 1º Em caso de outro elemento de identidade visual vir a substituí-lo, é recomendável manter-se o amarelo como cor padrão</w:t>
      </w:r>
      <w:r w:rsidR="00425B40" w:rsidRPr="00E325EE">
        <w:rPr>
          <w:rFonts w:ascii="Tahoma" w:hAnsi="Tahoma" w:cs="Tahoma"/>
          <w:sz w:val="24"/>
          <w:szCs w:val="26"/>
        </w:rPr>
        <w:t>, símbolo de atenção</w:t>
      </w:r>
      <w:r w:rsidRPr="00E325EE">
        <w:rPr>
          <w:rFonts w:ascii="Tahoma" w:hAnsi="Tahoma" w:cs="Tahoma"/>
          <w:sz w:val="24"/>
          <w:szCs w:val="26"/>
        </w:rPr>
        <w:t>.</w:t>
      </w:r>
    </w:p>
    <w:p w:rsidR="001B2FF1" w:rsidRDefault="001B2FF1" w:rsidP="001B2FF1">
      <w:pPr>
        <w:ind w:firstLine="708"/>
        <w:jc w:val="both"/>
        <w:rPr>
          <w:rFonts w:ascii="Tahoma" w:hAnsi="Tahoma" w:cs="Tahoma"/>
          <w:sz w:val="24"/>
          <w:szCs w:val="26"/>
        </w:rPr>
      </w:pPr>
      <w:r w:rsidRPr="00E325EE">
        <w:rPr>
          <w:rFonts w:ascii="Tahoma" w:hAnsi="Tahoma" w:cs="Tahoma"/>
          <w:sz w:val="24"/>
          <w:szCs w:val="26"/>
        </w:rPr>
        <w:t xml:space="preserve">§ 2º Os prédios públicos e privados </w:t>
      </w:r>
      <w:r w:rsidR="002448A1" w:rsidRPr="00E325EE">
        <w:rPr>
          <w:rFonts w:ascii="Tahoma" w:hAnsi="Tahoma" w:cs="Tahoma"/>
          <w:sz w:val="24"/>
          <w:szCs w:val="26"/>
        </w:rPr>
        <w:t>poderão</w:t>
      </w:r>
      <w:r w:rsidRPr="00E325EE">
        <w:rPr>
          <w:rFonts w:ascii="Tahoma" w:hAnsi="Tahoma" w:cs="Tahoma"/>
          <w:sz w:val="24"/>
          <w:szCs w:val="26"/>
        </w:rPr>
        <w:t xml:space="preserve"> ser iluminados na cor amarela, visando chamar a atenção da população, de forma visual, sobre a prevenção </w:t>
      </w:r>
      <w:r w:rsidR="00425B40" w:rsidRPr="00E325EE">
        <w:rPr>
          <w:rFonts w:ascii="Tahoma" w:hAnsi="Tahoma" w:cs="Tahoma"/>
          <w:sz w:val="24"/>
          <w:szCs w:val="26"/>
        </w:rPr>
        <w:t>d</w:t>
      </w:r>
      <w:r w:rsidRPr="00E325EE">
        <w:rPr>
          <w:rFonts w:ascii="Tahoma" w:hAnsi="Tahoma" w:cs="Tahoma"/>
          <w:sz w:val="24"/>
          <w:szCs w:val="26"/>
        </w:rPr>
        <w:t>o suicídio.</w:t>
      </w:r>
    </w:p>
    <w:p w:rsidR="001B2FF1" w:rsidRPr="001B2FF1" w:rsidRDefault="001B2FF1" w:rsidP="001B2FF1">
      <w:pPr>
        <w:ind w:firstLine="708"/>
        <w:jc w:val="both"/>
        <w:rPr>
          <w:rFonts w:ascii="Tahoma" w:hAnsi="Tahoma" w:cs="Tahoma"/>
          <w:sz w:val="24"/>
          <w:szCs w:val="26"/>
        </w:rPr>
      </w:pPr>
      <w:r w:rsidRPr="001B2FF1">
        <w:rPr>
          <w:rFonts w:ascii="Tahoma" w:hAnsi="Tahoma" w:cs="Tahoma"/>
          <w:sz w:val="24"/>
          <w:szCs w:val="26"/>
        </w:rPr>
        <w:t>Art. 3º Durante o mês Setembro Amarelo entidades públicas ou pri</w:t>
      </w:r>
      <w:r w:rsidR="002448A1">
        <w:rPr>
          <w:rFonts w:ascii="Tahoma" w:hAnsi="Tahoma" w:cs="Tahoma"/>
          <w:sz w:val="24"/>
          <w:szCs w:val="26"/>
        </w:rPr>
        <w:t>vadas deverão preferencialmente</w:t>
      </w:r>
      <w:r w:rsidRPr="001B2FF1">
        <w:rPr>
          <w:rFonts w:ascii="Tahoma" w:hAnsi="Tahoma" w:cs="Tahoma"/>
          <w:sz w:val="24"/>
          <w:szCs w:val="26"/>
        </w:rPr>
        <w:t xml:space="preserve"> desenvolver atividades para a divulgação do tema, como:</w:t>
      </w:r>
    </w:p>
    <w:p w:rsidR="000C3228" w:rsidRDefault="001B2FF1" w:rsidP="004F7314">
      <w:pPr>
        <w:ind w:firstLine="708"/>
        <w:jc w:val="both"/>
        <w:rPr>
          <w:rFonts w:ascii="Tahoma" w:hAnsi="Tahoma" w:cs="Tahoma"/>
          <w:sz w:val="24"/>
          <w:szCs w:val="26"/>
        </w:rPr>
      </w:pPr>
      <w:r w:rsidRPr="00E325EE">
        <w:rPr>
          <w:rFonts w:ascii="Tahoma" w:hAnsi="Tahoma" w:cs="Tahoma"/>
          <w:sz w:val="24"/>
          <w:szCs w:val="26"/>
        </w:rPr>
        <w:t>I - promoção de</w:t>
      </w:r>
      <w:r w:rsidR="00763D21" w:rsidRPr="00E325EE">
        <w:rPr>
          <w:rFonts w:ascii="Tahoma" w:hAnsi="Tahoma" w:cs="Tahoma"/>
          <w:sz w:val="24"/>
          <w:szCs w:val="26"/>
        </w:rPr>
        <w:t xml:space="preserve"> eventos, cursos,</w:t>
      </w:r>
      <w:r w:rsidRPr="00E325EE">
        <w:rPr>
          <w:rFonts w:ascii="Tahoma" w:hAnsi="Tahoma" w:cs="Tahoma"/>
          <w:sz w:val="24"/>
          <w:szCs w:val="26"/>
        </w:rPr>
        <w:t xml:space="preserve"> palestras</w:t>
      </w:r>
      <w:r w:rsidR="00763D21" w:rsidRPr="00E325EE">
        <w:rPr>
          <w:rFonts w:ascii="Tahoma" w:hAnsi="Tahoma" w:cs="Tahoma"/>
          <w:sz w:val="24"/>
          <w:szCs w:val="26"/>
        </w:rPr>
        <w:t>, campanhas</w:t>
      </w:r>
      <w:r w:rsidRPr="00E325EE">
        <w:rPr>
          <w:rFonts w:ascii="Tahoma" w:hAnsi="Tahoma" w:cs="Tahoma"/>
          <w:sz w:val="24"/>
          <w:szCs w:val="26"/>
        </w:rPr>
        <w:t xml:space="preserve"> e seminários para orientar e alertar a população sobre </w:t>
      </w:r>
      <w:r w:rsidR="00186623" w:rsidRPr="00E325EE">
        <w:rPr>
          <w:rFonts w:ascii="Tahoma" w:hAnsi="Tahoma" w:cs="Tahoma"/>
          <w:sz w:val="24"/>
          <w:szCs w:val="26"/>
        </w:rPr>
        <w:t xml:space="preserve">grupos de </w:t>
      </w:r>
      <w:r w:rsidR="00CC73C9" w:rsidRPr="00E325EE">
        <w:rPr>
          <w:rFonts w:ascii="Tahoma" w:hAnsi="Tahoma" w:cs="Tahoma"/>
          <w:sz w:val="24"/>
          <w:szCs w:val="26"/>
        </w:rPr>
        <w:t xml:space="preserve">maior </w:t>
      </w:r>
      <w:r w:rsidR="00186623" w:rsidRPr="00E325EE">
        <w:rPr>
          <w:rFonts w:ascii="Tahoma" w:hAnsi="Tahoma" w:cs="Tahoma"/>
          <w:sz w:val="24"/>
          <w:szCs w:val="26"/>
        </w:rPr>
        <w:t>risco</w:t>
      </w:r>
      <w:r w:rsidRPr="001B2FF1">
        <w:rPr>
          <w:rFonts w:ascii="Tahoma" w:hAnsi="Tahoma" w:cs="Tahoma"/>
          <w:sz w:val="24"/>
          <w:szCs w:val="26"/>
        </w:rPr>
        <w:t xml:space="preserve">, bem como palestras direcionadas aos profissionais de </w:t>
      </w:r>
      <w:r w:rsidRPr="00E325EE">
        <w:rPr>
          <w:rFonts w:ascii="Tahoma" w:hAnsi="Tahoma" w:cs="Tahoma"/>
          <w:sz w:val="24"/>
          <w:szCs w:val="26"/>
        </w:rPr>
        <w:t>saúde</w:t>
      </w:r>
      <w:r w:rsidR="00186623" w:rsidRPr="00E325EE">
        <w:rPr>
          <w:rFonts w:ascii="Tahoma" w:hAnsi="Tahoma" w:cs="Tahoma"/>
          <w:sz w:val="24"/>
          <w:szCs w:val="26"/>
        </w:rPr>
        <w:t>, educação e assistência social</w:t>
      </w:r>
      <w:r w:rsidRPr="00E325EE">
        <w:rPr>
          <w:rFonts w:ascii="Tahoma" w:hAnsi="Tahoma" w:cs="Tahoma"/>
          <w:sz w:val="24"/>
          <w:szCs w:val="26"/>
        </w:rPr>
        <w:t>,</w:t>
      </w:r>
      <w:r w:rsidRPr="001B2FF1">
        <w:rPr>
          <w:rFonts w:ascii="Tahoma" w:hAnsi="Tahoma" w:cs="Tahoma"/>
          <w:sz w:val="24"/>
          <w:szCs w:val="26"/>
        </w:rPr>
        <w:t xml:space="preserve"> para qualificá-los n</w:t>
      </w:r>
      <w:r w:rsidR="004F7314">
        <w:rPr>
          <w:rFonts w:ascii="Tahoma" w:hAnsi="Tahoma" w:cs="Tahoma"/>
          <w:sz w:val="24"/>
          <w:szCs w:val="26"/>
        </w:rPr>
        <w:t>ão só n</w:t>
      </w:r>
      <w:r w:rsidRPr="001B2FF1">
        <w:rPr>
          <w:rFonts w:ascii="Tahoma" w:hAnsi="Tahoma" w:cs="Tahoma"/>
          <w:sz w:val="24"/>
          <w:szCs w:val="26"/>
        </w:rPr>
        <w:t xml:space="preserve">a identificação </w:t>
      </w:r>
      <w:r w:rsidR="00E325EE">
        <w:rPr>
          <w:rFonts w:ascii="Tahoma" w:hAnsi="Tahoma" w:cs="Tahoma"/>
          <w:sz w:val="24"/>
          <w:szCs w:val="26"/>
        </w:rPr>
        <w:t>de pessoas</w:t>
      </w:r>
      <w:r w:rsidRPr="001B2FF1">
        <w:rPr>
          <w:rFonts w:ascii="Tahoma" w:hAnsi="Tahoma" w:cs="Tahoma"/>
          <w:sz w:val="24"/>
          <w:szCs w:val="26"/>
        </w:rPr>
        <w:t xml:space="preserve"> que se </w:t>
      </w:r>
      <w:r w:rsidRPr="00E325EE">
        <w:rPr>
          <w:rFonts w:ascii="Tahoma" w:hAnsi="Tahoma" w:cs="Tahoma"/>
          <w:sz w:val="24"/>
          <w:szCs w:val="26"/>
        </w:rPr>
        <w:t xml:space="preserve">enquadrem nesse </w:t>
      </w:r>
      <w:r w:rsidRPr="00E325EE">
        <w:rPr>
          <w:rFonts w:ascii="Tahoma" w:hAnsi="Tahoma" w:cs="Tahoma"/>
          <w:sz w:val="24"/>
          <w:szCs w:val="26"/>
        </w:rPr>
        <w:lastRenderedPageBreak/>
        <w:t>perfil</w:t>
      </w:r>
      <w:r w:rsidR="004F7314" w:rsidRPr="00E325EE">
        <w:rPr>
          <w:rFonts w:ascii="Tahoma" w:hAnsi="Tahoma" w:cs="Tahoma"/>
          <w:sz w:val="24"/>
          <w:szCs w:val="26"/>
        </w:rPr>
        <w:t xml:space="preserve"> como também na importância d</w:t>
      </w:r>
      <w:r w:rsidR="00224EAC" w:rsidRPr="00E325EE">
        <w:rPr>
          <w:rFonts w:ascii="Tahoma" w:hAnsi="Tahoma" w:cs="Tahoma"/>
          <w:sz w:val="24"/>
          <w:szCs w:val="26"/>
        </w:rPr>
        <w:t>e um</w:t>
      </w:r>
      <w:r w:rsidR="004F7314" w:rsidRPr="00E325EE">
        <w:rPr>
          <w:rFonts w:ascii="Tahoma" w:hAnsi="Tahoma" w:cs="Tahoma"/>
          <w:sz w:val="24"/>
          <w:szCs w:val="26"/>
        </w:rPr>
        <w:t xml:space="preserve"> </w:t>
      </w:r>
      <w:r w:rsidR="00763D21" w:rsidRPr="00E325EE">
        <w:rPr>
          <w:rFonts w:ascii="Tahoma" w:hAnsi="Tahoma" w:cs="Tahoma"/>
          <w:sz w:val="24"/>
          <w:szCs w:val="26"/>
        </w:rPr>
        <w:t>cuidado</w:t>
      </w:r>
      <w:r w:rsidR="004F7314" w:rsidRPr="00E325EE">
        <w:rPr>
          <w:rFonts w:ascii="Tahoma" w:hAnsi="Tahoma" w:cs="Tahoma"/>
          <w:sz w:val="24"/>
          <w:szCs w:val="26"/>
        </w:rPr>
        <w:t xml:space="preserve"> humanizado </w:t>
      </w:r>
      <w:r w:rsidR="00E325EE" w:rsidRPr="00E325EE">
        <w:rPr>
          <w:rFonts w:ascii="Tahoma" w:hAnsi="Tahoma" w:cs="Tahoma"/>
          <w:sz w:val="24"/>
          <w:szCs w:val="26"/>
        </w:rPr>
        <w:t>à</w:t>
      </w:r>
      <w:r w:rsidR="00E325EE">
        <w:rPr>
          <w:rFonts w:ascii="Tahoma" w:hAnsi="Tahoma" w:cs="Tahoma"/>
          <w:sz w:val="24"/>
          <w:szCs w:val="26"/>
        </w:rPr>
        <w:t>quelas</w:t>
      </w:r>
      <w:r w:rsidR="00E325EE" w:rsidRPr="00E325EE">
        <w:rPr>
          <w:rFonts w:ascii="Tahoma" w:hAnsi="Tahoma" w:cs="Tahoma"/>
          <w:sz w:val="24"/>
          <w:szCs w:val="26"/>
        </w:rPr>
        <w:t xml:space="preserve"> que não quer</w:t>
      </w:r>
      <w:r w:rsidR="00E325EE">
        <w:rPr>
          <w:rFonts w:ascii="Tahoma" w:hAnsi="Tahoma" w:cs="Tahoma"/>
          <w:sz w:val="24"/>
          <w:szCs w:val="26"/>
        </w:rPr>
        <w:t>em</w:t>
      </w:r>
      <w:r w:rsidR="00E325EE" w:rsidRPr="00E325EE">
        <w:rPr>
          <w:rFonts w:ascii="Tahoma" w:hAnsi="Tahoma" w:cs="Tahoma"/>
          <w:sz w:val="24"/>
          <w:szCs w:val="26"/>
        </w:rPr>
        <w:t xml:space="preserve"> viver</w:t>
      </w:r>
      <w:r w:rsidR="000C3228" w:rsidRPr="00E325EE">
        <w:rPr>
          <w:rFonts w:ascii="Tahoma" w:hAnsi="Tahoma" w:cs="Tahoma"/>
          <w:sz w:val="24"/>
          <w:szCs w:val="26"/>
        </w:rPr>
        <w:t>.</w:t>
      </w:r>
      <w:r w:rsidR="000C3228">
        <w:rPr>
          <w:rFonts w:ascii="Tahoma" w:hAnsi="Tahoma" w:cs="Tahoma"/>
          <w:sz w:val="24"/>
          <w:szCs w:val="26"/>
        </w:rPr>
        <w:t xml:space="preserve"> </w:t>
      </w:r>
    </w:p>
    <w:p w:rsidR="001B2FF1" w:rsidRPr="001B2FF1" w:rsidRDefault="001B2FF1" w:rsidP="001B2FF1">
      <w:pPr>
        <w:ind w:firstLine="708"/>
        <w:jc w:val="both"/>
        <w:rPr>
          <w:rFonts w:ascii="Tahoma" w:hAnsi="Tahoma" w:cs="Tahoma"/>
          <w:sz w:val="24"/>
          <w:szCs w:val="26"/>
        </w:rPr>
      </w:pPr>
      <w:r w:rsidRPr="00E325EE">
        <w:rPr>
          <w:rFonts w:ascii="Tahoma" w:hAnsi="Tahoma" w:cs="Tahoma"/>
          <w:sz w:val="24"/>
          <w:szCs w:val="26"/>
        </w:rPr>
        <w:t xml:space="preserve">II - ampla divulgação e exposição </w:t>
      </w:r>
      <w:r w:rsidR="00CC73C9" w:rsidRPr="00E325EE">
        <w:rPr>
          <w:rFonts w:ascii="Tahoma" w:hAnsi="Tahoma" w:cs="Tahoma"/>
          <w:sz w:val="24"/>
          <w:szCs w:val="26"/>
        </w:rPr>
        <w:t>de serviços de prevenção do suicídio e apoio emocional</w:t>
      </w:r>
      <w:r w:rsidR="00E325EE" w:rsidRPr="00E325EE">
        <w:rPr>
          <w:rFonts w:ascii="Tahoma" w:hAnsi="Tahoma" w:cs="Tahoma"/>
          <w:sz w:val="24"/>
          <w:szCs w:val="26"/>
        </w:rPr>
        <w:t xml:space="preserve">, </w:t>
      </w:r>
      <w:r w:rsidRPr="00E325EE">
        <w:rPr>
          <w:rFonts w:ascii="Tahoma" w:hAnsi="Tahoma" w:cs="Tahoma"/>
          <w:sz w:val="24"/>
          <w:szCs w:val="26"/>
        </w:rPr>
        <w:t>com cartazes utilizando-se, ainda, dos meios de comunicação acessíveis à população;</w:t>
      </w:r>
    </w:p>
    <w:p w:rsidR="001B2FF1" w:rsidRPr="001B2FF1" w:rsidRDefault="001B2FF1" w:rsidP="001B2FF1">
      <w:pPr>
        <w:ind w:firstLine="708"/>
        <w:jc w:val="both"/>
        <w:rPr>
          <w:rFonts w:ascii="Tahoma" w:hAnsi="Tahoma" w:cs="Tahoma"/>
          <w:sz w:val="24"/>
          <w:szCs w:val="26"/>
        </w:rPr>
      </w:pPr>
      <w:r w:rsidRPr="001B2FF1">
        <w:rPr>
          <w:rFonts w:ascii="Tahoma" w:hAnsi="Tahoma" w:cs="Tahoma"/>
          <w:sz w:val="24"/>
          <w:szCs w:val="26"/>
        </w:rPr>
        <w:t>III - participação em desfile cívico;</w:t>
      </w:r>
    </w:p>
    <w:p w:rsidR="001B2FF1" w:rsidRPr="001B2FF1" w:rsidRDefault="001B2FF1" w:rsidP="001B2FF1">
      <w:pPr>
        <w:ind w:firstLine="708"/>
        <w:jc w:val="both"/>
        <w:rPr>
          <w:rFonts w:ascii="Tahoma" w:hAnsi="Tahoma" w:cs="Tahoma"/>
          <w:sz w:val="24"/>
          <w:szCs w:val="26"/>
        </w:rPr>
      </w:pPr>
      <w:r w:rsidRPr="001B2FF1">
        <w:rPr>
          <w:rFonts w:ascii="Tahoma" w:hAnsi="Tahoma" w:cs="Tahoma"/>
          <w:sz w:val="24"/>
          <w:szCs w:val="26"/>
        </w:rPr>
        <w:t>IV - luz de cor amarela nos prédios e fontes luminosas;</w:t>
      </w:r>
    </w:p>
    <w:p w:rsidR="001B2FF1" w:rsidRPr="00E325EE" w:rsidRDefault="001B2FF1" w:rsidP="001B2FF1">
      <w:pPr>
        <w:ind w:firstLine="708"/>
        <w:jc w:val="both"/>
        <w:rPr>
          <w:rFonts w:ascii="Tahoma" w:hAnsi="Tahoma" w:cs="Tahoma"/>
          <w:sz w:val="24"/>
          <w:szCs w:val="26"/>
        </w:rPr>
      </w:pPr>
      <w:r w:rsidRPr="001B2FF1">
        <w:rPr>
          <w:rFonts w:ascii="Tahoma" w:hAnsi="Tahoma" w:cs="Tahoma"/>
          <w:sz w:val="24"/>
          <w:szCs w:val="26"/>
        </w:rPr>
        <w:t>V - direcionamento de atividades e apoio para o público-alvo da camp</w:t>
      </w:r>
      <w:r w:rsidRPr="00E325EE">
        <w:rPr>
          <w:rFonts w:ascii="Tahoma" w:hAnsi="Tahoma" w:cs="Tahoma"/>
          <w:sz w:val="24"/>
          <w:szCs w:val="26"/>
        </w:rPr>
        <w:t xml:space="preserve">anha, principalmente os mais vulneráveis; </w:t>
      </w:r>
      <w:proofErr w:type="gramStart"/>
      <w:r w:rsidRPr="00E325EE">
        <w:rPr>
          <w:rFonts w:ascii="Tahoma" w:hAnsi="Tahoma" w:cs="Tahoma"/>
          <w:sz w:val="24"/>
          <w:szCs w:val="26"/>
        </w:rPr>
        <w:t>e</w:t>
      </w:r>
      <w:proofErr w:type="gramEnd"/>
    </w:p>
    <w:p w:rsidR="001B2FF1" w:rsidRPr="00E325EE" w:rsidRDefault="001B2FF1" w:rsidP="001B2FF1">
      <w:pPr>
        <w:ind w:firstLine="708"/>
        <w:jc w:val="both"/>
        <w:rPr>
          <w:rFonts w:ascii="Tahoma" w:hAnsi="Tahoma" w:cs="Tahoma"/>
          <w:sz w:val="24"/>
          <w:szCs w:val="26"/>
        </w:rPr>
      </w:pPr>
      <w:r w:rsidRPr="00E325EE">
        <w:rPr>
          <w:rFonts w:ascii="Tahoma" w:hAnsi="Tahoma" w:cs="Tahoma"/>
          <w:sz w:val="24"/>
          <w:szCs w:val="26"/>
        </w:rPr>
        <w:t xml:space="preserve">VI - outras atividades que ajudem a divulgar a campanha, a prevenção </w:t>
      </w:r>
      <w:r w:rsidR="00425B40" w:rsidRPr="00E325EE">
        <w:rPr>
          <w:rFonts w:ascii="Tahoma" w:hAnsi="Tahoma" w:cs="Tahoma"/>
          <w:sz w:val="24"/>
          <w:szCs w:val="26"/>
        </w:rPr>
        <w:t>d</w:t>
      </w:r>
      <w:r w:rsidRPr="00E325EE">
        <w:rPr>
          <w:rFonts w:ascii="Tahoma" w:hAnsi="Tahoma" w:cs="Tahoma"/>
          <w:sz w:val="24"/>
          <w:szCs w:val="26"/>
        </w:rPr>
        <w:t>o suicídio e a valorização da vida.</w:t>
      </w:r>
    </w:p>
    <w:p w:rsidR="001B2FF1" w:rsidRDefault="001B2FF1" w:rsidP="001B2FF1">
      <w:pPr>
        <w:ind w:firstLine="708"/>
        <w:jc w:val="both"/>
        <w:rPr>
          <w:rFonts w:ascii="Tahoma" w:hAnsi="Tahoma" w:cs="Tahoma"/>
          <w:sz w:val="24"/>
          <w:szCs w:val="26"/>
        </w:rPr>
      </w:pPr>
      <w:r w:rsidRPr="00E325EE">
        <w:rPr>
          <w:rFonts w:ascii="Tahoma" w:hAnsi="Tahoma" w:cs="Tahoma"/>
          <w:sz w:val="24"/>
          <w:szCs w:val="26"/>
        </w:rPr>
        <w:t xml:space="preserve">Art. 4º O Município de </w:t>
      </w:r>
      <w:r w:rsidR="002448A1" w:rsidRPr="00E325EE">
        <w:rPr>
          <w:rFonts w:ascii="Tahoma" w:hAnsi="Tahoma" w:cs="Tahoma"/>
          <w:sz w:val="24"/>
          <w:szCs w:val="26"/>
        </w:rPr>
        <w:t>Niterói</w:t>
      </w:r>
      <w:r w:rsidRPr="00E325EE">
        <w:rPr>
          <w:rFonts w:ascii="Tahoma" w:hAnsi="Tahoma" w:cs="Tahoma"/>
          <w:sz w:val="24"/>
          <w:szCs w:val="26"/>
        </w:rPr>
        <w:t xml:space="preserve"> poderá firmar parcerias com órgãos públicos, universidades, entidades de classe, organizações não governamentais, entidades de interesse público, entre outras instituições públicas ou privadas, visando à promoção do mês Setembro Amarelo</w:t>
      </w:r>
      <w:r w:rsidR="00425B40" w:rsidRPr="00E325EE">
        <w:rPr>
          <w:rFonts w:ascii="Tahoma" w:hAnsi="Tahoma" w:cs="Tahoma"/>
          <w:sz w:val="24"/>
          <w:szCs w:val="26"/>
        </w:rPr>
        <w:t xml:space="preserve"> - Prevenção d</w:t>
      </w:r>
      <w:r w:rsidR="000C3228" w:rsidRPr="00E325EE">
        <w:rPr>
          <w:rFonts w:ascii="Tahoma" w:hAnsi="Tahoma" w:cs="Tahoma"/>
          <w:sz w:val="24"/>
          <w:szCs w:val="26"/>
        </w:rPr>
        <w:t>o Suicídio</w:t>
      </w:r>
      <w:r w:rsidRPr="00E325EE">
        <w:rPr>
          <w:rFonts w:ascii="Tahoma" w:hAnsi="Tahoma" w:cs="Tahoma"/>
          <w:sz w:val="24"/>
          <w:szCs w:val="26"/>
        </w:rPr>
        <w:t>, bem como outras atividades que visem a prevenir o suicídio e valorizar a vida</w:t>
      </w:r>
      <w:r w:rsidRPr="001B2FF1">
        <w:rPr>
          <w:rFonts w:ascii="Tahoma" w:hAnsi="Tahoma" w:cs="Tahoma"/>
          <w:sz w:val="24"/>
          <w:szCs w:val="26"/>
        </w:rPr>
        <w:t>.</w:t>
      </w:r>
    </w:p>
    <w:p w:rsidR="00372A36" w:rsidRPr="001B2FF1" w:rsidRDefault="009D6E70" w:rsidP="001B2FF1">
      <w:pPr>
        <w:ind w:firstLine="708"/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>Art. 5º Eventuais</w:t>
      </w:r>
      <w:r w:rsidRPr="009D6E70">
        <w:rPr>
          <w:rFonts w:ascii="Tahoma" w:hAnsi="Tahoma" w:cs="Tahoma"/>
          <w:sz w:val="24"/>
          <w:szCs w:val="26"/>
        </w:rPr>
        <w:t xml:space="preserve"> despesas decorrentes da execução desta lei, correrão por conta das dotações orçamentárias próprias, suplementadas se necessário.</w:t>
      </w:r>
    </w:p>
    <w:p w:rsidR="00C8308C" w:rsidRDefault="001B2FF1" w:rsidP="001B2FF1">
      <w:pPr>
        <w:ind w:firstLine="708"/>
        <w:jc w:val="both"/>
        <w:rPr>
          <w:rFonts w:ascii="Tahoma" w:hAnsi="Tahoma" w:cs="Tahoma"/>
          <w:sz w:val="24"/>
          <w:szCs w:val="26"/>
        </w:rPr>
      </w:pPr>
      <w:r w:rsidRPr="001B2FF1">
        <w:rPr>
          <w:rFonts w:ascii="Tahoma" w:hAnsi="Tahoma" w:cs="Tahoma"/>
          <w:sz w:val="24"/>
          <w:szCs w:val="26"/>
        </w:rPr>
        <w:t xml:space="preserve">Art. </w:t>
      </w:r>
      <w:r w:rsidR="009D6E70">
        <w:rPr>
          <w:rFonts w:ascii="Tahoma" w:hAnsi="Tahoma" w:cs="Tahoma"/>
          <w:sz w:val="24"/>
          <w:szCs w:val="26"/>
        </w:rPr>
        <w:t>6</w:t>
      </w:r>
      <w:r w:rsidRPr="001B2FF1">
        <w:rPr>
          <w:rFonts w:ascii="Tahoma" w:hAnsi="Tahoma" w:cs="Tahoma"/>
          <w:sz w:val="24"/>
          <w:szCs w:val="26"/>
        </w:rPr>
        <w:t>º Esta Lei entra em vigor na data de sua publicação.</w:t>
      </w:r>
    </w:p>
    <w:p w:rsidR="00807557" w:rsidRDefault="00807557" w:rsidP="00E70422">
      <w:pPr>
        <w:jc w:val="both"/>
        <w:rPr>
          <w:rFonts w:ascii="Tahoma" w:hAnsi="Tahoma" w:cs="Tahoma"/>
          <w:b/>
          <w:sz w:val="24"/>
          <w:szCs w:val="26"/>
        </w:rPr>
      </w:pPr>
    </w:p>
    <w:p w:rsidR="000E0409" w:rsidRDefault="000E0409" w:rsidP="00564E2C">
      <w:pPr>
        <w:jc w:val="center"/>
        <w:rPr>
          <w:rFonts w:ascii="Tahoma" w:hAnsi="Tahoma" w:cs="Tahoma"/>
          <w:b/>
          <w:sz w:val="24"/>
          <w:szCs w:val="26"/>
        </w:rPr>
      </w:pPr>
      <w:r w:rsidRPr="00FB3490">
        <w:rPr>
          <w:rFonts w:ascii="Tahoma" w:hAnsi="Tahoma" w:cs="Tahoma"/>
          <w:b/>
          <w:sz w:val="24"/>
          <w:szCs w:val="26"/>
        </w:rPr>
        <w:t>JUSTIFICATIVA</w:t>
      </w:r>
    </w:p>
    <w:p w:rsidR="00556D31" w:rsidRDefault="00556D31" w:rsidP="00556D31">
      <w:pPr>
        <w:jc w:val="both"/>
        <w:rPr>
          <w:rFonts w:ascii="Tahoma" w:hAnsi="Tahoma" w:cs="Tahoma"/>
          <w:b/>
          <w:sz w:val="24"/>
          <w:szCs w:val="26"/>
        </w:rPr>
      </w:pPr>
    </w:p>
    <w:p w:rsidR="00556D31" w:rsidRPr="00E325EE" w:rsidRDefault="00E512D4" w:rsidP="00556D31">
      <w:pPr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ab/>
        <w:t xml:space="preserve">De acordo com dados do </w:t>
      </w:r>
      <w:proofErr w:type="spellStart"/>
      <w:proofErr w:type="gramStart"/>
      <w:r>
        <w:rPr>
          <w:rFonts w:ascii="Tahoma" w:hAnsi="Tahoma" w:cs="Tahoma"/>
          <w:sz w:val="24"/>
          <w:szCs w:val="26"/>
        </w:rPr>
        <w:t>DataSUS</w:t>
      </w:r>
      <w:proofErr w:type="spellEnd"/>
      <w:proofErr w:type="gramEnd"/>
      <w:r>
        <w:rPr>
          <w:rFonts w:ascii="Tahoma" w:hAnsi="Tahoma" w:cs="Tahoma"/>
          <w:sz w:val="24"/>
          <w:szCs w:val="26"/>
        </w:rPr>
        <w:t xml:space="preserve">, </w:t>
      </w:r>
      <w:r w:rsidRPr="00E512D4">
        <w:rPr>
          <w:rFonts w:ascii="Tahoma" w:hAnsi="Tahoma" w:cs="Tahoma"/>
          <w:sz w:val="24"/>
          <w:szCs w:val="26"/>
        </w:rPr>
        <w:t>142.800</w:t>
      </w:r>
      <w:r>
        <w:rPr>
          <w:rFonts w:ascii="Tahoma" w:hAnsi="Tahoma" w:cs="Tahoma"/>
          <w:sz w:val="24"/>
          <w:szCs w:val="26"/>
        </w:rPr>
        <w:t xml:space="preserve"> pessoas</w:t>
      </w:r>
      <w:r w:rsidR="00425B40">
        <w:rPr>
          <w:rFonts w:ascii="Tahoma" w:hAnsi="Tahoma" w:cs="Tahoma"/>
          <w:sz w:val="24"/>
          <w:szCs w:val="26"/>
        </w:rPr>
        <w:t xml:space="preserve"> </w:t>
      </w:r>
      <w:r>
        <w:rPr>
          <w:rFonts w:ascii="Tahoma" w:hAnsi="Tahoma" w:cs="Tahoma"/>
          <w:sz w:val="24"/>
          <w:szCs w:val="26"/>
        </w:rPr>
        <w:t>cometeram suicídio</w:t>
      </w:r>
      <w:r w:rsidR="00425B40">
        <w:rPr>
          <w:rFonts w:ascii="Tahoma" w:hAnsi="Tahoma" w:cs="Tahoma"/>
          <w:sz w:val="24"/>
          <w:szCs w:val="26"/>
        </w:rPr>
        <w:t xml:space="preserve"> </w:t>
      </w:r>
      <w:r>
        <w:rPr>
          <w:rFonts w:ascii="Tahoma" w:hAnsi="Tahoma" w:cs="Tahoma"/>
          <w:sz w:val="24"/>
          <w:szCs w:val="26"/>
        </w:rPr>
        <w:t>no Brasil em 2019</w:t>
      </w:r>
      <w:r>
        <w:rPr>
          <w:rStyle w:val="Refdenotaderodap"/>
          <w:rFonts w:ascii="Tahoma" w:hAnsi="Tahoma" w:cs="Tahoma"/>
          <w:sz w:val="24"/>
          <w:szCs w:val="26"/>
        </w:rPr>
        <w:footnoteReference w:id="1"/>
      </w:r>
      <w:r>
        <w:rPr>
          <w:rFonts w:ascii="Tahoma" w:hAnsi="Tahoma" w:cs="Tahoma"/>
          <w:sz w:val="24"/>
          <w:szCs w:val="26"/>
        </w:rPr>
        <w:t>. N</w:t>
      </w:r>
      <w:r w:rsidR="00556D31">
        <w:rPr>
          <w:rFonts w:ascii="Tahoma" w:hAnsi="Tahoma" w:cs="Tahoma"/>
          <w:sz w:val="24"/>
          <w:szCs w:val="26"/>
        </w:rPr>
        <w:t xml:space="preserve">o </w:t>
      </w:r>
      <w:r>
        <w:rPr>
          <w:rFonts w:ascii="Tahoma" w:hAnsi="Tahoma" w:cs="Tahoma"/>
          <w:sz w:val="24"/>
          <w:szCs w:val="26"/>
        </w:rPr>
        <w:t>Rio de Janeiro, no mesmo ano, foram 13.969</w:t>
      </w:r>
      <w:r w:rsidR="00425B40">
        <w:rPr>
          <w:rFonts w:ascii="Tahoma" w:hAnsi="Tahoma" w:cs="Tahoma"/>
          <w:sz w:val="24"/>
          <w:szCs w:val="26"/>
        </w:rPr>
        <w:t xml:space="preserve"> </w:t>
      </w:r>
      <w:r>
        <w:rPr>
          <w:rFonts w:ascii="Tahoma" w:hAnsi="Tahoma" w:cs="Tahoma"/>
          <w:sz w:val="24"/>
          <w:szCs w:val="26"/>
        </w:rPr>
        <w:t xml:space="preserve">vidas perdidas. </w:t>
      </w:r>
      <w:proofErr w:type="gramStart"/>
      <w:r>
        <w:rPr>
          <w:rFonts w:ascii="Tahoma" w:hAnsi="Tahoma" w:cs="Tahoma"/>
          <w:sz w:val="24"/>
          <w:szCs w:val="26"/>
        </w:rPr>
        <w:t>A OPAS</w:t>
      </w:r>
      <w:proofErr w:type="gramEnd"/>
      <w:r>
        <w:rPr>
          <w:rFonts w:ascii="Tahoma" w:hAnsi="Tahoma" w:cs="Tahoma"/>
          <w:sz w:val="24"/>
          <w:szCs w:val="26"/>
        </w:rPr>
        <w:t xml:space="preserve"> em sua cartilha atenta que p</w:t>
      </w:r>
      <w:r w:rsidRPr="00E512D4">
        <w:rPr>
          <w:rFonts w:ascii="Tahoma" w:hAnsi="Tahoma" w:cs="Tahoma"/>
          <w:sz w:val="24"/>
          <w:szCs w:val="26"/>
        </w:rPr>
        <w:t xml:space="preserve">ara cada suicídio, há muito mais </w:t>
      </w:r>
      <w:r w:rsidRPr="00E512D4">
        <w:rPr>
          <w:rFonts w:ascii="Tahoma" w:hAnsi="Tahoma" w:cs="Tahoma"/>
          <w:sz w:val="24"/>
          <w:szCs w:val="26"/>
        </w:rPr>
        <w:lastRenderedPageBreak/>
        <w:t>pessoas que</w:t>
      </w:r>
      <w:r>
        <w:rPr>
          <w:rFonts w:ascii="Tahoma" w:hAnsi="Tahoma" w:cs="Tahoma"/>
          <w:sz w:val="24"/>
          <w:szCs w:val="26"/>
        </w:rPr>
        <w:t xml:space="preserve"> tentam o suicídio a cada ano, </w:t>
      </w:r>
      <w:r w:rsidRPr="00E325EE">
        <w:rPr>
          <w:rFonts w:ascii="Tahoma" w:hAnsi="Tahoma" w:cs="Tahoma"/>
          <w:sz w:val="24"/>
          <w:szCs w:val="26"/>
        </w:rPr>
        <w:t xml:space="preserve">sendo </w:t>
      </w:r>
      <w:r w:rsidR="00425B40" w:rsidRPr="00E325EE">
        <w:rPr>
          <w:rFonts w:ascii="Tahoma" w:hAnsi="Tahoma" w:cs="Tahoma"/>
          <w:sz w:val="24"/>
          <w:szCs w:val="26"/>
        </w:rPr>
        <w:t xml:space="preserve">que a </w:t>
      </w:r>
      <w:r w:rsidRPr="00E325EE">
        <w:rPr>
          <w:rFonts w:ascii="Tahoma" w:hAnsi="Tahoma" w:cs="Tahoma"/>
          <w:sz w:val="24"/>
          <w:szCs w:val="26"/>
        </w:rPr>
        <w:t>tentativa prévia é o fator de risco mais importante para o suicídio na população em geral</w:t>
      </w:r>
      <w:r w:rsidRPr="00E325EE">
        <w:rPr>
          <w:rStyle w:val="Refdenotaderodap"/>
          <w:rFonts w:ascii="Tahoma" w:hAnsi="Tahoma" w:cs="Tahoma"/>
          <w:sz w:val="24"/>
          <w:szCs w:val="26"/>
        </w:rPr>
        <w:footnoteReference w:id="2"/>
      </w:r>
      <w:r w:rsidRPr="00E325EE">
        <w:rPr>
          <w:rFonts w:ascii="Tahoma" w:hAnsi="Tahoma" w:cs="Tahoma"/>
          <w:sz w:val="24"/>
          <w:szCs w:val="26"/>
        </w:rPr>
        <w:t>.</w:t>
      </w:r>
    </w:p>
    <w:p w:rsidR="00E512D4" w:rsidRPr="00556D31" w:rsidRDefault="00E512D4" w:rsidP="00556D31">
      <w:pPr>
        <w:jc w:val="both"/>
        <w:rPr>
          <w:rFonts w:ascii="Tahoma" w:hAnsi="Tahoma" w:cs="Tahoma"/>
          <w:sz w:val="24"/>
          <w:szCs w:val="26"/>
        </w:rPr>
      </w:pPr>
      <w:r w:rsidRPr="00E325EE">
        <w:rPr>
          <w:rFonts w:ascii="Tahoma" w:hAnsi="Tahoma" w:cs="Tahoma"/>
          <w:sz w:val="24"/>
          <w:szCs w:val="26"/>
        </w:rPr>
        <w:tab/>
        <w:t>Tomando em conta que o suicídio é a segunda principal causa</w:t>
      </w:r>
      <w:r w:rsidRPr="00E512D4">
        <w:rPr>
          <w:rFonts w:ascii="Tahoma" w:hAnsi="Tahoma" w:cs="Tahoma"/>
          <w:sz w:val="24"/>
          <w:szCs w:val="26"/>
        </w:rPr>
        <w:t xml:space="preserve"> de morte entre jove</w:t>
      </w:r>
      <w:r>
        <w:rPr>
          <w:rFonts w:ascii="Tahoma" w:hAnsi="Tahoma" w:cs="Tahoma"/>
          <w:sz w:val="24"/>
          <w:szCs w:val="26"/>
        </w:rPr>
        <w:t>ns com idade entre 15 e 29 anos e que n</w:t>
      </w:r>
      <w:r w:rsidRPr="00E512D4">
        <w:rPr>
          <w:rFonts w:ascii="Tahoma" w:hAnsi="Tahoma" w:cs="Tahoma"/>
          <w:sz w:val="24"/>
          <w:szCs w:val="26"/>
        </w:rPr>
        <w:t>a contramão da tendência m</w:t>
      </w:r>
      <w:r w:rsidR="009F60C8">
        <w:rPr>
          <w:rFonts w:ascii="Tahoma" w:hAnsi="Tahoma" w:cs="Tahoma"/>
          <w:sz w:val="24"/>
          <w:szCs w:val="26"/>
        </w:rPr>
        <w:t>undial a</w:t>
      </w:r>
      <w:r>
        <w:rPr>
          <w:rFonts w:ascii="Tahoma" w:hAnsi="Tahoma" w:cs="Tahoma"/>
          <w:sz w:val="24"/>
          <w:szCs w:val="26"/>
        </w:rPr>
        <w:t xml:space="preserve"> taxa de suicídio aumentou</w:t>
      </w:r>
      <w:r w:rsidRPr="00E512D4">
        <w:rPr>
          <w:rFonts w:ascii="Tahoma" w:hAnsi="Tahoma" w:cs="Tahoma"/>
          <w:sz w:val="24"/>
          <w:szCs w:val="26"/>
        </w:rPr>
        <w:t xml:space="preserve"> 7% no Brasil em seis anos</w:t>
      </w:r>
      <w:r>
        <w:rPr>
          <w:rFonts w:ascii="Tahoma" w:hAnsi="Tahoma" w:cs="Tahoma"/>
          <w:sz w:val="24"/>
          <w:szCs w:val="26"/>
        </w:rPr>
        <w:t>,</w:t>
      </w:r>
      <w:r>
        <w:rPr>
          <w:rStyle w:val="Refdenotaderodap"/>
          <w:rFonts w:ascii="Tahoma" w:hAnsi="Tahoma" w:cs="Tahoma"/>
          <w:sz w:val="24"/>
          <w:szCs w:val="26"/>
        </w:rPr>
        <w:footnoteReference w:id="3"/>
      </w:r>
      <w:r w:rsidR="009F60C8">
        <w:rPr>
          <w:rFonts w:ascii="Tahoma" w:hAnsi="Tahoma" w:cs="Tahoma"/>
          <w:sz w:val="24"/>
          <w:szCs w:val="26"/>
        </w:rPr>
        <w:t xml:space="preserve"> é urgente a discussão e adoção de medida</w:t>
      </w:r>
      <w:r w:rsidR="00224EAC">
        <w:rPr>
          <w:rFonts w:ascii="Tahoma" w:hAnsi="Tahoma" w:cs="Tahoma"/>
          <w:sz w:val="24"/>
          <w:szCs w:val="26"/>
        </w:rPr>
        <w:t>s de prevenção dest</w:t>
      </w:r>
      <w:r w:rsidR="009F60C8">
        <w:rPr>
          <w:rFonts w:ascii="Tahoma" w:hAnsi="Tahoma" w:cs="Tahoma"/>
          <w:sz w:val="24"/>
          <w:szCs w:val="26"/>
        </w:rPr>
        <w:t xml:space="preserve">a </w:t>
      </w:r>
      <w:r w:rsidR="00224EAC">
        <w:rPr>
          <w:rFonts w:ascii="Tahoma" w:hAnsi="Tahoma" w:cs="Tahoma"/>
          <w:sz w:val="24"/>
          <w:szCs w:val="26"/>
        </w:rPr>
        <w:t>“</w:t>
      </w:r>
      <w:r w:rsidR="009F60C8">
        <w:rPr>
          <w:rFonts w:ascii="Tahoma" w:hAnsi="Tahoma" w:cs="Tahoma"/>
          <w:sz w:val="24"/>
          <w:szCs w:val="26"/>
        </w:rPr>
        <w:t>epidemia calada</w:t>
      </w:r>
      <w:proofErr w:type="gramStart"/>
      <w:r w:rsidR="00224EAC">
        <w:rPr>
          <w:rFonts w:ascii="Tahoma" w:hAnsi="Tahoma" w:cs="Tahoma"/>
          <w:sz w:val="24"/>
          <w:szCs w:val="26"/>
        </w:rPr>
        <w:t>”</w:t>
      </w:r>
      <w:proofErr w:type="gramEnd"/>
      <w:r w:rsidR="009F60C8">
        <w:rPr>
          <w:rStyle w:val="Refdenotaderodap"/>
          <w:rFonts w:ascii="Tahoma" w:hAnsi="Tahoma" w:cs="Tahoma"/>
          <w:sz w:val="24"/>
          <w:szCs w:val="26"/>
        </w:rPr>
        <w:footnoteReference w:id="4"/>
      </w:r>
      <w:r w:rsidR="009F60C8">
        <w:rPr>
          <w:rFonts w:ascii="Tahoma" w:hAnsi="Tahoma" w:cs="Tahoma"/>
          <w:sz w:val="24"/>
          <w:szCs w:val="26"/>
        </w:rPr>
        <w:t>.</w:t>
      </w:r>
    </w:p>
    <w:p w:rsidR="00556D31" w:rsidRDefault="009F60C8" w:rsidP="00556D31">
      <w:pPr>
        <w:jc w:val="both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</w:rPr>
        <w:tab/>
        <w:t>É verdade que ne</w:t>
      </w:r>
      <w:r w:rsidR="00556D31">
        <w:rPr>
          <w:rFonts w:ascii="Tahoma" w:hAnsi="Tahoma" w:cs="Tahoma"/>
          <w:color w:val="000000" w:themeColor="text1"/>
          <w:sz w:val="24"/>
          <w:szCs w:val="24"/>
        </w:rPr>
        <w:t>m todas essas mor</w:t>
      </w:r>
      <w:r>
        <w:rPr>
          <w:rFonts w:ascii="Tahoma" w:hAnsi="Tahoma" w:cs="Tahoma"/>
          <w:color w:val="000000" w:themeColor="text1"/>
          <w:sz w:val="24"/>
          <w:szCs w:val="24"/>
        </w:rPr>
        <w:t xml:space="preserve">tes poderiam ser evitadas, mas a adoção de políticas públicas de </w:t>
      </w:r>
      <w:r w:rsidRPr="00E325EE">
        <w:rPr>
          <w:rFonts w:ascii="Tahoma" w:hAnsi="Tahoma" w:cs="Tahoma"/>
          <w:color w:val="000000" w:themeColor="text1"/>
          <w:sz w:val="24"/>
          <w:szCs w:val="24"/>
        </w:rPr>
        <w:t xml:space="preserve">valorização </w:t>
      </w:r>
      <w:r w:rsidR="00186623" w:rsidRPr="00E325EE">
        <w:rPr>
          <w:rFonts w:ascii="Tahoma" w:hAnsi="Tahoma" w:cs="Tahoma"/>
          <w:color w:val="000000" w:themeColor="text1"/>
          <w:sz w:val="24"/>
          <w:szCs w:val="24"/>
        </w:rPr>
        <w:t>da</w:t>
      </w:r>
      <w:r w:rsidRPr="00E325EE">
        <w:rPr>
          <w:rFonts w:ascii="Tahoma" w:hAnsi="Tahoma" w:cs="Tahoma"/>
          <w:color w:val="000000" w:themeColor="text1"/>
          <w:sz w:val="24"/>
          <w:szCs w:val="24"/>
        </w:rPr>
        <w:t xml:space="preserve"> vida</w:t>
      </w:r>
      <w:r w:rsidR="00556D31" w:rsidRPr="00E325EE">
        <w:rPr>
          <w:rFonts w:ascii="Tahoma" w:hAnsi="Tahoma" w:cs="Tahoma"/>
          <w:color w:val="000000" w:themeColor="text1"/>
          <w:sz w:val="24"/>
          <w:szCs w:val="24"/>
        </w:rPr>
        <w:t xml:space="preserve">, segundo especialistas, </w:t>
      </w:r>
      <w:proofErr w:type="gramStart"/>
      <w:r w:rsidRPr="00E325EE">
        <w:rPr>
          <w:rFonts w:ascii="Tahoma" w:hAnsi="Tahoma" w:cs="Tahoma"/>
          <w:color w:val="000000" w:themeColor="text1"/>
          <w:sz w:val="24"/>
          <w:szCs w:val="24"/>
        </w:rPr>
        <w:t>são indispensáveis</w:t>
      </w:r>
      <w:proofErr w:type="gramEnd"/>
      <w:r w:rsidRPr="00E325EE">
        <w:rPr>
          <w:rFonts w:ascii="Tahoma" w:hAnsi="Tahoma" w:cs="Tahoma"/>
          <w:color w:val="000000" w:themeColor="text1"/>
          <w:sz w:val="24"/>
          <w:szCs w:val="24"/>
        </w:rPr>
        <w:t xml:space="preserve"> para </w:t>
      </w:r>
      <w:r w:rsidR="00556D31" w:rsidRPr="00E325EE">
        <w:rPr>
          <w:rFonts w:ascii="Tahoma" w:hAnsi="Tahoma" w:cs="Tahoma"/>
          <w:color w:val="000000" w:themeColor="text1"/>
          <w:sz w:val="24"/>
          <w:szCs w:val="24"/>
        </w:rPr>
        <w:t xml:space="preserve">diminuir </w:t>
      </w:r>
      <w:r w:rsidRPr="00E325EE">
        <w:rPr>
          <w:rFonts w:ascii="Tahoma" w:hAnsi="Tahoma" w:cs="Tahoma"/>
          <w:color w:val="000000" w:themeColor="text1"/>
          <w:sz w:val="24"/>
          <w:szCs w:val="24"/>
        </w:rPr>
        <w:t xml:space="preserve">esses tristes </w:t>
      </w:r>
      <w:r w:rsidR="00AD55A9" w:rsidRPr="00E325EE">
        <w:rPr>
          <w:rFonts w:ascii="Tahoma" w:hAnsi="Tahoma" w:cs="Tahoma"/>
          <w:color w:val="000000" w:themeColor="text1"/>
          <w:sz w:val="24"/>
          <w:szCs w:val="24"/>
        </w:rPr>
        <w:t>índices</w:t>
      </w:r>
      <w:r w:rsidR="00556D31" w:rsidRPr="00E325EE">
        <w:rPr>
          <w:rFonts w:ascii="Tahoma" w:hAnsi="Tahoma" w:cs="Tahoma"/>
          <w:color w:val="000000" w:themeColor="text1"/>
          <w:sz w:val="24"/>
          <w:szCs w:val="24"/>
        </w:rPr>
        <w:t>.</w:t>
      </w:r>
    </w:p>
    <w:p w:rsidR="00694B0D" w:rsidRPr="00AD55A9" w:rsidRDefault="00AD55A9" w:rsidP="00AD55A9">
      <w:pPr>
        <w:jc w:val="both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</w:rPr>
        <w:tab/>
      </w:r>
      <w:r w:rsidRPr="00E325EE">
        <w:rPr>
          <w:rFonts w:ascii="Tahoma" w:hAnsi="Tahoma" w:cs="Tahoma"/>
          <w:color w:val="000000" w:themeColor="text1"/>
          <w:sz w:val="24"/>
          <w:szCs w:val="24"/>
        </w:rPr>
        <w:t xml:space="preserve">Conquanto já exista </w:t>
      </w:r>
      <w:r w:rsidR="004A2E37" w:rsidRPr="00E325EE">
        <w:rPr>
          <w:rFonts w:ascii="Tahoma" w:hAnsi="Tahoma" w:cs="Tahoma"/>
          <w:color w:val="000000" w:themeColor="text1"/>
          <w:sz w:val="24"/>
          <w:szCs w:val="24"/>
        </w:rPr>
        <w:t xml:space="preserve">a Política Nacional de Prevenção da Automutilação e do Suicídio, conforme Lei Nº 13.819/2019, e exista </w:t>
      </w:r>
      <w:r w:rsidRPr="00E325EE">
        <w:rPr>
          <w:rFonts w:ascii="Tahoma" w:hAnsi="Tahoma" w:cs="Tahoma"/>
          <w:color w:val="000000" w:themeColor="text1"/>
          <w:sz w:val="24"/>
          <w:szCs w:val="24"/>
        </w:rPr>
        <w:t xml:space="preserve">no Calendário Oficial de Datas do Município de Niterói a previsão do mês </w:t>
      </w:r>
      <w:r w:rsidRPr="00E325EE">
        <w:rPr>
          <w:rFonts w:ascii="Tahoma" w:hAnsi="Tahoma" w:cs="Tahoma"/>
          <w:sz w:val="24"/>
          <w:szCs w:val="26"/>
        </w:rPr>
        <w:t xml:space="preserve">Setembro </w:t>
      </w:r>
      <w:r w:rsidR="00186623" w:rsidRPr="00E325EE">
        <w:rPr>
          <w:rFonts w:ascii="Tahoma" w:hAnsi="Tahoma" w:cs="Tahoma"/>
          <w:sz w:val="24"/>
          <w:szCs w:val="26"/>
        </w:rPr>
        <w:t>Amarelo - Prevenção d</w:t>
      </w:r>
      <w:r w:rsidRPr="00E325EE">
        <w:rPr>
          <w:rFonts w:ascii="Tahoma" w:hAnsi="Tahoma" w:cs="Tahoma"/>
          <w:sz w:val="24"/>
          <w:szCs w:val="26"/>
        </w:rPr>
        <w:t xml:space="preserve">o Suicídio, </w:t>
      </w:r>
      <w:r w:rsidRPr="00E325EE">
        <w:rPr>
          <w:rFonts w:ascii="Tahoma" w:hAnsi="Tahoma" w:cs="Tahoma"/>
          <w:color w:val="000000" w:themeColor="text1"/>
          <w:sz w:val="24"/>
          <w:szCs w:val="24"/>
        </w:rPr>
        <w:t xml:space="preserve">art. 11, I da Lei </w:t>
      </w:r>
      <w:r w:rsidR="004A2E37" w:rsidRPr="00E325EE">
        <w:rPr>
          <w:rFonts w:ascii="Tahoma" w:hAnsi="Tahoma" w:cs="Tahoma"/>
          <w:color w:val="000000" w:themeColor="text1"/>
          <w:sz w:val="24"/>
          <w:szCs w:val="24"/>
        </w:rPr>
        <w:t xml:space="preserve">Nº </w:t>
      </w:r>
      <w:r w:rsidRPr="00E325EE">
        <w:rPr>
          <w:rFonts w:ascii="Tahoma" w:hAnsi="Tahoma" w:cs="Tahoma"/>
          <w:color w:val="000000" w:themeColor="text1"/>
          <w:sz w:val="24"/>
          <w:szCs w:val="24"/>
        </w:rPr>
        <w:t xml:space="preserve">3.474/2020, não há, até então, diretrizes </w:t>
      </w:r>
      <w:r w:rsidR="00E325EE">
        <w:rPr>
          <w:rFonts w:ascii="Tahoma" w:hAnsi="Tahoma" w:cs="Tahoma"/>
          <w:color w:val="000000" w:themeColor="text1"/>
          <w:sz w:val="24"/>
          <w:szCs w:val="24"/>
        </w:rPr>
        <w:t xml:space="preserve">municipais </w:t>
      </w:r>
      <w:r w:rsidRPr="00E325EE">
        <w:rPr>
          <w:rFonts w:ascii="Tahoma" w:hAnsi="Tahoma" w:cs="Tahoma"/>
          <w:color w:val="000000" w:themeColor="text1"/>
          <w:sz w:val="24"/>
          <w:szCs w:val="24"/>
        </w:rPr>
        <w:t xml:space="preserve">que orientem as ações a serem </w:t>
      </w:r>
      <w:proofErr w:type="gramStart"/>
      <w:r w:rsidRPr="00E325EE">
        <w:rPr>
          <w:rFonts w:ascii="Tahoma" w:hAnsi="Tahoma" w:cs="Tahoma"/>
          <w:color w:val="000000" w:themeColor="text1"/>
          <w:sz w:val="24"/>
          <w:szCs w:val="24"/>
        </w:rPr>
        <w:t>implementadas</w:t>
      </w:r>
      <w:proofErr w:type="gramEnd"/>
      <w:r w:rsidRPr="00E325EE">
        <w:rPr>
          <w:rFonts w:ascii="Tahoma" w:hAnsi="Tahoma" w:cs="Tahoma"/>
          <w:color w:val="000000" w:themeColor="text1"/>
          <w:sz w:val="24"/>
          <w:szCs w:val="24"/>
        </w:rPr>
        <w:t xml:space="preserve"> na cidade. </w:t>
      </w:r>
      <w:proofErr w:type="gramStart"/>
      <w:r w:rsidRPr="00E325EE">
        <w:rPr>
          <w:rFonts w:ascii="Tahoma" w:hAnsi="Tahoma" w:cs="Tahoma"/>
          <w:color w:val="000000" w:themeColor="text1"/>
          <w:sz w:val="24"/>
          <w:szCs w:val="24"/>
        </w:rPr>
        <w:t>A falta de tais diretrizes acabam</w:t>
      </w:r>
      <w:proofErr w:type="gramEnd"/>
      <w:r w:rsidRPr="00E325EE">
        <w:rPr>
          <w:rFonts w:ascii="Tahoma" w:hAnsi="Tahoma" w:cs="Tahoma"/>
          <w:color w:val="000000" w:themeColor="text1"/>
          <w:sz w:val="24"/>
          <w:szCs w:val="24"/>
        </w:rPr>
        <w:t xml:space="preserve"> por esvaziar a importância da data, a </w:t>
      </w:r>
      <w:r w:rsidR="00224EAC" w:rsidRPr="00E325EE">
        <w:rPr>
          <w:rFonts w:ascii="Tahoma" w:hAnsi="Tahoma" w:cs="Tahoma"/>
          <w:color w:val="000000" w:themeColor="text1"/>
          <w:sz w:val="24"/>
          <w:szCs w:val="24"/>
        </w:rPr>
        <w:t>resumindo somente a</w:t>
      </w:r>
      <w:r w:rsidRPr="00E325EE">
        <w:rPr>
          <w:rFonts w:ascii="Tahoma" w:hAnsi="Tahoma" w:cs="Tahoma"/>
          <w:color w:val="000000" w:themeColor="text1"/>
          <w:sz w:val="24"/>
          <w:szCs w:val="24"/>
        </w:rPr>
        <w:t xml:space="preserve"> um artigo de uma lei</w:t>
      </w:r>
      <w:r w:rsidR="00224EAC" w:rsidRPr="00E325EE">
        <w:rPr>
          <w:rFonts w:ascii="Tahoma" w:hAnsi="Tahoma" w:cs="Tahoma"/>
          <w:color w:val="000000" w:themeColor="text1"/>
          <w:sz w:val="24"/>
          <w:szCs w:val="24"/>
        </w:rPr>
        <w:t>, sem eficácia no combate ao problema de saúde publica que é o suicídio</w:t>
      </w:r>
      <w:r w:rsidRPr="00E325EE">
        <w:rPr>
          <w:rFonts w:ascii="Tahoma" w:hAnsi="Tahoma" w:cs="Tahoma"/>
          <w:color w:val="000000" w:themeColor="text1"/>
          <w:sz w:val="24"/>
          <w:szCs w:val="24"/>
        </w:rPr>
        <w:t>.</w:t>
      </w:r>
      <w:r>
        <w:rPr>
          <w:rFonts w:ascii="Tahoma" w:hAnsi="Tahoma" w:cs="Tahoma"/>
          <w:color w:val="000000" w:themeColor="text1"/>
          <w:sz w:val="24"/>
          <w:szCs w:val="24"/>
        </w:rPr>
        <w:t xml:space="preserve">  </w:t>
      </w:r>
    </w:p>
    <w:p w:rsidR="00224EAC" w:rsidRDefault="00224EAC" w:rsidP="00224EAC">
      <w:pPr>
        <w:ind w:firstLine="525"/>
        <w:jc w:val="both"/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Assim, o presente projeto tem por objetivo direcionar as ações a serem realizadas no Setembro Am</w:t>
      </w:r>
      <w:r w:rsidR="00186623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arelo, </w:t>
      </w:r>
      <w:r w:rsidR="00186623" w:rsidRPr="00E325EE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valorizando a prevenção d</w:t>
      </w:r>
      <w:r w:rsidRPr="00E325EE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o suicídio bem como o atendimento daqueles que </w:t>
      </w:r>
      <w:r w:rsidR="004A2E37" w:rsidRPr="00E325EE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desistem da </w:t>
      </w:r>
      <w:r w:rsidRPr="00E325EE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vida.</w:t>
      </w:r>
      <w:r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890321" w:rsidRPr="00224EAC" w:rsidRDefault="00890321" w:rsidP="00224EAC">
      <w:pPr>
        <w:ind w:firstLine="525"/>
        <w:jc w:val="both"/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</w:pPr>
      <w:r>
        <w:rPr>
          <w:rFonts w:ascii="Tahoma" w:hAnsi="Tahoma" w:cs="Tahoma"/>
          <w:sz w:val="24"/>
          <w:szCs w:val="24"/>
        </w:rPr>
        <w:t>Pelo exposto, peço apoio à Egrégia Casa Legislativa para apreciação, aceitação e aprovação deste projeto de lei.</w:t>
      </w:r>
    </w:p>
    <w:p w:rsidR="00E325EE" w:rsidRDefault="00E325EE" w:rsidP="00890321">
      <w:pPr>
        <w:ind w:firstLine="525"/>
        <w:jc w:val="center"/>
        <w:rPr>
          <w:rFonts w:ascii="Tahoma" w:hAnsi="Tahoma" w:cs="Tahoma"/>
          <w:sz w:val="24"/>
          <w:szCs w:val="26"/>
        </w:rPr>
      </w:pPr>
    </w:p>
    <w:p w:rsidR="00890321" w:rsidRDefault="00890321" w:rsidP="00890321">
      <w:pPr>
        <w:ind w:firstLine="525"/>
        <w:jc w:val="center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 xml:space="preserve">Sala das Sessões, </w:t>
      </w:r>
      <w:r w:rsidR="00807557">
        <w:rPr>
          <w:rFonts w:ascii="Tahoma" w:hAnsi="Tahoma" w:cs="Tahoma"/>
          <w:sz w:val="24"/>
          <w:szCs w:val="26"/>
        </w:rPr>
        <w:t>26</w:t>
      </w:r>
      <w:r>
        <w:rPr>
          <w:rFonts w:ascii="Tahoma" w:hAnsi="Tahoma" w:cs="Tahoma"/>
          <w:sz w:val="24"/>
          <w:szCs w:val="26"/>
        </w:rPr>
        <w:t xml:space="preserve"> de </w:t>
      </w:r>
      <w:r w:rsidR="00807557">
        <w:rPr>
          <w:rFonts w:ascii="Tahoma" w:hAnsi="Tahoma" w:cs="Tahoma"/>
          <w:sz w:val="24"/>
          <w:szCs w:val="26"/>
        </w:rPr>
        <w:t>abril</w:t>
      </w:r>
      <w:r>
        <w:rPr>
          <w:rFonts w:ascii="Tahoma" w:hAnsi="Tahoma" w:cs="Tahoma"/>
          <w:sz w:val="24"/>
          <w:szCs w:val="26"/>
        </w:rPr>
        <w:t xml:space="preserve"> de </w:t>
      </w:r>
      <w:r w:rsidR="00807557">
        <w:rPr>
          <w:rFonts w:ascii="Tahoma" w:hAnsi="Tahoma" w:cs="Tahoma"/>
          <w:sz w:val="24"/>
          <w:szCs w:val="26"/>
        </w:rPr>
        <w:t>2023</w:t>
      </w:r>
      <w:r>
        <w:rPr>
          <w:rFonts w:ascii="Tahoma" w:hAnsi="Tahoma" w:cs="Tahoma"/>
          <w:sz w:val="24"/>
          <w:szCs w:val="26"/>
        </w:rPr>
        <w:t>.</w:t>
      </w:r>
    </w:p>
    <w:p w:rsidR="00FE663B" w:rsidRDefault="00280BAE" w:rsidP="00890321">
      <w:pPr>
        <w:ind w:firstLine="525"/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ab/>
      </w:r>
    </w:p>
    <w:p w:rsidR="00807557" w:rsidRDefault="00807557" w:rsidP="00B61B34">
      <w:pPr>
        <w:spacing w:after="0"/>
        <w:ind w:firstLine="525"/>
        <w:jc w:val="center"/>
        <w:rPr>
          <w:rFonts w:ascii="Tahoma" w:hAnsi="Tahoma" w:cs="Tahoma"/>
          <w:sz w:val="24"/>
          <w:szCs w:val="26"/>
        </w:rPr>
      </w:pPr>
    </w:p>
    <w:p w:rsidR="00807557" w:rsidRPr="00807557" w:rsidRDefault="00807557" w:rsidP="00807557">
      <w:pPr>
        <w:spacing w:line="360" w:lineRule="auto"/>
        <w:jc w:val="both"/>
        <w:rPr>
          <w:rFonts w:cs="Tahoma"/>
          <w:sz w:val="24"/>
          <w:szCs w:val="26"/>
        </w:rPr>
      </w:pPr>
      <w:bookmarkStart w:id="0" w:name="_GoBack"/>
      <w:bookmarkEnd w:id="0"/>
    </w:p>
    <w:p w:rsidR="00807557" w:rsidRPr="00807557" w:rsidRDefault="00807557" w:rsidP="00807557">
      <w:pPr>
        <w:jc w:val="center"/>
        <w:rPr>
          <w:rFonts w:eastAsia="Arial Unicode MS" w:cs="Tahoma"/>
          <w:color w:val="000000"/>
          <w:sz w:val="24"/>
        </w:rPr>
      </w:pPr>
      <w:r w:rsidRPr="003565BC">
        <w:rPr>
          <w:rFonts w:eastAsia="Arial Unicode MS" w:cs="Tahoma"/>
          <w:b/>
          <w:color w:val="000000"/>
          <w:sz w:val="24"/>
        </w:rPr>
        <w:t xml:space="preserve">    J</w:t>
      </w:r>
      <w:r w:rsidR="00CA736F" w:rsidRPr="003565BC">
        <w:rPr>
          <w:rFonts w:eastAsia="Arial Unicode MS" w:cs="Tahoma"/>
          <w:b/>
          <w:color w:val="000000"/>
          <w:sz w:val="24"/>
        </w:rPr>
        <w:t>h</w:t>
      </w:r>
      <w:r w:rsidRPr="003565BC">
        <w:rPr>
          <w:rFonts w:eastAsia="Arial Unicode MS" w:cs="Tahoma"/>
          <w:b/>
          <w:color w:val="000000"/>
          <w:sz w:val="24"/>
        </w:rPr>
        <w:t>onatan Anjos</w:t>
      </w:r>
      <w:r w:rsidRPr="00807557">
        <w:rPr>
          <w:rFonts w:eastAsia="Arial Unicode MS" w:cs="Tahoma"/>
          <w:color w:val="000000"/>
          <w:sz w:val="24"/>
        </w:rPr>
        <w:t xml:space="preserve">                      </w:t>
      </w:r>
      <w:proofErr w:type="spellStart"/>
      <w:r w:rsidRPr="00807557">
        <w:rPr>
          <w:rFonts w:eastAsia="Arial Unicode MS" w:cs="Tahoma"/>
          <w:color w:val="000000"/>
          <w:sz w:val="24"/>
        </w:rPr>
        <w:t>Andrigo</w:t>
      </w:r>
      <w:proofErr w:type="spellEnd"/>
      <w:r w:rsidRPr="00807557">
        <w:rPr>
          <w:rFonts w:eastAsia="Arial Unicode MS" w:cs="Tahoma"/>
          <w:color w:val="000000"/>
          <w:sz w:val="24"/>
        </w:rPr>
        <w:t xml:space="preserve"> de Carvalho                      </w:t>
      </w:r>
      <w:proofErr w:type="spellStart"/>
      <w:r w:rsidRPr="00807557">
        <w:rPr>
          <w:rFonts w:eastAsia="Arial Unicode MS" w:cs="Tahoma"/>
          <w:color w:val="000000"/>
          <w:sz w:val="24"/>
        </w:rPr>
        <w:t>Benny</w:t>
      </w:r>
      <w:proofErr w:type="spellEnd"/>
      <w:r w:rsidRPr="00807557">
        <w:rPr>
          <w:rFonts w:eastAsia="Arial Unicode MS" w:cs="Tahoma"/>
          <w:color w:val="000000"/>
          <w:sz w:val="24"/>
        </w:rPr>
        <w:t xml:space="preserve"> </w:t>
      </w:r>
      <w:proofErr w:type="spellStart"/>
      <w:r w:rsidRPr="00807557">
        <w:rPr>
          <w:rFonts w:eastAsia="Arial Unicode MS" w:cs="Tahoma"/>
          <w:color w:val="000000"/>
          <w:sz w:val="24"/>
        </w:rPr>
        <w:t>Briolly</w:t>
      </w:r>
      <w:proofErr w:type="spellEnd"/>
    </w:p>
    <w:p w:rsidR="00807557" w:rsidRPr="00807557" w:rsidRDefault="00807557" w:rsidP="00807557">
      <w:pPr>
        <w:jc w:val="center"/>
        <w:rPr>
          <w:rFonts w:eastAsia="Arial Unicode MS" w:cs="Tahoma"/>
          <w:color w:val="000000"/>
          <w:sz w:val="24"/>
        </w:rPr>
      </w:pPr>
    </w:p>
    <w:p w:rsidR="00807557" w:rsidRPr="00807557" w:rsidRDefault="00807557" w:rsidP="00807557">
      <w:pPr>
        <w:jc w:val="center"/>
        <w:rPr>
          <w:rFonts w:eastAsia="Arial Unicode MS" w:cs="Tahoma"/>
          <w:color w:val="000000"/>
          <w:sz w:val="24"/>
        </w:rPr>
      </w:pPr>
    </w:p>
    <w:p w:rsidR="00807557" w:rsidRPr="00807557" w:rsidRDefault="00807557" w:rsidP="00807557">
      <w:pPr>
        <w:jc w:val="center"/>
        <w:rPr>
          <w:rFonts w:eastAsia="Arial Unicode MS" w:cs="Tahoma"/>
          <w:color w:val="000000"/>
          <w:sz w:val="24"/>
        </w:rPr>
      </w:pPr>
      <w:r>
        <w:rPr>
          <w:rFonts w:eastAsia="Arial Unicode MS" w:cs="Tahoma"/>
          <w:color w:val="000000"/>
          <w:sz w:val="24"/>
        </w:rPr>
        <w:t xml:space="preserve">        </w:t>
      </w:r>
      <w:r w:rsidRPr="00807557">
        <w:rPr>
          <w:rFonts w:eastAsia="Arial Unicode MS" w:cs="Tahoma"/>
          <w:color w:val="000000"/>
          <w:sz w:val="24"/>
        </w:rPr>
        <w:t xml:space="preserve">Casota                               Dado </w:t>
      </w:r>
      <w:proofErr w:type="spellStart"/>
      <w:r w:rsidRPr="00807557">
        <w:rPr>
          <w:rFonts w:eastAsia="Arial Unicode MS" w:cs="Tahoma"/>
          <w:color w:val="000000"/>
          <w:sz w:val="24"/>
        </w:rPr>
        <w:t>Foly</w:t>
      </w:r>
      <w:proofErr w:type="spellEnd"/>
      <w:r w:rsidRPr="00807557">
        <w:rPr>
          <w:rFonts w:eastAsia="Arial Unicode MS" w:cs="Tahoma"/>
          <w:color w:val="000000"/>
          <w:sz w:val="24"/>
        </w:rPr>
        <w:t xml:space="preserve">                       Daniel Marques</w:t>
      </w:r>
    </w:p>
    <w:p w:rsidR="00807557" w:rsidRPr="00807557" w:rsidRDefault="00807557" w:rsidP="00807557">
      <w:pPr>
        <w:jc w:val="center"/>
        <w:rPr>
          <w:rFonts w:eastAsia="Arial Unicode MS" w:cs="Tahoma"/>
          <w:color w:val="000000"/>
          <w:sz w:val="24"/>
        </w:rPr>
      </w:pPr>
    </w:p>
    <w:p w:rsidR="00807557" w:rsidRPr="00807557" w:rsidRDefault="00807557" w:rsidP="00807557">
      <w:pPr>
        <w:jc w:val="center"/>
        <w:rPr>
          <w:rFonts w:eastAsia="Arial Unicode MS" w:cs="Tahoma"/>
          <w:color w:val="000000"/>
          <w:sz w:val="24"/>
        </w:rPr>
      </w:pPr>
    </w:p>
    <w:p w:rsidR="00807557" w:rsidRPr="00807557" w:rsidRDefault="00807557" w:rsidP="00807557">
      <w:pPr>
        <w:jc w:val="center"/>
        <w:rPr>
          <w:rFonts w:eastAsia="Arial Unicode MS" w:cs="Tahoma"/>
          <w:color w:val="000000"/>
          <w:sz w:val="24"/>
        </w:rPr>
      </w:pPr>
      <w:r>
        <w:rPr>
          <w:rFonts w:eastAsia="Arial Unicode MS" w:cs="Tahoma"/>
          <w:color w:val="000000"/>
          <w:sz w:val="24"/>
        </w:rPr>
        <w:t xml:space="preserve">    </w:t>
      </w:r>
      <w:r w:rsidRPr="00807557">
        <w:rPr>
          <w:rFonts w:eastAsia="Arial Unicode MS" w:cs="Tahoma"/>
          <w:color w:val="000000"/>
          <w:sz w:val="24"/>
        </w:rPr>
        <w:t xml:space="preserve">Douglas Gomes                        Dr. </w:t>
      </w:r>
      <w:proofErr w:type="spellStart"/>
      <w:r w:rsidRPr="00807557">
        <w:rPr>
          <w:rFonts w:eastAsia="Arial Unicode MS" w:cs="Tahoma"/>
          <w:color w:val="000000"/>
          <w:sz w:val="24"/>
        </w:rPr>
        <w:t>Nazar</w:t>
      </w:r>
      <w:proofErr w:type="spellEnd"/>
      <w:r w:rsidRPr="00807557">
        <w:rPr>
          <w:rFonts w:eastAsia="Arial Unicode MS" w:cs="Tahoma"/>
          <w:color w:val="000000"/>
          <w:sz w:val="24"/>
        </w:rPr>
        <w:t xml:space="preserve">                       </w:t>
      </w:r>
      <w:proofErr w:type="spellStart"/>
      <w:r w:rsidRPr="00807557">
        <w:rPr>
          <w:rFonts w:eastAsia="Arial Unicode MS" w:cs="Tahoma"/>
          <w:color w:val="000000"/>
          <w:sz w:val="24"/>
        </w:rPr>
        <w:t>Dr</w:t>
      </w:r>
      <w:proofErr w:type="spellEnd"/>
      <w:r w:rsidRPr="00807557">
        <w:rPr>
          <w:rFonts w:eastAsia="Arial Unicode MS" w:cs="Tahoma"/>
          <w:color w:val="000000"/>
          <w:sz w:val="24"/>
        </w:rPr>
        <w:t xml:space="preserve"> Paulo Velasco</w:t>
      </w:r>
    </w:p>
    <w:p w:rsidR="00807557" w:rsidRPr="00807557" w:rsidRDefault="00807557" w:rsidP="00807557">
      <w:pPr>
        <w:jc w:val="center"/>
        <w:rPr>
          <w:rFonts w:eastAsia="Arial Unicode MS" w:cs="Tahoma"/>
          <w:color w:val="000000"/>
          <w:sz w:val="24"/>
        </w:rPr>
      </w:pPr>
    </w:p>
    <w:p w:rsidR="00807557" w:rsidRPr="00807557" w:rsidRDefault="00807557" w:rsidP="00807557">
      <w:pPr>
        <w:jc w:val="center"/>
        <w:rPr>
          <w:rFonts w:eastAsia="Arial Unicode MS" w:cs="Tahoma"/>
          <w:color w:val="000000"/>
          <w:sz w:val="24"/>
        </w:rPr>
      </w:pPr>
    </w:p>
    <w:p w:rsidR="00807557" w:rsidRPr="00807557" w:rsidRDefault="00807557" w:rsidP="00807557">
      <w:pPr>
        <w:jc w:val="center"/>
        <w:rPr>
          <w:rFonts w:eastAsia="Arial Unicode MS" w:cs="Tahoma"/>
          <w:color w:val="000000"/>
          <w:sz w:val="24"/>
        </w:rPr>
      </w:pPr>
      <w:r w:rsidRPr="00807557">
        <w:rPr>
          <w:rFonts w:eastAsia="Arial Unicode MS" w:cs="Tahoma"/>
          <w:color w:val="000000"/>
          <w:sz w:val="24"/>
        </w:rPr>
        <w:t>Emanuel Rocha                      Fabiano Gonçalves                      Folha</w:t>
      </w:r>
    </w:p>
    <w:p w:rsidR="00807557" w:rsidRPr="00807557" w:rsidRDefault="00807557" w:rsidP="00807557">
      <w:pPr>
        <w:jc w:val="center"/>
        <w:rPr>
          <w:rFonts w:eastAsia="Arial Unicode MS" w:cs="Tahoma"/>
          <w:color w:val="000000"/>
          <w:sz w:val="24"/>
        </w:rPr>
      </w:pPr>
    </w:p>
    <w:p w:rsidR="00807557" w:rsidRPr="00807557" w:rsidRDefault="00807557" w:rsidP="00807557">
      <w:pPr>
        <w:jc w:val="center"/>
        <w:rPr>
          <w:rFonts w:eastAsia="Arial Unicode MS" w:cs="Tahoma"/>
          <w:color w:val="000000"/>
          <w:sz w:val="24"/>
        </w:rPr>
      </w:pPr>
    </w:p>
    <w:p w:rsidR="00807557" w:rsidRPr="00807557" w:rsidRDefault="00807557" w:rsidP="00807557">
      <w:pPr>
        <w:jc w:val="center"/>
        <w:rPr>
          <w:rFonts w:eastAsia="Arial Unicode MS" w:cs="Tahoma"/>
          <w:color w:val="000000"/>
          <w:sz w:val="24"/>
        </w:rPr>
      </w:pPr>
      <w:r>
        <w:rPr>
          <w:rFonts w:eastAsia="Arial Unicode MS" w:cs="Tahoma"/>
          <w:color w:val="000000"/>
          <w:sz w:val="24"/>
        </w:rPr>
        <w:t xml:space="preserve">          </w:t>
      </w:r>
      <w:r w:rsidRPr="00807557">
        <w:rPr>
          <w:rFonts w:eastAsia="Arial Unicode MS" w:cs="Tahoma"/>
          <w:color w:val="000000"/>
          <w:sz w:val="24"/>
        </w:rPr>
        <w:t xml:space="preserve">Henrique </w:t>
      </w:r>
      <w:proofErr w:type="spellStart"/>
      <w:r w:rsidRPr="00807557">
        <w:rPr>
          <w:rFonts w:eastAsia="Arial Unicode MS" w:cs="Tahoma"/>
          <w:color w:val="000000"/>
          <w:sz w:val="24"/>
        </w:rPr>
        <w:t>Fenix</w:t>
      </w:r>
      <w:proofErr w:type="spellEnd"/>
      <w:r w:rsidRPr="00807557">
        <w:rPr>
          <w:rFonts w:eastAsia="Arial Unicode MS" w:cs="Tahoma"/>
          <w:color w:val="000000"/>
          <w:sz w:val="24"/>
        </w:rPr>
        <w:t xml:space="preserve">                      Leandro Portugal                      Leonardo Giordano</w:t>
      </w:r>
    </w:p>
    <w:p w:rsidR="00807557" w:rsidRPr="00807557" w:rsidRDefault="00807557" w:rsidP="00807557">
      <w:pPr>
        <w:jc w:val="center"/>
        <w:rPr>
          <w:rFonts w:eastAsia="Arial Unicode MS" w:cs="Tahoma"/>
          <w:color w:val="000000"/>
          <w:sz w:val="24"/>
        </w:rPr>
      </w:pPr>
    </w:p>
    <w:p w:rsidR="00807557" w:rsidRDefault="00807557" w:rsidP="00807557">
      <w:pPr>
        <w:jc w:val="center"/>
        <w:rPr>
          <w:rFonts w:eastAsia="Arial Unicode MS" w:cs="Tahoma"/>
          <w:color w:val="000000"/>
          <w:sz w:val="24"/>
        </w:rPr>
      </w:pPr>
    </w:p>
    <w:p w:rsidR="00807557" w:rsidRPr="00807557" w:rsidRDefault="00807557" w:rsidP="00807557">
      <w:pPr>
        <w:jc w:val="center"/>
        <w:rPr>
          <w:rFonts w:eastAsia="Arial Unicode MS" w:cs="Tahoma"/>
          <w:color w:val="000000"/>
          <w:sz w:val="24"/>
        </w:rPr>
      </w:pPr>
      <w:r w:rsidRPr="00807557">
        <w:rPr>
          <w:rFonts w:eastAsia="Arial Unicode MS" w:cs="Tahoma"/>
          <w:color w:val="000000"/>
          <w:sz w:val="24"/>
        </w:rPr>
        <w:t>Marcos Sabino                      Milton Cal                      Paulo Eduardo</w:t>
      </w:r>
    </w:p>
    <w:p w:rsidR="00807557" w:rsidRPr="00807557" w:rsidRDefault="00807557" w:rsidP="00807557">
      <w:pPr>
        <w:jc w:val="center"/>
        <w:rPr>
          <w:rFonts w:eastAsia="Arial Unicode MS" w:cs="Tahoma"/>
          <w:color w:val="000000"/>
          <w:sz w:val="24"/>
        </w:rPr>
      </w:pPr>
    </w:p>
    <w:p w:rsidR="00807557" w:rsidRPr="00807557" w:rsidRDefault="00807557" w:rsidP="00807557">
      <w:pPr>
        <w:jc w:val="center"/>
        <w:rPr>
          <w:rFonts w:eastAsia="Arial Unicode MS" w:cs="Tahoma"/>
          <w:color w:val="000000"/>
          <w:sz w:val="24"/>
        </w:rPr>
      </w:pPr>
    </w:p>
    <w:p w:rsidR="00807557" w:rsidRPr="00807557" w:rsidRDefault="00807557" w:rsidP="00807557">
      <w:pPr>
        <w:jc w:val="center"/>
        <w:rPr>
          <w:rFonts w:ascii="Tahoma" w:hAnsi="Tahoma" w:cs="Tahoma"/>
          <w:sz w:val="28"/>
          <w:szCs w:val="26"/>
        </w:rPr>
      </w:pPr>
      <w:proofErr w:type="spellStart"/>
      <w:r w:rsidRPr="00807557">
        <w:rPr>
          <w:rFonts w:eastAsia="Arial Unicode MS" w:cs="Tahoma"/>
          <w:color w:val="000000"/>
          <w:sz w:val="24"/>
        </w:rPr>
        <w:t>Pipico</w:t>
      </w:r>
      <w:proofErr w:type="spellEnd"/>
      <w:r w:rsidRPr="00807557">
        <w:rPr>
          <w:rFonts w:eastAsia="Arial Unicode MS" w:cs="Tahoma"/>
          <w:color w:val="000000"/>
          <w:sz w:val="24"/>
        </w:rPr>
        <w:t xml:space="preserve">                      </w:t>
      </w:r>
      <w:proofErr w:type="gramStart"/>
      <w:r w:rsidRPr="00807557">
        <w:rPr>
          <w:rFonts w:eastAsia="Arial Unicode MS" w:cs="Tahoma"/>
          <w:color w:val="000000"/>
          <w:sz w:val="24"/>
        </w:rPr>
        <w:t>Prof.</w:t>
      </w:r>
      <w:proofErr w:type="gramEnd"/>
      <w:r w:rsidRPr="00807557">
        <w:rPr>
          <w:rFonts w:eastAsia="Arial Unicode MS" w:cs="Tahoma"/>
          <w:color w:val="000000"/>
          <w:sz w:val="24"/>
        </w:rPr>
        <w:t xml:space="preserve"> Túlio                      Renato </w:t>
      </w:r>
      <w:proofErr w:type="spellStart"/>
      <w:r w:rsidRPr="00807557">
        <w:rPr>
          <w:rFonts w:eastAsia="Arial Unicode MS" w:cs="Tahoma"/>
          <w:color w:val="000000"/>
          <w:sz w:val="24"/>
        </w:rPr>
        <w:t>Cariello</w:t>
      </w:r>
      <w:proofErr w:type="spellEnd"/>
    </w:p>
    <w:sectPr w:rsidR="00807557" w:rsidRPr="00807557" w:rsidSect="00AB6BDF">
      <w:headerReference w:type="default" r:id="rId8"/>
      <w:footerReference w:type="default" r:id="rId9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67F" w:rsidRDefault="008D267F" w:rsidP="000E0409">
      <w:pPr>
        <w:spacing w:after="0" w:line="240" w:lineRule="auto"/>
      </w:pPr>
      <w:r>
        <w:separator/>
      </w:r>
    </w:p>
  </w:endnote>
  <w:endnote w:type="continuationSeparator" w:id="0">
    <w:p w:rsidR="008D267F" w:rsidRDefault="008D267F" w:rsidP="000E0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8D267F" w:rsidP="00AB6BDF">
    <w:pPr>
      <w:spacing w:before="100" w:after="0" w:line="240" w:lineRule="auto"/>
      <w:ind w:left="113" w:right="113" w:firstLine="28"/>
      <w:jc w:val="center"/>
      <w:rPr>
        <w:rFonts w:cs="Arial"/>
      </w:rPr>
    </w:pPr>
    <w:r>
      <w:rPr>
        <w:noProof/>
        <w:sz w:val="32"/>
        <w:szCs w:val="32"/>
        <w:lang w:eastAsia="pt-BR"/>
      </w:rPr>
      <w:pict>
        <v:line id="Conector reto 2" o:spid="_x0000_s2049" style="position:absolute;left:0;text-align:left;z-index:251661312;visibility:visible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</w:pict>
    </w:r>
    <w:r w:rsidR="00AB6BDF" w:rsidRPr="00747623">
      <w:rPr>
        <w:rFonts w:cs="Arial"/>
      </w:rPr>
      <w:t>Avenida Ernani do Amaral Peixoto, 625 – Centro, Niterói/</w:t>
    </w:r>
    <w:proofErr w:type="gramStart"/>
    <w:r w:rsidR="00AB6BDF"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 w:line="240" w:lineRule="auto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 w:line="240" w:lineRule="auto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67F" w:rsidRDefault="008D267F" w:rsidP="000E0409">
      <w:pPr>
        <w:spacing w:after="0" w:line="240" w:lineRule="auto"/>
      </w:pPr>
      <w:r>
        <w:separator/>
      </w:r>
    </w:p>
  </w:footnote>
  <w:footnote w:type="continuationSeparator" w:id="0">
    <w:p w:rsidR="008D267F" w:rsidRDefault="008D267F" w:rsidP="000E0409">
      <w:pPr>
        <w:spacing w:after="0" w:line="240" w:lineRule="auto"/>
      </w:pPr>
      <w:r>
        <w:continuationSeparator/>
      </w:r>
    </w:p>
  </w:footnote>
  <w:footnote w:id="1">
    <w:p w:rsidR="00E512D4" w:rsidRDefault="00E512D4">
      <w:pPr>
        <w:pStyle w:val="Textodenotaderodap"/>
      </w:pPr>
      <w:r>
        <w:rPr>
          <w:rStyle w:val="Refdenotaderodap"/>
        </w:rPr>
        <w:footnoteRef/>
      </w:r>
      <w:proofErr w:type="gramStart"/>
      <w:r w:rsidRPr="00E512D4">
        <w:t>https</w:t>
      </w:r>
      <w:proofErr w:type="gramEnd"/>
      <w:r w:rsidRPr="00E512D4">
        <w:t>://pt.wikipedia.org/wiki/Suic%C3%ADdio_no_Brasil</w:t>
      </w:r>
    </w:p>
  </w:footnote>
  <w:footnote w:id="2">
    <w:p w:rsidR="00E512D4" w:rsidRDefault="00E512D4">
      <w:pPr>
        <w:pStyle w:val="Textodenotaderodap"/>
      </w:pPr>
      <w:r>
        <w:rPr>
          <w:rStyle w:val="Refdenotaderodap"/>
        </w:rPr>
        <w:footnoteRef/>
      </w:r>
      <w:proofErr w:type="gramStart"/>
      <w:r w:rsidRPr="00E512D4">
        <w:t>https</w:t>
      </w:r>
      <w:proofErr w:type="gramEnd"/>
      <w:r w:rsidRPr="00E512D4">
        <w:t>://www.paho.org/pt/topicos/suicidio</w:t>
      </w:r>
    </w:p>
  </w:footnote>
  <w:footnote w:id="3">
    <w:p w:rsidR="00E512D4" w:rsidRDefault="00E512D4">
      <w:pPr>
        <w:pStyle w:val="Textodenotaderodap"/>
      </w:pPr>
      <w:r>
        <w:rPr>
          <w:rStyle w:val="Refdenotaderodap"/>
        </w:rPr>
        <w:footnoteRef/>
      </w:r>
      <w:proofErr w:type="gramStart"/>
      <w:r w:rsidRPr="00E512D4">
        <w:t>https</w:t>
      </w:r>
      <w:proofErr w:type="gramEnd"/>
      <w:r w:rsidRPr="00E512D4">
        <w:t>://g1.globo.com/ciencia-e-saude/noticia/2019/09/10/na-contramao-da-tendencia-mundial-taxa-de-suicidio-aumenta-7percent-no-brasil-em-seis-anos.ghtml</w:t>
      </w:r>
    </w:p>
  </w:footnote>
  <w:footnote w:id="4">
    <w:p w:rsidR="009F60C8" w:rsidRDefault="009F60C8">
      <w:pPr>
        <w:pStyle w:val="Textodenotaderodap"/>
      </w:pPr>
      <w:r>
        <w:rPr>
          <w:rStyle w:val="Refdenotaderodap"/>
        </w:rPr>
        <w:footnoteRef/>
      </w:r>
      <w:proofErr w:type="gramStart"/>
      <w:r w:rsidRPr="009F60C8">
        <w:t>https</w:t>
      </w:r>
      <w:proofErr w:type="gramEnd"/>
      <w:r w:rsidRPr="009F60C8">
        <w:t>://www.cvv.org.br/blog/suicidio-a-epidemia-calada/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spacing w:line="240" w:lineRule="auto"/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spacing w:line="240" w:lineRule="auto"/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8D267F" w:rsidP="000E0409">
    <w:pPr>
      <w:tabs>
        <w:tab w:val="center" w:pos="4252"/>
        <w:tab w:val="right" w:pos="8504"/>
      </w:tabs>
      <w:spacing w:line="240" w:lineRule="auto"/>
      <w:jc w:val="center"/>
      <w:rPr>
        <w:rFonts w:eastAsia="Helvetica Neue" w:cs="Helvetica Neue"/>
        <w:sz w:val="24"/>
        <w:szCs w:val="28"/>
      </w:rPr>
    </w:pPr>
    <w:r>
      <w:rPr>
        <w:noProof/>
        <w:sz w:val="32"/>
        <w:szCs w:val="32"/>
        <w:lang w:eastAsia="pt-BR"/>
      </w:rPr>
      <w:pict>
        <v:line id="Conector reto 3" o:spid="_x0000_s2050" style="position:absolute;left:0;text-align:left;z-index:251663360;visibility:visible;mso-position-horizontal:right;mso-position-horizontal-relative:margin;mso-width-relative:margin;mso-height-relative:margin" from="2997.6pt,27.6pt" to="3422.1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<w10:wrap anchorx="margin"/>
        </v:line>
      </w:pic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 w:rsidR="00AB6BDF"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spacing w:line="240" w:lineRule="auto"/>
      <w:jc w:val="center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E0409"/>
    <w:rsid w:val="000124F2"/>
    <w:rsid w:val="00027B36"/>
    <w:rsid w:val="00036277"/>
    <w:rsid w:val="00055E8B"/>
    <w:rsid w:val="00062CB7"/>
    <w:rsid w:val="000863A4"/>
    <w:rsid w:val="000C3228"/>
    <w:rsid w:val="000E0409"/>
    <w:rsid w:val="000E5188"/>
    <w:rsid w:val="001126BC"/>
    <w:rsid w:val="0012198B"/>
    <w:rsid w:val="00125FB9"/>
    <w:rsid w:val="001456B5"/>
    <w:rsid w:val="00147BD2"/>
    <w:rsid w:val="00152EB3"/>
    <w:rsid w:val="00156119"/>
    <w:rsid w:val="00161565"/>
    <w:rsid w:val="00164615"/>
    <w:rsid w:val="00186623"/>
    <w:rsid w:val="001B2FF1"/>
    <w:rsid w:val="001C19BA"/>
    <w:rsid w:val="001C4A4A"/>
    <w:rsid w:val="001D0D9F"/>
    <w:rsid w:val="001F4C21"/>
    <w:rsid w:val="00202BB1"/>
    <w:rsid w:val="00221C3E"/>
    <w:rsid w:val="0022356F"/>
    <w:rsid w:val="00224EAC"/>
    <w:rsid w:val="002267CE"/>
    <w:rsid w:val="00235973"/>
    <w:rsid w:val="002448A1"/>
    <w:rsid w:val="002472FA"/>
    <w:rsid w:val="00262DB1"/>
    <w:rsid w:val="00280BAE"/>
    <w:rsid w:val="002821F3"/>
    <w:rsid w:val="002A7846"/>
    <w:rsid w:val="002B044D"/>
    <w:rsid w:val="002B6E50"/>
    <w:rsid w:val="002C138F"/>
    <w:rsid w:val="002D1D17"/>
    <w:rsid w:val="002D622F"/>
    <w:rsid w:val="002F75EF"/>
    <w:rsid w:val="00301866"/>
    <w:rsid w:val="00302EFD"/>
    <w:rsid w:val="00311167"/>
    <w:rsid w:val="00312FB6"/>
    <w:rsid w:val="00334B15"/>
    <w:rsid w:val="003565BC"/>
    <w:rsid w:val="003620E5"/>
    <w:rsid w:val="00372A36"/>
    <w:rsid w:val="003731FA"/>
    <w:rsid w:val="00384C73"/>
    <w:rsid w:val="00393D4A"/>
    <w:rsid w:val="003B072D"/>
    <w:rsid w:val="003B6B34"/>
    <w:rsid w:val="003C1860"/>
    <w:rsid w:val="003C50D0"/>
    <w:rsid w:val="003E4EC9"/>
    <w:rsid w:val="00403D29"/>
    <w:rsid w:val="004247E5"/>
    <w:rsid w:val="00425B40"/>
    <w:rsid w:val="00462F2E"/>
    <w:rsid w:val="0048159F"/>
    <w:rsid w:val="00497A35"/>
    <w:rsid w:val="004A2826"/>
    <w:rsid w:val="004A2E37"/>
    <w:rsid w:val="004B62C6"/>
    <w:rsid w:val="004F547A"/>
    <w:rsid w:val="004F7314"/>
    <w:rsid w:val="00503868"/>
    <w:rsid w:val="00536255"/>
    <w:rsid w:val="00547A70"/>
    <w:rsid w:val="0055425B"/>
    <w:rsid w:val="00556D31"/>
    <w:rsid w:val="00564E2C"/>
    <w:rsid w:val="00571B20"/>
    <w:rsid w:val="005736AF"/>
    <w:rsid w:val="00583262"/>
    <w:rsid w:val="00594F28"/>
    <w:rsid w:val="005F03B8"/>
    <w:rsid w:val="005F30CB"/>
    <w:rsid w:val="006323D7"/>
    <w:rsid w:val="00645F3D"/>
    <w:rsid w:val="00667BAF"/>
    <w:rsid w:val="00681FC3"/>
    <w:rsid w:val="00693081"/>
    <w:rsid w:val="00694B0D"/>
    <w:rsid w:val="006B52E6"/>
    <w:rsid w:val="006E60BC"/>
    <w:rsid w:val="006E78B5"/>
    <w:rsid w:val="007105E0"/>
    <w:rsid w:val="00742539"/>
    <w:rsid w:val="007435DC"/>
    <w:rsid w:val="00747F29"/>
    <w:rsid w:val="00763D21"/>
    <w:rsid w:val="00764B20"/>
    <w:rsid w:val="00773663"/>
    <w:rsid w:val="00786F3C"/>
    <w:rsid w:val="00791CF2"/>
    <w:rsid w:val="007B2D6A"/>
    <w:rsid w:val="007B3F0E"/>
    <w:rsid w:val="007E6B90"/>
    <w:rsid w:val="007F28BA"/>
    <w:rsid w:val="007F52EA"/>
    <w:rsid w:val="0080031C"/>
    <w:rsid w:val="00807557"/>
    <w:rsid w:val="00827602"/>
    <w:rsid w:val="00853EBA"/>
    <w:rsid w:val="0085573E"/>
    <w:rsid w:val="00876589"/>
    <w:rsid w:val="00886522"/>
    <w:rsid w:val="00890321"/>
    <w:rsid w:val="00894519"/>
    <w:rsid w:val="008A0E82"/>
    <w:rsid w:val="008A48C8"/>
    <w:rsid w:val="008D267F"/>
    <w:rsid w:val="008F0D6F"/>
    <w:rsid w:val="00943C9D"/>
    <w:rsid w:val="00947B0D"/>
    <w:rsid w:val="0095251E"/>
    <w:rsid w:val="00965B0D"/>
    <w:rsid w:val="00981819"/>
    <w:rsid w:val="0098656F"/>
    <w:rsid w:val="00987BEE"/>
    <w:rsid w:val="009A1F2D"/>
    <w:rsid w:val="009D6E70"/>
    <w:rsid w:val="009D7EB1"/>
    <w:rsid w:val="009E3634"/>
    <w:rsid w:val="009E57F9"/>
    <w:rsid w:val="009F60C8"/>
    <w:rsid w:val="00A16347"/>
    <w:rsid w:val="00A20823"/>
    <w:rsid w:val="00A4735E"/>
    <w:rsid w:val="00A7740C"/>
    <w:rsid w:val="00A85EAA"/>
    <w:rsid w:val="00A86FA6"/>
    <w:rsid w:val="00A92331"/>
    <w:rsid w:val="00AB1532"/>
    <w:rsid w:val="00AB6BDF"/>
    <w:rsid w:val="00AD55A9"/>
    <w:rsid w:val="00AE2BE9"/>
    <w:rsid w:val="00B05B06"/>
    <w:rsid w:val="00B25341"/>
    <w:rsid w:val="00B32100"/>
    <w:rsid w:val="00B3411F"/>
    <w:rsid w:val="00B37C7C"/>
    <w:rsid w:val="00B55D42"/>
    <w:rsid w:val="00B61B34"/>
    <w:rsid w:val="00BC15F9"/>
    <w:rsid w:val="00BC2503"/>
    <w:rsid w:val="00BC6C1D"/>
    <w:rsid w:val="00C029B8"/>
    <w:rsid w:val="00C059FB"/>
    <w:rsid w:val="00C33B0F"/>
    <w:rsid w:val="00C37031"/>
    <w:rsid w:val="00C632C1"/>
    <w:rsid w:val="00C74CCF"/>
    <w:rsid w:val="00C81F52"/>
    <w:rsid w:val="00C8308C"/>
    <w:rsid w:val="00C872BC"/>
    <w:rsid w:val="00C87E99"/>
    <w:rsid w:val="00CA1DDB"/>
    <w:rsid w:val="00CA22AC"/>
    <w:rsid w:val="00CA29AF"/>
    <w:rsid w:val="00CA736F"/>
    <w:rsid w:val="00CB30D6"/>
    <w:rsid w:val="00CB32B8"/>
    <w:rsid w:val="00CC73C9"/>
    <w:rsid w:val="00CE4E30"/>
    <w:rsid w:val="00CE7DD9"/>
    <w:rsid w:val="00D00C4E"/>
    <w:rsid w:val="00D55F56"/>
    <w:rsid w:val="00D57CFA"/>
    <w:rsid w:val="00D62313"/>
    <w:rsid w:val="00D65DB5"/>
    <w:rsid w:val="00D9799C"/>
    <w:rsid w:val="00DA2508"/>
    <w:rsid w:val="00DA2AFD"/>
    <w:rsid w:val="00DA3FB9"/>
    <w:rsid w:val="00DC22F0"/>
    <w:rsid w:val="00DD74FA"/>
    <w:rsid w:val="00E011D2"/>
    <w:rsid w:val="00E012E0"/>
    <w:rsid w:val="00E05A03"/>
    <w:rsid w:val="00E1119B"/>
    <w:rsid w:val="00E3159F"/>
    <w:rsid w:val="00E325EE"/>
    <w:rsid w:val="00E512D4"/>
    <w:rsid w:val="00E70422"/>
    <w:rsid w:val="00E906FE"/>
    <w:rsid w:val="00EC00B3"/>
    <w:rsid w:val="00ED1A87"/>
    <w:rsid w:val="00ED2B43"/>
    <w:rsid w:val="00F02689"/>
    <w:rsid w:val="00F04515"/>
    <w:rsid w:val="00F20649"/>
    <w:rsid w:val="00F25EED"/>
    <w:rsid w:val="00F60F61"/>
    <w:rsid w:val="00F9563A"/>
    <w:rsid w:val="00FB3490"/>
    <w:rsid w:val="00FB448B"/>
    <w:rsid w:val="00FC03B9"/>
    <w:rsid w:val="00FC5F93"/>
    <w:rsid w:val="00FE5E87"/>
    <w:rsid w:val="00FE65DC"/>
    <w:rsid w:val="00FE663B"/>
    <w:rsid w:val="00FE7C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1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viso">
    <w:name w:val="Revision"/>
    <w:hidden/>
    <w:uiPriority w:val="99"/>
    <w:semiHidden/>
    <w:rsid w:val="00425B4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4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545679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932422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25652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84198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21299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9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28C89-1630-40FF-BC2F-36871EDCB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771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13</cp:revision>
  <cp:lastPrinted>2023-04-26T20:53:00Z</cp:lastPrinted>
  <dcterms:created xsi:type="dcterms:W3CDTF">2021-06-14T23:48:00Z</dcterms:created>
  <dcterms:modified xsi:type="dcterms:W3CDTF">2023-04-27T17:02:00Z</dcterms:modified>
</cp:coreProperties>
</file>