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AE73AC" w:rsidRPr="00A82F0C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A82F0C" w:rsidRPr="00A82F0C">
        <w:rPr>
          <w:rFonts w:ascii="Tahoma" w:hAnsi="Tahoma" w:cs="Tahoma"/>
          <w:b/>
          <w:bCs/>
          <w:sz w:val="22"/>
          <w:szCs w:val="22"/>
        </w:rPr>
        <w:t xml:space="preserve">  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A82F0C">
        <w:rPr>
          <w:rFonts w:ascii="Tahoma" w:hAnsi="Tahoma" w:cs="Tahoma"/>
          <w:b/>
          <w:sz w:val="22"/>
          <w:szCs w:val="22"/>
        </w:rPr>
        <w:t>161/2022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292244" w:rsidRDefault="00E42AC9" w:rsidP="0090127E">
      <w:pPr>
        <w:spacing w:line="360" w:lineRule="auto"/>
        <w:ind w:left="4395"/>
        <w:jc w:val="both"/>
        <w:rPr>
          <w:rFonts w:ascii="Tahoma" w:hAnsi="Tahoma" w:cs="Tahoma"/>
          <w:b/>
          <w:caps/>
          <w:sz w:val="22"/>
          <w:szCs w:val="22"/>
        </w:rPr>
      </w:pPr>
      <w:r w:rsidRPr="00292244">
        <w:rPr>
          <w:rFonts w:ascii="Tahoma" w:hAnsi="Tahoma" w:cs="Tahoma"/>
          <w:b/>
          <w:caps/>
          <w:sz w:val="22"/>
          <w:szCs w:val="22"/>
        </w:rPr>
        <w:t xml:space="preserve">Adiciona </w:t>
      </w:r>
      <w:r w:rsidR="00465872" w:rsidRPr="00292244">
        <w:rPr>
          <w:rFonts w:ascii="Tahoma" w:hAnsi="Tahoma" w:cs="Tahoma"/>
          <w:b/>
          <w:caps/>
          <w:sz w:val="22"/>
          <w:szCs w:val="22"/>
        </w:rPr>
        <w:t>o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 xml:space="preserve"> inciso IX</w:t>
      </w:r>
      <w:r w:rsidR="00D33C0A" w:rsidRPr="00292244">
        <w:rPr>
          <w:rFonts w:ascii="Tahoma" w:hAnsi="Tahoma" w:cs="Tahoma"/>
          <w:b/>
          <w:caps/>
          <w:sz w:val="22"/>
          <w:szCs w:val="22"/>
        </w:rPr>
        <w:t xml:space="preserve"> ao</w:t>
      </w:r>
      <w:r w:rsidR="00465872" w:rsidRPr="00292244">
        <w:rPr>
          <w:rFonts w:ascii="Tahoma" w:hAnsi="Tahoma" w:cs="Tahoma"/>
          <w:b/>
          <w:caps/>
          <w:sz w:val="22"/>
          <w:szCs w:val="22"/>
        </w:rPr>
        <w:t xml:space="preserve"> artigo 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>47</w:t>
      </w:r>
      <w:r w:rsidR="00292244" w:rsidRPr="00292244">
        <w:rPr>
          <w:rFonts w:ascii="Tahoma" w:hAnsi="Tahoma" w:cs="Tahoma"/>
          <w:b/>
          <w:caps/>
          <w:sz w:val="22"/>
          <w:szCs w:val="22"/>
        </w:rPr>
        <w:t xml:space="preserve"> e </w:t>
      </w:r>
      <w:r w:rsidR="00292244" w:rsidRPr="00292244">
        <w:rPr>
          <w:rFonts w:ascii="Tahoma" w:hAnsi="Tahoma" w:cs="Tahoma"/>
          <w:b/>
          <w:caps/>
          <w:sz w:val="22"/>
          <w:szCs w:val="22"/>
        </w:rPr>
        <w:t>Adiciona o inciso VI ao artigo 55</w:t>
      </w:r>
      <w:r w:rsidR="00AE73AC" w:rsidRPr="00292244">
        <w:rPr>
          <w:rFonts w:ascii="Tahoma" w:hAnsi="Tahoma" w:cs="Tahoma"/>
          <w:b/>
          <w:caps/>
          <w:sz w:val="22"/>
          <w:szCs w:val="22"/>
        </w:rPr>
        <w:t xml:space="preserve"> </w:t>
      </w:r>
      <w:r w:rsidR="00A82F0C" w:rsidRPr="00292244">
        <w:rPr>
          <w:rFonts w:ascii="Tahoma" w:hAnsi="Tahoma" w:cs="Tahoma"/>
          <w:b/>
          <w:caps/>
          <w:sz w:val="22"/>
          <w:szCs w:val="22"/>
        </w:rPr>
        <w:t>ao Projeto de Lei Nº. 161/2022</w:t>
      </w:r>
      <w:r w:rsidR="00B6470F" w:rsidRPr="00292244">
        <w:rPr>
          <w:rFonts w:ascii="Tahoma" w:hAnsi="Tahoma" w:cs="Tahoma"/>
          <w:b/>
          <w:caps/>
          <w:sz w:val="22"/>
          <w:szCs w:val="22"/>
        </w:rPr>
        <w:t>.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DF695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A82F0C" w:rsidRPr="00A82F0C">
        <w:rPr>
          <w:rFonts w:ascii="Tahoma" w:hAnsi="Tahoma" w:cs="Tahoma"/>
          <w:sz w:val="22"/>
          <w:szCs w:val="22"/>
        </w:rPr>
        <w:t>Adiciona o inciso IX</w:t>
      </w:r>
      <w:r w:rsidR="00E33B65">
        <w:rPr>
          <w:rFonts w:ascii="Tahoma" w:hAnsi="Tahoma" w:cs="Tahoma"/>
          <w:sz w:val="22"/>
          <w:szCs w:val="22"/>
        </w:rPr>
        <w:t xml:space="preserve"> ao</w:t>
      </w:r>
      <w:r w:rsidR="00A82F0C" w:rsidRPr="00A82F0C">
        <w:rPr>
          <w:rFonts w:ascii="Tahoma" w:hAnsi="Tahoma" w:cs="Tahoma"/>
          <w:sz w:val="22"/>
          <w:szCs w:val="22"/>
        </w:rPr>
        <w:t xml:space="preserve"> artigo 47, ao Projeto de Lei Nº. 161/2022</w:t>
      </w:r>
      <w:r w:rsidR="00462347" w:rsidRPr="002B3183">
        <w:rPr>
          <w:rFonts w:ascii="Tahoma" w:hAnsi="Tahoma" w:cs="Tahoma"/>
          <w:sz w:val="22"/>
          <w:szCs w:val="22"/>
        </w:rPr>
        <w:t>,</w:t>
      </w:r>
      <w:r w:rsidR="00462347">
        <w:rPr>
          <w:rFonts w:ascii="Tahoma" w:hAnsi="Tahoma" w:cs="Tahoma"/>
          <w:sz w:val="22"/>
          <w:szCs w:val="22"/>
        </w:rPr>
        <w:t xml:space="preserve"> </w:t>
      </w:r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0A695F" w:rsidRDefault="000A695F" w:rsidP="002B318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82F0C" w:rsidRDefault="00A82F0C" w:rsidP="00146330">
      <w:pPr>
        <w:spacing w:line="360" w:lineRule="auto"/>
        <w:ind w:left="2268"/>
        <w:jc w:val="both"/>
        <w:rPr>
          <w:rFonts w:ascii="Tahoma" w:hAnsi="Tahoma" w:cs="Tahoma"/>
          <w:sz w:val="22"/>
          <w:szCs w:val="22"/>
        </w:rPr>
      </w:pPr>
      <w:r w:rsidRPr="00A82F0C">
        <w:rPr>
          <w:rFonts w:ascii="Tahoma" w:hAnsi="Tahoma" w:cs="Tahoma"/>
          <w:sz w:val="22"/>
          <w:szCs w:val="22"/>
        </w:rPr>
        <w:t>Art. 47. São elementos nã</w:t>
      </w:r>
      <w:r w:rsidR="00292244">
        <w:rPr>
          <w:rFonts w:ascii="Tahoma" w:hAnsi="Tahoma" w:cs="Tahoma"/>
          <w:sz w:val="22"/>
          <w:szCs w:val="22"/>
        </w:rPr>
        <w:t>o computáveis para efeito de Área</w:t>
      </w:r>
      <w:r w:rsidR="00292244">
        <w:rPr>
          <w:rFonts w:ascii="Tahoma" w:hAnsi="Tahoma" w:cs="Tahoma"/>
          <w:sz w:val="22"/>
          <w:szCs w:val="22"/>
        </w:rPr>
        <w:tab/>
        <w:t xml:space="preserve">Edificável </w:t>
      </w:r>
      <w:r w:rsidR="00292244" w:rsidRPr="00292244">
        <w:rPr>
          <w:rFonts w:ascii="Tahoma" w:hAnsi="Tahoma" w:cs="Tahoma"/>
          <w:sz w:val="22"/>
          <w:szCs w:val="22"/>
        </w:rPr>
        <w:t>Computável</w:t>
      </w:r>
      <w:r w:rsidR="00292244" w:rsidRPr="00292244">
        <w:rPr>
          <w:rFonts w:ascii="Tahoma" w:hAnsi="Tahoma" w:cs="Tahoma"/>
          <w:sz w:val="22"/>
          <w:szCs w:val="22"/>
        </w:rPr>
        <w:tab/>
      </w:r>
      <w:r w:rsidR="00292244">
        <w:rPr>
          <w:rFonts w:ascii="Tahoma" w:hAnsi="Tahoma" w:cs="Tahoma"/>
          <w:sz w:val="22"/>
          <w:szCs w:val="22"/>
        </w:rPr>
        <w:t xml:space="preserve"> </w:t>
      </w:r>
      <w:r w:rsidR="00292244" w:rsidRPr="00292244">
        <w:rPr>
          <w:rFonts w:ascii="Tahoma" w:hAnsi="Tahoma" w:cs="Tahoma"/>
          <w:sz w:val="22"/>
          <w:szCs w:val="22"/>
        </w:rPr>
        <w:t xml:space="preserve">(AEC) </w:t>
      </w:r>
      <w:r>
        <w:rPr>
          <w:rFonts w:ascii="Tahoma" w:hAnsi="Tahoma" w:cs="Tahoma"/>
          <w:sz w:val="22"/>
          <w:szCs w:val="22"/>
        </w:rPr>
        <w:t>(...</w:t>
      </w:r>
      <w:proofErr w:type="gramStart"/>
      <w:r>
        <w:rPr>
          <w:rFonts w:ascii="Tahoma" w:hAnsi="Tahoma" w:cs="Tahoma"/>
          <w:sz w:val="22"/>
          <w:szCs w:val="22"/>
        </w:rPr>
        <w:t>)</w:t>
      </w:r>
      <w:proofErr w:type="gramEnd"/>
    </w:p>
    <w:p w:rsidR="00A82F0C" w:rsidRDefault="00A82F0C" w:rsidP="00146330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  <w:r w:rsidRPr="00045CEB">
        <w:rPr>
          <w:rFonts w:ascii="Tahoma" w:hAnsi="Tahoma" w:cs="Tahoma"/>
          <w:b/>
          <w:sz w:val="22"/>
          <w:szCs w:val="22"/>
        </w:rPr>
        <w:t xml:space="preserve">IX </w:t>
      </w:r>
      <w:r w:rsidR="00292244">
        <w:rPr>
          <w:rFonts w:ascii="Tahoma" w:hAnsi="Tahoma" w:cs="Tahoma"/>
          <w:b/>
          <w:sz w:val="22"/>
          <w:szCs w:val="22"/>
        </w:rPr>
        <w:t>–</w:t>
      </w:r>
      <w:r w:rsidRPr="00045CEB">
        <w:rPr>
          <w:rFonts w:ascii="Tahoma" w:hAnsi="Tahoma" w:cs="Tahoma"/>
          <w:b/>
          <w:sz w:val="22"/>
          <w:szCs w:val="22"/>
        </w:rPr>
        <w:t xml:space="preserve"> Jiraus</w:t>
      </w:r>
      <w:r w:rsidR="00DF2D01">
        <w:rPr>
          <w:rFonts w:ascii="Tahoma" w:hAnsi="Tahoma" w:cs="Tahoma"/>
          <w:b/>
          <w:sz w:val="22"/>
          <w:szCs w:val="22"/>
        </w:rPr>
        <w:t xml:space="preserve"> e Mezaninos</w:t>
      </w:r>
    </w:p>
    <w:p w:rsidR="00292244" w:rsidRDefault="00292244" w:rsidP="00146330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</w:p>
    <w:p w:rsidR="00292244" w:rsidRDefault="00292244" w:rsidP="0029224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Art. 2</w:t>
      </w:r>
      <w:r w:rsidRPr="009D571D">
        <w:rPr>
          <w:rFonts w:ascii="Tahoma" w:hAnsi="Tahoma" w:cs="Tahoma"/>
          <w:b/>
          <w:sz w:val="22"/>
          <w:szCs w:val="22"/>
        </w:rPr>
        <w:t>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Pr="00A82F0C">
        <w:rPr>
          <w:rFonts w:ascii="Tahoma" w:hAnsi="Tahoma" w:cs="Tahoma"/>
          <w:sz w:val="22"/>
          <w:szCs w:val="22"/>
        </w:rPr>
        <w:t>Adiciona o</w:t>
      </w:r>
      <w:r>
        <w:rPr>
          <w:rFonts w:ascii="Tahoma" w:hAnsi="Tahoma" w:cs="Tahoma"/>
          <w:sz w:val="22"/>
          <w:szCs w:val="22"/>
        </w:rPr>
        <w:t xml:space="preserve"> inciso VI ao</w:t>
      </w:r>
      <w:r w:rsidRPr="00A82F0C">
        <w:rPr>
          <w:rFonts w:ascii="Tahoma" w:hAnsi="Tahoma" w:cs="Tahoma"/>
          <w:sz w:val="22"/>
          <w:szCs w:val="22"/>
        </w:rPr>
        <w:t xml:space="preserve"> artigo </w:t>
      </w:r>
      <w:r>
        <w:rPr>
          <w:rFonts w:ascii="Tahoma" w:hAnsi="Tahoma" w:cs="Tahoma"/>
          <w:sz w:val="22"/>
          <w:szCs w:val="22"/>
        </w:rPr>
        <w:t>55</w:t>
      </w:r>
      <w:r w:rsidRPr="00A82F0C">
        <w:rPr>
          <w:rFonts w:ascii="Tahoma" w:hAnsi="Tahoma" w:cs="Tahoma"/>
          <w:sz w:val="22"/>
          <w:szCs w:val="22"/>
        </w:rPr>
        <w:t>, ao Projeto de Lei Nº. 161/2022</w:t>
      </w:r>
      <w:r w:rsidRPr="002B3183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que passa a vigorar com a seguinte redação: </w:t>
      </w:r>
    </w:p>
    <w:p w:rsidR="00292244" w:rsidRDefault="00292244" w:rsidP="00292244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92244" w:rsidRDefault="00292244" w:rsidP="00292244">
      <w:pPr>
        <w:spacing w:line="360" w:lineRule="auto"/>
        <w:ind w:left="2268"/>
        <w:jc w:val="both"/>
        <w:rPr>
          <w:rFonts w:ascii="Tahoma" w:hAnsi="Tahoma" w:cs="Tahoma"/>
          <w:sz w:val="22"/>
          <w:szCs w:val="22"/>
        </w:rPr>
      </w:pPr>
      <w:r w:rsidRPr="004F66F1">
        <w:rPr>
          <w:rFonts w:ascii="Tahoma" w:hAnsi="Tahoma" w:cs="Tahoma"/>
          <w:sz w:val="22"/>
          <w:szCs w:val="22"/>
        </w:rPr>
        <w:t xml:space="preserve">Art. 55. São pavimentos não computáveis para efeito de Gabarito: </w:t>
      </w:r>
      <w:r>
        <w:rPr>
          <w:rFonts w:ascii="Tahoma" w:hAnsi="Tahoma" w:cs="Tahoma"/>
          <w:sz w:val="22"/>
          <w:szCs w:val="22"/>
        </w:rPr>
        <w:t>(...</w:t>
      </w:r>
      <w:proofErr w:type="gramStart"/>
      <w:r>
        <w:rPr>
          <w:rFonts w:ascii="Tahoma" w:hAnsi="Tahoma" w:cs="Tahoma"/>
          <w:sz w:val="22"/>
          <w:szCs w:val="22"/>
        </w:rPr>
        <w:t>)</w:t>
      </w:r>
      <w:proofErr w:type="gramEnd"/>
    </w:p>
    <w:p w:rsidR="00292244" w:rsidRPr="004F66F1" w:rsidRDefault="00292244" w:rsidP="00292244">
      <w:pPr>
        <w:spacing w:line="360" w:lineRule="auto"/>
        <w:ind w:left="2268"/>
        <w:jc w:val="both"/>
        <w:rPr>
          <w:rFonts w:ascii="Tahoma" w:hAnsi="Tahoma" w:cs="Tahoma"/>
          <w:b/>
          <w:sz w:val="22"/>
          <w:szCs w:val="22"/>
        </w:rPr>
      </w:pPr>
      <w:r w:rsidRPr="004F66F1">
        <w:rPr>
          <w:rFonts w:ascii="Tahoma" w:hAnsi="Tahoma" w:cs="Tahoma"/>
          <w:b/>
          <w:sz w:val="22"/>
          <w:szCs w:val="22"/>
        </w:rPr>
        <w:t xml:space="preserve">VI </w:t>
      </w:r>
      <w:r w:rsidR="00DF2D01">
        <w:rPr>
          <w:rFonts w:ascii="Tahoma" w:hAnsi="Tahoma" w:cs="Tahoma"/>
          <w:b/>
          <w:sz w:val="22"/>
          <w:szCs w:val="22"/>
        </w:rPr>
        <w:t>–</w:t>
      </w:r>
      <w:r w:rsidRPr="004F66F1">
        <w:rPr>
          <w:rFonts w:ascii="Tahoma" w:hAnsi="Tahoma" w:cs="Tahoma"/>
          <w:b/>
          <w:sz w:val="22"/>
          <w:szCs w:val="22"/>
        </w:rPr>
        <w:t xml:space="preserve"> Jiraus</w:t>
      </w:r>
      <w:r w:rsidR="00DF2D01">
        <w:rPr>
          <w:rFonts w:ascii="Tahoma" w:hAnsi="Tahoma" w:cs="Tahoma"/>
          <w:b/>
          <w:sz w:val="22"/>
          <w:szCs w:val="22"/>
        </w:rPr>
        <w:t xml:space="preserve"> e Mezaninos</w:t>
      </w:r>
      <w:bookmarkStart w:id="0" w:name="_GoBack"/>
      <w:bookmarkEnd w:id="0"/>
    </w:p>
    <w:p w:rsidR="0091653A" w:rsidRDefault="00777CEF" w:rsidP="009D571D">
      <w:pPr>
        <w:pStyle w:val="artigo"/>
        <w:spacing w:line="360" w:lineRule="auto"/>
        <w:ind w:firstLine="1134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23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A82F0C">
        <w:rPr>
          <w:rFonts w:ascii="Tahoma" w:hAnsi="Tahoma" w:cs="Tahoma"/>
          <w:sz w:val="22"/>
          <w:szCs w:val="22"/>
        </w:rPr>
        <w:t xml:space="preserve">janeiro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A82F0C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A82F0C" w:rsidRPr="007E37FE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</w:t>
      </w:r>
      <w:r w:rsidRPr="001F3901">
        <w:rPr>
          <w:rFonts w:ascii="Tahoma" w:hAnsi="Tahoma" w:cs="Tahoma"/>
          <w:b/>
        </w:rPr>
        <w:t xml:space="preserve">Vereador </w:t>
      </w:r>
      <w:r>
        <w:rPr>
          <w:rFonts w:ascii="Tahoma" w:hAnsi="Tahoma" w:cs="Tahoma"/>
          <w:b/>
        </w:rPr>
        <w:t xml:space="preserve">                                            </w:t>
      </w:r>
      <w:r w:rsidRPr="001F3901">
        <w:rPr>
          <w:rFonts w:ascii="Tahoma" w:hAnsi="Tahoma" w:cs="Tahoma"/>
          <w:b/>
        </w:rPr>
        <w:t xml:space="preserve">         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  <w:r w:rsidRPr="00045CEB">
        <w:rPr>
          <w:rFonts w:ascii="Tahoma" w:hAnsi="Tahoma" w:cs="Tahoma"/>
          <w:sz w:val="22"/>
          <w:szCs w:val="22"/>
        </w:rPr>
        <w:t xml:space="preserve"> 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9"/>
      <w:footerReference w:type="default" r:id="rId10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CCC" w:rsidRDefault="00CC3CCC" w:rsidP="00392085">
      <w:r>
        <w:separator/>
      </w:r>
    </w:p>
  </w:endnote>
  <w:endnote w:type="continuationSeparator" w:id="0">
    <w:p w:rsidR="00CC3CCC" w:rsidRDefault="00CC3CCC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CCC" w:rsidRDefault="00CC3CCC" w:rsidP="00392085">
      <w:r>
        <w:separator/>
      </w:r>
    </w:p>
  </w:footnote>
  <w:footnote w:type="continuationSeparator" w:id="0">
    <w:p w:rsidR="00CC3CCC" w:rsidRDefault="00CC3CCC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12187"/>
    <w:rsid w:val="00325C6E"/>
    <w:rsid w:val="00335E2C"/>
    <w:rsid w:val="00347E79"/>
    <w:rsid w:val="00364DCA"/>
    <w:rsid w:val="00390C83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3CCC"/>
    <w:rsid w:val="00CC555D"/>
    <w:rsid w:val="00CE1CD1"/>
    <w:rsid w:val="00CF0A63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40F80-0DE3-40AE-9A11-5B8DA7A75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356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user</cp:lastModifiedBy>
  <cp:revision>4</cp:revision>
  <cp:lastPrinted>2023-01-24T15:55:00Z</cp:lastPrinted>
  <dcterms:created xsi:type="dcterms:W3CDTF">2023-01-24T15:40:00Z</dcterms:created>
  <dcterms:modified xsi:type="dcterms:W3CDTF">2023-01-24T17:15:00Z</dcterms:modified>
</cp:coreProperties>
</file>