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BA7E1E">
        <w:rPr>
          <w:rFonts w:ascii="Tahoma" w:hAnsi="Tahoma" w:cs="Tahoma"/>
          <w:sz w:val="22"/>
          <w:szCs w:val="22"/>
        </w:rPr>
        <w:t>N.º 074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146AC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BA7E1E">
        <w:rPr>
          <w:rFonts w:ascii="Tahoma" w:hAnsi="Tahoma" w:cs="Tahoma"/>
          <w:sz w:val="22"/>
          <w:szCs w:val="22"/>
        </w:rPr>
        <w:t>74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BA7E1E" w:rsidRPr="00BA7E1E">
        <w:rPr>
          <w:rFonts w:ascii="Tahoma" w:hAnsi="Tahoma" w:cs="Tahoma"/>
          <w:sz w:val="22"/>
          <w:szCs w:val="22"/>
        </w:rPr>
        <w:t>ADICIONA A AÇÃO “COMPRA DE COMPUTADORES PARA A SALA DE INFORMÁTICA DA ESCOLA MUNICIPAL MARIA FELISBERTA BAPTISTA TRINDADE” DO PROGRAMA 135 – EDUCAÇÃO PARA TODOS, DO ÓRGÃO 20 – SECRETARIA MUNICIPAL</w:t>
      </w:r>
      <w:r w:rsidR="00BA7E1E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BA7E1E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BA7E1E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BA7E1E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BA7E1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BA7E1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BA7E1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46ACC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BA7E1E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6AB9B-FF95-426B-B2FF-45AA41B52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2022-12-15T19:39:00Z</dcterms:created>
  <dcterms:modified xsi:type="dcterms:W3CDTF">2022-12-15T19:39:00Z</dcterms:modified>
</cp:coreProperties>
</file>