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EC282C">
        <w:rPr>
          <w:rFonts w:ascii="Tahoma" w:hAnsi="Tahoma" w:cs="Tahoma"/>
          <w:sz w:val="22"/>
          <w:szCs w:val="22"/>
        </w:rPr>
        <w:t>ADITIVA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A758FD">
        <w:rPr>
          <w:rFonts w:ascii="Tahoma" w:hAnsi="Tahoma" w:cs="Tahoma"/>
          <w:sz w:val="22"/>
          <w:szCs w:val="22"/>
        </w:rPr>
        <w:t>N.º 066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EC282C">
        <w:rPr>
          <w:rFonts w:ascii="Tahoma" w:hAnsi="Tahoma" w:cs="Tahoma"/>
          <w:sz w:val="22"/>
          <w:szCs w:val="22"/>
        </w:rPr>
        <w:t>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A758FD">
        <w:rPr>
          <w:rFonts w:ascii="Tahoma" w:hAnsi="Tahoma" w:cs="Tahoma"/>
          <w:sz w:val="22"/>
          <w:szCs w:val="22"/>
        </w:rPr>
        <w:t>66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A758FD" w:rsidRPr="00A758FD">
        <w:rPr>
          <w:rFonts w:ascii="Tahoma" w:hAnsi="Tahoma" w:cs="Tahoma"/>
          <w:sz w:val="22"/>
          <w:szCs w:val="22"/>
        </w:rPr>
        <w:t>ACRESCENTA A AÇÃO “REALIZAÇÃO DO PROCESSO DE ESCOLHA DO CONSELHO TUTELAR” AO PROGRAMA 145 – APOIO ADMINISTRATIVO, DO ÓRGÃO 16 – SEC MUN DE ASSISTENCIA SOCIAL E ECONOM</w:t>
      </w:r>
      <w:r w:rsidR="00A758FD">
        <w:rPr>
          <w:rFonts w:ascii="Tahoma" w:hAnsi="Tahoma" w:cs="Tahoma"/>
          <w:sz w:val="22"/>
          <w:szCs w:val="22"/>
        </w:rPr>
        <w:t>IA SOLIDARIA, NO LIVRO LOA 2023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8041DF" w:rsidRDefault="008041DF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041DF" w:rsidRDefault="008041DF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041DF" w:rsidRDefault="008041DF" w:rsidP="008041DF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8041DF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8041DF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8041DF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8041DF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8041DF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8041D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1C449D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54888"/>
    <w:rsid w:val="005B521D"/>
    <w:rsid w:val="00616BDC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041DF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758F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EC282C"/>
    <w:rsid w:val="00ED38EA"/>
    <w:rsid w:val="00EE75B8"/>
    <w:rsid w:val="00EF461F"/>
    <w:rsid w:val="00F4309F"/>
    <w:rsid w:val="00F43FC8"/>
    <w:rsid w:val="00F549F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DCE08-BB99-4EF8-93D9-154FD3030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2022-12-15T19:20:00Z</dcterms:created>
  <dcterms:modified xsi:type="dcterms:W3CDTF">2022-12-15T20:29:00Z</dcterms:modified>
</cp:coreProperties>
</file>