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ED38EA">
        <w:rPr>
          <w:rFonts w:ascii="Tahoma" w:hAnsi="Tahoma" w:cs="Tahoma"/>
          <w:sz w:val="22"/>
          <w:szCs w:val="22"/>
        </w:rPr>
        <w:t>N.º 053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ED38EA">
        <w:rPr>
          <w:rFonts w:ascii="Tahoma" w:hAnsi="Tahoma" w:cs="Tahoma"/>
          <w:sz w:val="22"/>
          <w:szCs w:val="22"/>
        </w:rPr>
        <w:t>53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ED38EA" w:rsidRPr="00ED38EA">
        <w:rPr>
          <w:rFonts w:ascii="Tahoma" w:hAnsi="Tahoma" w:cs="Tahoma"/>
          <w:sz w:val="22"/>
          <w:szCs w:val="22"/>
        </w:rPr>
        <w:t>ACRESCENTA A META FINANCEIRA DO PROGRAMA DE TRABALHO 4076 - PROMOVER AÇÕES DE PROMOÇÃO DA DEFESA DO CONSUMIDOR - ANEXO LIVRO DO ORÇAMENTO 2023 NO PROGRAMA 146 – DESENVOLVIM</w:t>
      </w:r>
      <w:r w:rsidR="00ED38EA">
        <w:rPr>
          <w:rFonts w:ascii="Tahoma" w:hAnsi="Tahoma" w:cs="Tahoma"/>
          <w:sz w:val="22"/>
          <w:szCs w:val="22"/>
        </w:rPr>
        <w:t>ENTO ECONÔMICO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D60B2D" w:rsidRDefault="00D60B2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D60B2D" w:rsidRDefault="00D60B2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D60B2D" w:rsidRDefault="00D60B2D" w:rsidP="00D60B2D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D60B2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D60B2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D60B2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D60B2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D60B2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D60B2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8064D"/>
    <w:rsid w:val="00CD1B67"/>
    <w:rsid w:val="00D33C26"/>
    <w:rsid w:val="00D60B2D"/>
    <w:rsid w:val="00ED38EA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BD279-F904-4D79-87DD-FE1854AF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2022-12-15T19:15:00Z</dcterms:created>
  <dcterms:modified xsi:type="dcterms:W3CDTF">2022-12-15T20:27:00Z</dcterms:modified>
</cp:coreProperties>
</file>