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____/2022 Aditiva ao Projeto de Lei 139/2022</w:t>
      </w:r>
    </w:p>
    <w:p w:rsidR="00000000" w:rsidDel="00000000" w:rsidP="00000000" w:rsidRDefault="00000000" w:rsidRPr="00000000" w14:paraId="00000002">
      <w:pPr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Adiciona a ação fundo para manutenção de calçadas no Programa 010 – Cidade Urbanizada, da Secretaria Municipal de Conservação e Serviços Públicos unidade orçamentária 26.</w:t>
      </w:r>
    </w:p>
    <w:p w:rsidR="00000000" w:rsidDel="00000000" w:rsidP="00000000" w:rsidRDefault="00000000" w:rsidRPr="00000000" w14:paraId="00000004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Adiciona a ação fundo para manutenção de calçadas no Programa 010 – Cidade Urbanizada, da Secretaria Municipal de Conservação e Serviços Públicos unidade orçamentária 26.</w:t>
      </w:r>
    </w:p>
    <w:p w:rsidR="00000000" w:rsidDel="00000000" w:rsidP="00000000" w:rsidRDefault="00000000" w:rsidRPr="00000000" w14:paraId="00000006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232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43"/>
        <w:gridCol w:w="2235"/>
        <w:gridCol w:w="2595"/>
        <w:gridCol w:w="1559"/>
        <w:tblGridChange w:id="0">
          <w:tblGrid>
            <w:gridCol w:w="1843"/>
            <w:gridCol w:w="2235"/>
            <w:gridCol w:w="2595"/>
            <w:gridCol w:w="1559"/>
          </w:tblGrid>
        </w:tblGridChange>
      </w:tblGrid>
      <w:tr>
        <w:trPr>
          <w:cantSplit w:val="0"/>
          <w:trHeight w:val="860" w:hRule="atLeast"/>
          <w:tblHeader w:val="0"/>
        </w:trPr>
        <w:tc>
          <w:tcPr/>
          <w:p w:rsidR="00000000" w:rsidDel="00000000" w:rsidP="00000000" w:rsidRDefault="00000000" w:rsidRPr="00000000" w14:paraId="00000007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</w:tc>
        <w:tc>
          <w:tcPr/>
          <w:p w:rsidR="00000000" w:rsidDel="00000000" w:rsidP="00000000" w:rsidRDefault="00000000" w:rsidRPr="00000000" w14:paraId="00000008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RESPONSÁVEL</w:t>
            </w:r>
          </w:p>
        </w:tc>
        <w:tc>
          <w:tcPr/>
          <w:p w:rsidR="00000000" w:rsidDel="00000000" w:rsidP="00000000" w:rsidRDefault="00000000" w:rsidRPr="00000000" w14:paraId="00000009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AÇÃO ORÇAMENTÁRIA</w:t>
            </w:r>
          </w:p>
        </w:tc>
        <w:tc>
          <w:tcPr/>
          <w:p w:rsidR="00000000" w:rsidDel="00000000" w:rsidP="00000000" w:rsidRDefault="00000000" w:rsidRPr="00000000" w14:paraId="0000000A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Valor Proposto</w:t>
            </w:r>
          </w:p>
        </w:tc>
      </w:tr>
      <w:tr>
        <w:trPr>
          <w:cantSplit w:val="0"/>
          <w:trHeight w:val="1400" w:hRule="atLeast"/>
          <w:tblHeader w:val="0"/>
        </w:trPr>
        <w:tc>
          <w:tcPr/>
          <w:p w:rsidR="00000000" w:rsidDel="00000000" w:rsidP="00000000" w:rsidRDefault="00000000" w:rsidRPr="00000000" w14:paraId="0000000B">
            <w:pPr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010 - Cidade Urbanizada</w:t>
            </w:r>
          </w:p>
        </w:tc>
        <w:tc>
          <w:tcPr/>
          <w:p w:rsidR="00000000" w:rsidDel="00000000" w:rsidP="00000000" w:rsidRDefault="00000000" w:rsidRPr="00000000" w14:paraId="0000000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26 - Seconser</w:t>
            </w:r>
          </w:p>
        </w:tc>
        <w:tc>
          <w:tcPr/>
          <w:p w:rsidR="00000000" w:rsidDel="00000000" w:rsidP="00000000" w:rsidRDefault="00000000" w:rsidRPr="00000000" w14:paraId="0000000D">
            <w:pPr>
              <w:spacing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Fundo para manutenção de calçadas</w:t>
            </w:r>
          </w:p>
        </w:tc>
        <w:tc>
          <w:tcPr/>
          <w:p w:rsidR="00000000" w:rsidDel="00000000" w:rsidP="00000000" w:rsidRDefault="00000000" w:rsidRPr="00000000" w14:paraId="0000000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1.000.000,00</w:t>
            </w:r>
          </w:p>
        </w:tc>
      </w:tr>
    </w:tbl>
    <w:p w:rsidR="00000000" w:rsidDel="00000000" w:rsidP="00000000" w:rsidRDefault="00000000" w:rsidRPr="00000000" w14:paraId="0000000F">
      <w:pPr>
        <w:spacing w:line="276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2°  A adição será proveniente do remanejamento de valor da atividade 0010.5072 Operacionalização das Obras e Reformas.</w:t>
      </w:r>
    </w:p>
    <w:p w:rsidR="00000000" w:rsidDel="00000000" w:rsidP="00000000" w:rsidRDefault="00000000" w:rsidRPr="00000000" w14:paraId="00000011">
      <w:pPr>
        <w:spacing w:line="276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76" w:lineRule="auto"/>
        <w:jc w:val="right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18 de novembro de 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</w:rPr>
        <w:drawing>
          <wp:inline distB="114300" distT="114300" distL="114300" distR="114300">
            <wp:extent cx="2327075" cy="617879"/>
            <wp:effectExtent b="0" l="0" r="0" t="0"/>
            <wp:docPr id="2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327075" cy="61787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15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  <w:tab/>
        <w:t xml:space="preserve">A emenda destina recursos para a criação de um fundo destinado a reparos e manutenção das calçadas da cidade para assegurar a qualidade da mobilidade dos pedestres em Niterói.</w:t>
      </w:r>
    </w:p>
    <w:sectPr>
      <w:headerReference r:id="rId7" w:type="default"/>
      <w:footerReference r:id="rId8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B">
    <w:pPr>
      <w:jc w:val="center"/>
      <w:rPr>
        <w:color w:val="1155cc"/>
        <w:u w:val="single"/>
      </w:rPr>
    </w:pPr>
    <w:r w:rsidDel="00000000" w:rsidR="00000000" w:rsidRPr="00000000">
      <w:fldChar w:fldCharType="begin"/>
      <w:instrText xml:space="preserve"> HYPERLINK "http://www.leonardogiordano.com.br/" </w:instrText>
      <w:fldChar w:fldCharType="separate"/>
    </w:r>
    <w:r w:rsidDel="00000000" w:rsidR="00000000" w:rsidRPr="00000000">
      <w:rPr>
        <w:color w:val="1155cc"/>
        <w:u w:val="single"/>
        <w:rtl w:val="0"/>
      </w:rPr>
      <w:t xml:space="preserve">www.leonardogiordano.com.br  vereador@leonardogiordano.com.br</w:t>
    </w:r>
  </w:p>
  <w:p w:rsidR="00000000" w:rsidDel="00000000" w:rsidP="00000000" w:rsidRDefault="00000000" w:rsidRPr="00000000" w14:paraId="0000001C">
    <w:pPr>
      <w:jc w:val="center"/>
      <w:rPr/>
    </w:pPr>
    <w:r w:rsidDel="00000000" w:rsidR="00000000" w:rsidRPr="00000000">
      <w:fldChar w:fldCharType="end"/>
    </w:r>
    <w:r w:rsidDel="00000000" w:rsidR="00000000" w:rsidRPr="00000000">
      <w:rPr>
        <w:rtl w:val="0"/>
      </w:rPr>
      <w:t xml:space="preserve">Av. Ernani do Amaral Peixoto, 625, gabinete 47, Centro. Niterói – RJ</w:t>
    </w:r>
  </w:p>
  <w:p w:rsidR="00000000" w:rsidDel="00000000" w:rsidP="00000000" w:rsidRDefault="00000000" w:rsidRPr="00000000" w14:paraId="0000001D">
    <w:pPr>
      <w:jc w:val="center"/>
      <w:rPr/>
    </w:pPr>
    <w:r w:rsidDel="00000000" w:rsidR="00000000" w:rsidRPr="00000000">
      <w:rPr>
        <w:rtl w:val="0"/>
      </w:rPr>
      <w:t xml:space="preserve">Tel: (21) 3716-8600 Ramal 218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8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9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1A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