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3D1061">
        <w:rPr>
          <w:rFonts w:ascii="Tahoma" w:hAnsi="Tahoma" w:cs="Tahoma"/>
          <w:b/>
          <w:iCs w:val="0"/>
        </w:rPr>
        <w:t>________</w:t>
      </w:r>
      <w:r w:rsidR="00660283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3D1061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3D1061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3D1061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505C22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B0B59" w:rsidRPr="00505C22">
        <w:rPr>
          <w:rFonts w:ascii="Tahoma" w:eastAsia="Arial Unicode MS" w:hAnsi="Tahoma" w:cs="Tahoma"/>
          <w:bCs/>
          <w:sz w:val="22"/>
          <w:szCs w:val="22"/>
        </w:rPr>
        <w:t>o</w:t>
      </w:r>
      <w:r w:rsidRPr="00505C22">
        <w:rPr>
          <w:rFonts w:ascii="Tahoma" w:eastAsia="Arial Unicode MS" w:hAnsi="Tahoma" w:cs="Tahoma"/>
          <w:bCs/>
          <w:sz w:val="22"/>
          <w:szCs w:val="22"/>
        </w:rPr>
        <w:t xml:space="preserve"> PROJETO, da PROGRAMÁTICA – </w:t>
      </w:r>
      <w:proofErr w:type="gramStart"/>
      <w:r w:rsidRPr="00505C22">
        <w:rPr>
          <w:rFonts w:ascii="Tahoma" w:eastAsia="Arial Unicode MS" w:hAnsi="Tahoma" w:cs="Tahoma"/>
          <w:bCs/>
          <w:sz w:val="22"/>
          <w:szCs w:val="22"/>
        </w:rPr>
        <w:t>01</w:t>
      </w:r>
      <w:r w:rsidR="005E2406" w:rsidRPr="00505C22">
        <w:rPr>
          <w:rFonts w:ascii="Tahoma" w:eastAsia="Arial Unicode MS" w:hAnsi="Tahoma" w:cs="Tahoma"/>
          <w:bCs/>
          <w:sz w:val="22"/>
          <w:szCs w:val="22"/>
        </w:rPr>
        <w:t>46</w:t>
      </w:r>
      <w:r w:rsidRPr="00505C22">
        <w:rPr>
          <w:rFonts w:ascii="Tahoma" w:eastAsia="Arial Unicode MS" w:hAnsi="Tahoma" w:cs="Tahoma"/>
          <w:bCs/>
          <w:sz w:val="22"/>
          <w:szCs w:val="22"/>
        </w:rPr>
        <w:t>,</w:t>
      </w:r>
      <w:r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 – </w:t>
      </w:r>
      <w:r w:rsidR="007603B6" w:rsidRPr="0088687F">
        <w:rPr>
          <w:rFonts w:ascii="Tahoma" w:hAnsi="Tahoma" w:cs="Tahoma"/>
          <w:b/>
          <w:sz w:val="22"/>
          <w:szCs w:val="22"/>
        </w:rPr>
        <w:t>DESCOMISSIONAMENTO DE EMBARCAÇÕES ABANDONADAS NA BAÍA DEGUANABARA PARA RECICLAGEM EM ESTALEIROS DE NITERÓI</w:t>
      </w:r>
      <w:r w:rsidRPr="00505C22">
        <w:rPr>
          <w:rFonts w:ascii="Tahoma" w:hAnsi="Tahoma" w:cs="Tahoma"/>
          <w:b/>
          <w:sz w:val="22"/>
          <w:szCs w:val="22"/>
        </w:rPr>
        <w:t xml:space="preserve">, </w:t>
      </w:r>
      <w:r w:rsidRPr="00505C22">
        <w:rPr>
          <w:rFonts w:ascii="Tahoma" w:hAnsi="Tahoma" w:cs="Tahoma"/>
          <w:sz w:val="22"/>
          <w:szCs w:val="22"/>
        </w:rPr>
        <w:t xml:space="preserve">do PROGRAMA </w:t>
      </w:r>
      <w:r w:rsidRPr="00505C22">
        <w:rPr>
          <w:rFonts w:ascii="Tahoma" w:hAnsi="Tahoma" w:cs="Tahoma"/>
          <w:bCs/>
          <w:sz w:val="22"/>
          <w:szCs w:val="22"/>
        </w:rPr>
        <w:t xml:space="preserve">– </w:t>
      </w:r>
      <w:r w:rsidR="005E2406" w:rsidRPr="00505C22">
        <w:rPr>
          <w:rFonts w:ascii="Tahoma" w:hAnsi="Tahoma" w:cs="Tahoma"/>
          <w:sz w:val="22"/>
          <w:szCs w:val="22"/>
        </w:rPr>
        <w:t>0146 | DESENVOLVIMENTO ECONÔMICO</w:t>
      </w:r>
      <w:r w:rsidRPr="00505C22">
        <w:rPr>
          <w:rFonts w:ascii="Tahoma" w:hAnsi="Tahoma" w:cs="Tahoma"/>
          <w:sz w:val="22"/>
          <w:szCs w:val="22"/>
        </w:rPr>
        <w:t xml:space="preserve">, Unidade Orçamentária </w:t>
      </w:r>
      <w:r w:rsidR="00505C22" w:rsidRPr="00505C22">
        <w:rPr>
          <w:rFonts w:ascii="Tahoma" w:hAnsi="Tahoma" w:cs="Tahoma"/>
          <w:sz w:val="22"/>
          <w:szCs w:val="22"/>
        </w:rPr>
        <w:t>0</w:t>
      </w:r>
      <w:r w:rsidR="005E2406" w:rsidRPr="00505C22">
        <w:rPr>
          <w:rFonts w:ascii="Tahoma" w:hAnsi="Tahoma" w:cs="Tahoma"/>
          <w:sz w:val="22"/>
          <w:szCs w:val="22"/>
        </w:rPr>
        <w:t>1</w:t>
      </w:r>
      <w:r w:rsidRPr="00505C22">
        <w:rPr>
          <w:rFonts w:ascii="Tahoma" w:hAnsi="Tahoma" w:cs="Tahoma"/>
          <w:sz w:val="22"/>
          <w:szCs w:val="22"/>
        </w:rPr>
        <w:t xml:space="preserve"> </w:t>
      </w:r>
      <w:r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>SECRETARIA MUNICIPAL DE DESENV. ECONOMICO</w:t>
      </w:r>
      <w:r w:rsidRPr="00505C22">
        <w:rPr>
          <w:rFonts w:ascii="Tahoma" w:hAnsi="Tahoma" w:cs="Tahoma"/>
          <w:sz w:val="22"/>
          <w:szCs w:val="22"/>
        </w:rPr>
        <w:t>,</w:t>
      </w:r>
      <w:r w:rsidRPr="00505C2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505C22">
        <w:rPr>
          <w:rFonts w:ascii="Tahoma" w:hAnsi="Tahoma" w:cs="Tahoma"/>
          <w:sz w:val="22"/>
          <w:szCs w:val="22"/>
        </w:rPr>
        <w:t>Órgão 5</w:t>
      </w:r>
      <w:r w:rsidR="005E2406" w:rsidRPr="00505C22">
        <w:rPr>
          <w:rFonts w:ascii="Tahoma" w:hAnsi="Tahoma" w:cs="Tahoma"/>
          <w:sz w:val="22"/>
          <w:szCs w:val="22"/>
        </w:rPr>
        <w:t>2</w:t>
      </w:r>
      <w:r w:rsidRPr="00505C22">
        <w:rPr>
          <w:rFonts w:ascii="Tahoma" w:hAnsi="Tahoma" w:cs="Tahoma"/>
          <w:sz w:val="22"/>
          <w:szCs w:val="22"/>
        </w:rPr>
        <w:t xml:space="preserve"> </w:t>
      </w:r>
      <w:r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E2406" w:rsidRPr="00505C22">
        <w:rPr>
          <w:rFonts w:ascii="Tahoma" w:hAnsi="Tahoma" w:cs="Tahoma"/>
          <w:sz w:val="22"/>
          <w:szCs w:val="22"/>
        </w:rPr>
        <w:t>SECRETARIA MUNICIPAL DE DESENV. ECONOMICO</w:t>
      </w:r>
      <w:r w:rsidRPr="00505C22">
        <w:rPr>
          <w:rFonts w:ascii="Tahoma" w:hAnsi="Tahoma" w:cs="Tahoma"/>
          <w:sz w:val="22"/>
          <w:szCs w:val="22"/>
        </w:rPr>
        <w:t>,</w:t>
      </w:r>
      <w:r w:rsidRPr="00505C22">
        <w:rPr>
          <w:rFonts w:ascii="Tahoma" w:hAnsi="Tahoma" w:cs="Tahoma"/>
          <w:bCs/>
          <w:sz w:val="22"/>
          <w:szCs w:val="22"/>
        </w:rPr>
        <w:t xml:space="preserve"> d</w:t>
      </w:r>
      <w:r w:rsidRPr="00505C22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505C22">
        <w:rPr>
          <w:rFonts w:ascii="Tahoma" w:hAnsi="Tahoma" w:cs="Tahoma"/>
          <w:sz w:val="22"/>
          <w:szCs w:val="22"/>
        </w:rPr>
        <w:t>5</w:t>
      </w:r>
      <w:proofErr w:type="gramEnd"/>
      <w:r w:rsidRPr="00505C22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3D1061">
        <w:rPr>
          <w:rFonts w:ascii="Tahoma" w:hAnsi="Tahoma" w:cs="Tahoma"/>
          <w:sz w:val="22"/>
          <w:szCs w:val="22"/>
        </w:rPr>
        <w:t>3</w:t>
      </w:r>
      <w:r w:rsidRPr="00505C22">
        <w:rPr>
          <w:rFonts w:ascii="Tahoma" w:hAnsi="Tahoma" w:cs="Tahoma"/>
          <w:sz w:val="22"/>
          <w:szCs w:val="22"/>
        </w:rPr>
        <w:t xml:space="preserve">, do Projeto de Lei Nº </w:t>
      </w:r>
      <w:r w:rsidR="003D1061">
        <w:rPr>
          <w:rFonts w:ascii="Tahoma" w:hAnsi="Tahoma" w:cs="Tahoma"/>
          <w:sz w:val="22"/>
          <w:szCs w:val="22"/>
        </w:rPr>
        <w:t>139</w:t>
      </w:r>
      <w:r w:rsidRPr="00505C22">
        <w:rPr>
          <w:rFonts w:ascii="Tahoma" w:hAnsi="Tahoma" w:cs="Tahoma"/>
          <w:sz w:val="22"/>
          <w:szCs w:val="22"/>
        </w:rPr>
        <w:t>/202</w:t>
      </w:r>
      <w:r w:rsidR="003D1061">
        <w:rPr>
          <w:rFonts w:ascii="Tahoma" w:hAnsi="Tahoma" w:cs="Tahoma"/>
          <w:sz w:val="22"/>
          <w:szCs w:val="22"/>
        </w:rPr>
        <w:t>2</w:t>
      </w:r>
      <w:r w:rsidRPr="00505C22">
        <w:rPr>
          <w:rFonts w:ascii="Tahoma" w:hAnsi="Tahoma" w:cs="Tahoma"/>
          <w:sz w:val="22"/>
          <w:szCs w:val="22"/>
        </w:rPr>
        <w:t>, que e</w:t>
      </w:r>
      <w:r w:rsidRPr="00505C2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D106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505C2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505C2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B0B59">
        <w:rPr>
          <w:rFonts w:ascii="Tahoma" w:eastAsia="Arial Unicode MS" w:hAnsi="Tahoma" w:cs="Tahoma"/>
          <w:bCs/>
          <w:sz w:val="22"/>
          <w:szCs w:val="22"/>
        </w:rPr>
        <w:t>o</w:t>
      </w:r>
      <w:r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505C22" w:rsidRPr="00505C22">
        <w:rPr>
          <w:rFonts w:ascii="Tahoma" w:eastAsia="Arial Unicode MS" w:hAnsi="Tahoma" w:cs="Tahoma"/>
          <w:bCs/>
          <w:sz w:val="22"/>
          <w:szCs w:val="22"/>
        </w:rPr>
        <w:t>PROJETO, da PROGRAMÁTICA – 0146,</w:t>
      </w:r>
      <w:r w:rsidR="00505C22"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 AÇÃO – </w:t>
      </w:r>
      <w:r w:rsidR="0088687F" w:rsidRPr="0088687F">
        <w:rPr>
          <w:rFonts w:ascii="Tahoma" w:hAnsi="Tahoma" w:cs="Tahoma"/>
          <w:b/>
          <w:sz w:val="22"/>
          <w:szCs w:val="22"/>
        </w:rPr>
        <w:t>DESCOMISSIONAMENTO DE EMBARCAÇÕES ABANDONADAS NA BAÍA DEGUANABARA PARA RECICLAGEM EM ESTALEIROS DE NITERÓI</w:t>
      </w:r>
      <w:r w:rsidR="00505C22" w:rsidRPr="00505C22">
        <w:rPr>
          <w:rFonts w:ascii="Tahoma" w:hAnsi="Tahoma" w:cs="Tahoma"/>
          <w:b/>
          <w:sz w:val="22"/>
          <w:szCs w:val="22"/>
        </w:rPr>
        <w:t xml:space="preserve">, </w:t>
      </w:r>
      <w:r w:rsidR="00505C22" w:rsidRPr="00505C22">
        <w:rPr>
          <w:rFonts w:ascii="Tahoma" w:hAnsi="Tahoma" w:cs="Tahoma"/>
          <w:sz w:val="22"/>
          <w:szCs w:val="22"/>
        </w:rPr>
        <w:t xml:space="preserve">do PROGRAMA </w:t>
      </w:r>
      <w:r w:rsidR="00505C22" w:rsidRPr="00505C22">
        <w:rPr>
          <w:rFonts w:ascii="Tahoma" w:hAnsi="Tahoma" w:cs="Tahoma"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 xml:space="preserve">0146 </w:t>
      </w:r>
      <w:r w:rsidR="00505C22">
        <w:rPr>
          <w:rFonts w:ascii="Tahoma" w:hAnsi="Tahoma" w:cs="Tahoma"/>
          <w:sz w:val="22"/>
          <w:szCs w:val="22"/>
        </w:rPr>
        <w:t>-</w:t>
      </w:r>
      <w:r w:rsidR="00505C22" w:rsidRPr="00505C22">
        <w:rPr>
          <w:rFonts w:ascii="Tahoma" w:hAnsi="Tahoma" w:cs="Tahoma"/>
          <w:sz w:val="22"/>
          <w:szCs w:val="22"/>
        </w:rPr>
        <w:t xml:space="preserve"> DESENVOLVIMENTO ECONÔMICO, Unidade Orçamentária 01 </w:t>
      </w:r>
      <w:r w:rsidR="00505C22"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>SECRETARIA MUNICIPAL DE DESENV. ECONOMICO,</w:t>
      </w:r>
      <w:r w:rsidR="00505C22" w:rsidRPr="00505C2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05C22" w:rsidRPr="00505C22">
        <w:rPr>
          <w:rFonts w:ascii="Tahoma" w:hAnsi="Tahoma" w:cs="Tahoma"/>
          <w:sz w:val="22"/>
          <w:szCs w:val="22"/>
        </w:rPr>
        <w:t xml:space="preserve">Órgão 52 </w:t>
      </w:r>
      <w:r w:rsidR="00505C22"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>SECRETARIA MUNICIPAL DE DESENV. ECONOMICO,</w:t>
      </w:r>
      <w:r w:rsidR="00505C22" w:rsidRPr="00505C22">
        <w:rPr>
          <w:rFonts w:ascii="Tahoma" w:hAnsi="Tahoma" w:cs="Tahoma"/>
          <w:bCs/>
          <w:sz w:val="22"/>
          <w:szCs w:val="22"/>
        </w:rPr>
        <w:t xml:space="preserve"> d</w:t>
      </w:r>
      <w:r w:rsidR="00505C22" w:rsidRPr="00505C22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05C22" w:rsidRPr="00505C22">
        <w:rPr>
          <w:rFonts w:ascii="Tahoma" w:hAnsi="Tahoma" w:cs="Tahoma"/>
          <w:sz w:val="22"/>
          <w:szCs w:val="22"/>
        </w:rPr>
        <w:t>5</w:t>
      </w:r>
      <w:proofErr w:type="gramEnd"/>
      <w:r w:rsidR="00505C22" w:rsidRPr="00505C22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- </w:t>
      </w:r>
      <w:r w:rsidR="003D1061" w:rsidRPr="00505C22">
        <w:rPr>
          <w:rFonts w:ascii="Tahoma" w:hAnsi="Tahoma" w:cs="Tahoma"/>
          <w:sz w:val="22"/>
          <w:szCs w:val="22"/>
        </w:rPr>
        <w:t>LIVRO DO ORÇAMENTO 202</w:t>
      </w:r>
      <w:r w:rsidR="003D1061">
        <w:rPr>
          <w:rFonts w:ascii="Tahoma" w:hAnsi="Tahoma" w:cs="Tahoma"/>
          <w:sz w:val="22"/>
          <w:szCs w:val="22"/>
        </w:rPr>
        <w:t>3</w:t>
      </w:r>
      <w:r w:rsidR="003D1061" w:rsidRPr="00505C22">
        <w:rPr>
          <w:rFonts w:ascii="Tahoma" w:hAnsi="Tahoma" w:cs="Tahoma"/>
          <w:sz w:val="22"/>
          <w:szCs w:val="22"/>
        </w:rPr>
        <w:t xml:space="preserve">, do Projeto de Lei Nº </w:t>
      </w:r>
      <w:r w:rsidR="003D1061">
        <w:rPr>
          <w:rFonts w:ascii="Tahoma" w:hAnsi="Tahoma" w:cs="Tahoma"/>
          <w:sz w:val="22"/>
          <w:szCs w:val="22"/>
        </w:rPr>
        <w:t>139</w:t>
      </w:r>
      <w:r w:rsidR="003D1061" w:rsidRPr="00505C22">
        <w:rPr>
          <w:rFonts w:ascii="Tahoma" w:hAnsi="Tahoma" w:cs="Tahoma"/>
          <w:sz w:val="22"/>
          <w:szCs w:val="22"/>
        </w:rPr>
        <w:t>/202</w:t>
      </w:r>
      <w:r w:rsidR="003D1061">
        <w:rPr>
          <w:rFonts w:ascii="Tahoma" w:hAnsi="Tahoma" w:cs="Tahoma"/>
          <w:sz w:val="22"/>
          <w:szCs w:val="22"/>
        </w:rPr>
        <w:t>2</w:t>
      </w:r>
      <w:r w:rsidR="003D1061" w:rsidRPr="00505C22">
        <w:rPr>
          <w:rFonts w:ascii="Tahoma" w:hAnsi="Tahoma" w:cs="Tahoma"/>
          <w:sz w:val="22"/>
          <w:szCs w:val="22"/>
        </w:rPr>
        <w:t>, que e</w:t>
      </w:r>
      <w:r w:rsidR="003D1061" w:rsidRPr="00505C2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D106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5953"/>
        <w:gridCol w:w="2099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505C22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071AE0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505C22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505C22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505C22" w:rsidRDefault="00DF6A9E" w:rsidP="00505C2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527F66" w:rsidRPr="00505C22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="00505C22" w:rsidRPr="00505C22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proofErr w:type="gramStart"/>
            <w:r w:rsidRPr="00505C22">
              <w:rPr>
                <w:rFonts w:ascii="Tahoma" w:hAnsi="Tahoma" w:cs="Tahoma"/>
                <w:b/>
                <w:sz w:val="20"/>
                <w:szCs w:val="20"/>
              </w:rPr>
              <w:t xml:space="preserve">  </w:t>
            </w:r>
            <w:proofErr w:type="gramEnd"/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>SECRETARIA MUNICIPAL DE DESENV. ECONOMICO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505C22" w:rsidRDefault="00DF6A9E" w:rsidP="00505C2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505C2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proofErr w:type="gramStart"/>
            <w:r w:rsidR="006631AB" w:rsidRPr="00505C2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>SECRETARIA MUNICIPAL DE DESENV. ECONOMICO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505C22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505C22" w:rsidRDefault="00FC5806" w:rsidP="00505C22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01</w:t>
            </w:r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46</w:t>
            </w:r>
            <w:r w:rsidR="00527F66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–</w:t>
            </w:r>
            <w:proofErr w:type="gramStart"/>
            <w:r w:rsidR="00527F66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505C22" w:rsidRPr="00505C22">
              <w:rPr>
                <w:rFonts w:ascii="Tahoma" w:hAnsi="Tahoma" w:cs="Tahoma"/>
                <w:sz w:val="20"/>
                <w:szCs w:val="20"/>
              </w:rPr>
              <w:t>DESENVOLVIMENTO ECONÔMICO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505C22" w:rsidRDefault="00527F6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88687F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505C2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5953" w:type="dxa"/>
            <w:shd w:val="clear" w:color="auto" w:fill="auto"/>
          </w:tcPr>
          <w:p w:rsidR="00AA1183" w:rsidRPr="00505C2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2099" w:type="dxa"/>
            <w:shd w:val="clear" w:color="auto" w:fill="auto"/>
          </w:tcPr>
          <w:p w:rsidR="00AA1183" w:rsidRPr="00505C2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88687F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505C22" w:rsidRDefault="00147E8D" w:rsidP="00505C2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505C22"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46</w:t>
            </w: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5953" w:type="dxa"/>
            <w:shd w:val="clear" w:color="auto" w:fill="auto"/>
          </w:tcPr>
          <w:p w:rsidR="00AA1183" w:rsidRPr="00505C22" w:rsidRDefault="0088687F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8687F">
              <w:rPr>
                <w:rFonts w:ascii="Tahoma" w:hAnsi="Tahoma" w:cs="Tahoma"/>
                <w:b/>
                <w:sz w:val="22"/>
                <w:szCs w:val="22"/>
              </w:rPr>
              <w:t>DESCOMISSIONAMENTO DE EMBARCAÇÕES ABANDONADAS NA BAÍA DEGUANABARA PARA RECICLAGEM EM ESTALEIROS DE NITERÓI</w:t>
            </w:r>
          </w:p>
        </w:tc>
        <w:tc>
          <w:tcPr>
            <w:tcW w:w="2099" w:type="dxa"/>
            <w:shd w:val="clear" w:color="auto" w:fill="auto"/>
          </w:tcPr>
          <w:p w:rsidR="00AA1183" w:rsidRPr="00505C22" w:rsidRDefault="00AA1183" w:rsidP="0088687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88687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10.708.343,07</w:t>
            </w:r>
          </w:p>
        </w:tc>
      </w:tr>
    </w:tbl>
    <w:p w:rsidR="00EB0CBD" w:rsidRPr="003B3E6C" w:rsidRDefault="00EB0CBD" w:rsidP="00C87488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147E8D" w:rsidRPr="003B3E6C" w:rsidRDefault="00F21ABF" w:rsidP="00147E8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3B3E6C">
        <w:rPr>
          <w:rFonts w:ascii="Tahoma" w:hAnsi="Tahoma" w:cs="Tahoma"/>
          <w:b/>
          <w:bCs/>
          <w:sz w:val="22"/>
          <w:szCs w:val="22"/>
        </w:rPr>
        <w:t>Art. 2º -</w:t>
      </w:r>
      <w:r w:rsidRPr="003B3E6C">
        <w:rPr>
          <w:rFonts w:ascii="Tahoma" w:hAnsi="Tahoma" w:cs="Tahoma"/>
          <w:bCs/>
          <w:sz w:val="22"/>
          <w:szCs w:val="22"/>
        </w:rPr>
        <w:t xml:space="preserve"> </w:t>
      </w:r>
      <w:r w:rsidR="0088687F" w:rsidRPr="008A2048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88687F">
        <w:rPr>
          <w:rFonts w:ascii="Tahoma" w:hAnsi="Tahoma" w:cs="Tahoma"/>
          <w:bCs/>
          <w:sz w:val="22"/>
          <w:szCs w:val="22"/>
        </w:rPr>
        <w:t>a</w:t>
      </w:r>
      <w:r w:rsidR="0088687F"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88687F">
        <w:rPr>
          <w:rFonts w:ascii="Tahoma" w:hAnsi="Tahoma" w:cs="Tahoma"/>
          <w:bCs/>
          <w:sz w:val="22"/>
          <w:szCs w:val="22"/>
        </w:rPr>
        <w:t>ATIVIDADE</w:t>
      </w:r>
      <w:r w:rsidR="0088687F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88687F">
        <w:rPr>
          <w:rFonts w:ascii="Tahoma" w:hAnsi="Tahoma" w:cs="Tahoma"/>
          <w:sz w:val="22"/>
          <w:szCs w:val="22"/>
        </w:rPr>
        <w:t>0145</w:t>
      </w:r>
      <w:r w:rsidR="0088687F" w:rsidRPr="008A2048">
        <w:rPr>
          <w:rFonts w:ascii="Tahoma" w:hAnsi="Tahoma" w:cs="Tahoma"/>
          <w:sz w:val="22"/>
          <w:szCs w:val="22"/>
        </w:rPr>
        <w:t>.</w:t>
      </w:r>
      <w:r w:rsidR="0088687F">
        <w:rPr>
          <w:rFonts w:ascii="Tahoma" w:hAnsi="Tahoma" w:cs="Tahoma"/>
          <w:sz w:val="22"/>
          <w:szCs w:val="22"/>
        </w:rPr>
        <w:t>4907</w:t>
      </w:r>
      <w:r w:rsidR="0088687F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88687F" w:rsidRPr="008A2048">
        <w:rPr>
          <w:rFonts w:ascii="Tahoma" w:hAnsi="Tahoma" w:cs="Tahoma"/>
          <w:sz w:val="22"/>
          <w:szCs w:val="22"/>
        </w:rPr>
        <w:t xml:space="preserve"> </w:t>
      </w:r>
      <w:r w:rsidR="0088687F"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="0088687F" w:rsidRPr="008A2048">
        <w:rPr>
          <w:rFonts w:ascii="Tahoma" w:hAnsi="Tahoma" w:cs="Tahoma"/>
          <w:b/>
          <w:sz w:val="22"/>
          <w:szCs w:val="22"/>
        </w:rPr>
        <w:t xml:space="preserve"> </w:t>
      </w:r>
      <w:r w:rsidR="0088687F" w:rsidRPr="00DB7FFB">
        <w:rPr>
          <w:rFonts w:ascii="Tahoma" w:hAnsi="Tahoma" w:cs="Tahoma"/>
          <w:sz w:val="22"/>
          <w:szCs w:val="22"/>
        </w:rPr>
        <w:t xml:space="preserve">(VALOR TOTAL </w:t>
      </w:r>
      <w:r w:rsidR="0088687F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88687F">
        <w:rPr>
          <w:rFonts w:ascii="Tahoma" w:hAnsi="Tahoma" w:cs="Tahoma"/>
          <w:b/>
          <w:sz w:val="22"/>
          <w:szCs w:val="22"/>
        </w:rPr>
        <w:t xml:space="preserve">17.752.554,00) </w:t>
      </w:r>
      <w:r w:rsidR="0088687F" w:rsidRPr="008A2048">
        <w:rPr>
          <w:rFonts w:ascii="Tahoma" w:hAnsi="Tahoma" w:cs="Tahoma"/>
          <w:sz w:val="22"/>
          <w:szCs w:val="22"/>
        </w:rPr>
        <w:t xml:space="preserve">do PROGRAMA </w:t>
      </w:r>
      <w:r w:rsidR="0088687F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88687F">
        <w:rPr>
          <w:rFonts w:ascii="Tahoma" w:hAnsi="Tahoma" w:cs="Tahoma"/>
          <w:bCs/>
          <w:sz w:val="22"/>
          <w:szCs w:val="22"/>
        </w:rPr>
        <w:t>0145</w:t>
      </w:r>
      <w:r w:rsidR="0088687F" w:rsidRPr="008A2048">
        <w:rPr>
          <w:rFonts w:ascii="Tahoma" w:hAnsi="Tahoma" w:cs="Tahoma"/>
          <w:sz w:val="22"/>
          <w:szCs w:val="22"/>
        </w:rPr>
        <w:t xml:space="preserve"> </w:t>
      </w:r>
      <w:r w:rsidR="0088687F">
        <w:rPr>
          <w:rFonts w:ascii="Tahoma" w:hAnsi="Tahoma" w:cs="Tahoma"/>
          <w:sz w:val="22"/>
          <w:szCs w:val="22"/>
        </w:rPr>
        <w:t>–</w:t>
      </w:r>
      <w:r w:rsidR="0088687F" w:rsidRPr="008A2048">
        <w:rPr>
          <w:rFonts w:ascii="Tahoma" w:hAnsi="Tahoma" w:cs="Tahoma"/>
          <w:sz w:val="22"/>
          <w:szCs w:val="22"/>
        </w:rPr>
        <w:t xml:space="preserve"> </w:t>
      </w:r>
      <w:r w:rsidR="0088687F">
        <w:rPr>
          <w:rFonts w:ascii="Tahoma" w:hAnsi="Tahoma" w:cs="Tahoma"/>
          <w:sz w:val="22"/>
          <w:szCs w:val="22"/>
        </w:rPr>
        <w:t>APOIO ADMINISTRATIVO</w:t>
      </w:r>
      <w:r w:rsidR="0088687F" w:rsidRPr="008A2048">
        <w:rPr>
          <w:rFonts w:ascii="Tahoma" w:hAnsi="Tahoma" w:cs="Tahoma"/>
          <w:sz w:val="22"/>
          <w:szCs w:val="22"/>
        </w:rPr>
        <w:t xml:space="preserve">, Unidade Orçamentária </w:t>
      </w:r>
      <w:r w:rsidR="0088687F">
        <w:rPr>
          <w:rFonts w:ascii="Tahoma" w:hAnsi="Tahoma" w:cs="Tahoma"/>
          <w:sz w:val="22"/>
          <w:szCs w:val="22"/>
        </w:rPr>
        <w:t>01</w:t>
      </w:r>
      <w:r w:rsidR="0088687F" w:rsidRPr="008A2048">
        <w:rPr>
          <w:rFonts w:ascii="Tahoma" w:hAnsi="Tahoma" w:cs="Tahoma"/>
          <w:sz w:val="22"/>
          <w:szCs w:val="22"/>
        </w:rPr>
        <w:t xml:space="preserve"> </w:t>
      </w:r>
      <w:r w:rsidR="0088687F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8687F">
        <w:rPr>
          <w:rFonts w:ascii="Tahoma" w:hAnsi="Tahoma" w:cs="Tahoma"/>
          <w:sz w:val="22"/>
          <w:szCs w:val="22"/>
        </w:rPr>
        <w:t>SECRETARIA EXECUTIVA DO PREFEITO</w:t>
      </w:r>
      <w:r w:rsidR="0088687F" w:rsidRPr="008A2048">
        <w:rPr>
          <w:rFonts w:ascii="Tahoma" w:hAnsi="Tahoma" w:cs="Tahoma"/>
          <w:sz w:val="22"/>
          <w:szCs w:val="22"/>
        </w:rPr>
        <w:t>,</w:t>
      </w:r>
      <w:r w:rsidR="0088687F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8687F">
        <w:rPr>
          <w:rFonts w:ascii="Tahoma" w:hAnsi="Tahoma" w:cs="Tahoma"/>
          <w:sz w:val="22"/>
          <w:szCs w:val="22"/>
        </w:rPr>
        <w:t>Órgão 10</w:t>
      </w:r>
      <w:r w:rsidR="0088687F" w:rsidRPr="008A2048">
        <w:rPr>
          <w:rFonts w:ascii="Tahoma" w:hAnsi="Tahoma" w:cs="Tahoma"/>
          <w:sz w:val="22"/>
          <w:szCs w:val="22"/>
        </w:rPr>
        <w:t xml:space="preserve"> </w:t>
      </w:r>
      <w:r w:rsidR="0088687F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88687F" w:rsidRPr="008A2048">
        <w:rPr>
          <w:rFonts w:ascii="Tahoma" w:hAnsi="Tahoma" w:cs="Tahoma"/>
          <w:sz w:val="22"/>
          <w:szCs w:val="22"/>
        </w:rPr>
        <w:t xml:space="preserve"> </w:t>
      </w:r>
      <w:r w:rsidR="0088687F">
        <w:rPr>
          <w:rFonts w:ascii="Tahoma" w:hAnsi="Tahoma" w:cs="Tahoma"/>
          <w:sz w:val="22"/>
          <w:szCs w:val="22"/>
        </w:rPr>
        <w:t>SECRETARIA EXECUTIVA DO PREFEITO</w:t>
      </w:r>
      <w:r w:rsidR="00147E8D" w:rsidRPr="003B3E6C">
        <w:rPr>
          <w:rFonts w:ascii="Tahoma" w:hAnsi="Tahoma" w:cs="Tahoma"/>
          <w:sz w:val="22"/>
          <w:szCs w:val="22"/>
        </w:rPr>
        <w:t>.</w:t>
      </w:r>
      <w:r w:rsidR="00BC529F" w:rsidRPr="003B3E6C">
        <w:rPr>
          <w:rFonts w:ascii="Tahoma" w:hAnsi="Tahoma" w:cs="Tahoma"/>
          <w:sz w:val="22"/>
          <w:szCs w:val="22"/>
        </w:rPr>
        <w:t xml:space="preserve"> </w:t>
      </w:r>
      <w:r w:rsidR="00EB0CBD" w:rsidRPr="003B3E6C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BC529F" w:rsidRPr="003B3E6C">
        <w:rPr>
          <w:rFonts w:ascii="Tahoma" w:hAnsi="Tahoma" w:cs="Tahoma"/>
          <w:b/>
          <w:sz w:val="22"/>
          <w:szCs w:val="22"/>
        </w:rPr>
        <w:t xml:space="preserve">R$ </w:t>
      </w:r>
      <w:r w:rsidR="0088687F">
        <w:rPr>
          <w:rFonts w:ascii="Tahoma" w:eastAsia="Arial Unicode MS" w:hAnsi="Tahoma" w:cs="Tahoma"/>
          <w:b/>
          <w:bCs/>
          <w:sz w:val="20"/>
          <w:szCs w:val="20"/>
        </w:rPr>
        <w:t>10.708.343,07</w:t>
      </w:r>
      <w:r w:rsidR="00147E8D" w:rsidRPr="003B3E6C">
        <w:rPr>
          <w:rFonts w:ascii="Tahoma" w:hAnsi="Tahoma" w:cs="Tahoma"/>
          <w:b/>
          <w:sz w:val="22"/>
          <w:szCs w:val="22"/>
        </w:rPr>
        <w:t xml:space="preserve">0. </w:t>
      </w:r>
    </w:p>
    <w:p w:rsidR="007C72D2" w:rsidRPr="003B3E6C" w:rsidRDefault="007C72D2" w:rsidP="007C72D2">
      <w:pPr>
        <w:rPr>
          <w:rFonts w:ascii="Tahoma" w:hAnsi="Tahoma" w:cs="Tahoma"/>
          <w:bCs/>
          <w:sz w:val="22"/>
          <w:szCs w:val="22"/>
        </w:rPr>
      </w:pPr>
    </w:p>
    <w:p w:rsidR="005B5E6B" w:rsidRPr="003B3E6C" w:rsidRDefault="00F956DD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  <w:r w:rsidRPr="003B3E6C">
        <w:rPr>
          <w:rFonts w:ascii="Tahoma" w:hAnsi="Tahoma" w:cs="Tahoma"/>
          <w:bCs/>
          <w:sz w:val="22"/>
          <w:szCs w:val="22"/>
        </w:rPr>
        <w:t xml:space="preserve">Sala das Sessões, </w:t>
      </w:r>
      <w:r w:rsidR="0088687F">
        <w:rPr>
          <w:rFonts w:ascii="Tahoma" w:hAnsi="Tahoma" w:cs="Tahoma"/>
          <w:bCs/>
          <w:sz w:val="22"/>
          <w:szCs w:val="22"/>
        </w:rPr>
        <w:t>01</w:t>
      </w:r>
      <w:r w:rsidR="00002153" w:rsidRPr="003B3E6C">
        <w:rPr>
          <w:rFonts w:ascii="Tahoma" w:hAnsi="Tahoma" w:cs="Tahoma"/>
          <w:bCs/>
          <w:sz w:val="22"/>
          <w:szCs w:val="22"/>
        </w:rPr>
        <w:t xml:space="preserve"> de </w:t>
      </w:r>
      <w:r w:rsidR="0088687F">
        <w:rPr>
          <w:rFonts w:ascii="Tahoma" w:hAnsi="Tahoma" w:cs="Tahoma"/>
          <w:bCs/>
          <w:sz w:val="22"/>
          <w:szCs w:val="22"/>
        </w:rPr>
        <w:t>dez</w:t>
      </w:r>
      <w:r w:rsidR="00EB0CBD" w:rsidRPr="003B3E6C">
        <w:rPr>
          <w:rFonts w:ascii="Tahoma" w:hAnsi="Tahoma" w:cs="Tahoma"/>
          <w:bCs/>
          <w:sz w:val="22"/>
          <w:szCs w:val="22"/>
        </w:rPr>
        <w:t>embro</w:t>
      </w:r>
      <w:r w:rsidR="00002153" w:rsidRPr="003B3E6C">
        <w:rPr>
          <w:rFonts w:ascii="Tahoma" w:hAnsi="Tahoma" w:cs="Tahoma"/>
          <w:bCs/>
          <w:sz w:val="22"/>
          <w:szCs w:val="22"/>
        </w:rPr>
        <w:t xml:space="preserve"> de 202</w:t>
      </w:r>
      <w:r w:rsidR="00071AE0">
        <w:rPr>
          <w:rFonts w:ascii="Tahoma" w:hAnsi="Tahoma" w:cs="Tahoma"/>
          <w:bCs/>
          <w:sz w:val="22"/>
          <w:szCs w:val="22"/>
        </w:rPr>
        <w:t>3</w:t>
      </w:r>
      <w:r w:rsidR="005B5E6B" w:rsidRPr="003B3E6C">
        <w:rPr>
          <w:rFonts w:ascii="Tahoma" w:hAnsi="Tahoma" w:cs="Tahoma"/>
          <w:bCs/>
          <w:sz w:val="22"/>
          <w:szCs w:val="22"/>
        </w:rPr>
        <w:t>.</w:t>
      </w:r>
    </w:p>
    <w:p w:rsidR="00736149" w:rsidRPr="003B3E6C" w:rsidRDefault="00736149">
      <w:pPr>
        <w:pStyle w:val="Ttulo5"/>
        <w:spacing w:before="0" w:after="0"/>
        <w:jc w:val="center"/>
        <w:rPr>
          <w:rFonts w:ascii="Tahoma" w:hAnsi="Tahoma" w:cs="Tahoma"/>
          <w:sz w:val="22"/>
          <w:szCs w:val="22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3B3E6C" w:rsidRDefault="003B3E6C" w:rsidP="003B3E6C">
      <w:pPr>
        <w:shd w:val="clear" w:color="auto" w:fill="FFFFFF"/>
        <w:jc w:val="center"/>
        <w:rPr>
          <w:rFonts w:ascii="Tahoma" w:hAnsi="Tahoma" w:cs="Tahoma"/>
          <w:b/>
        </w:rPr>
      </w:pP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jc w:val="center"/>
        <w:rPr>
          <w:rFonts w:ascii="Tahoma" w:hAnsi="Tahoma" w:cs="Tahoma"/>
          <w:sz w:val="22"/>
          <w:szCs w:val="22"/>
        </w:rPr>
      </w:pPr>
      <w:r w:rsidRPr="006D2C63">
        <w:rPr>
          <w:rFonts w:ascii="Tahoma" w:hAnsi="Tahoma" w:cs="Tahoma"/>
          <w:sz w:val="22"/>
          <w:szCs w:val="22"/>
        </w:rPr>
        <w:t>_____________________________</w:t>
      </w:r>
    </w:p>
    <w:p w:rsidR="003B3E6C" w:rsidRPr="006D2C63" w:rsidRDefault="003B3E6C" w:rsidP="003B3E6C">
      <w:pPr>
        <w:jc w:val="center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6D2C63">
        <w:rPr>
          <w:rFonts w:ascii="Tahoma" w:hAnsi="Tahoma" w:cs="Tahoma"/>
          <w:b/>
          <w:sz w:val="22"/>
          <w:szCs w:val="22"/>
        </w:rPr>
        <w:t>Daniel Marques</w:t>
      </w:r>
    </w:p>
    <w:p w:rsidR="003B3E6C" w:rsidRPr="006D2C63" w:rsidRDefault="003B3E6C" w:rsidP="003B3E6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6D2C63">
        <w:rPr>
          <w:rFonts w:ascii="Tahoma" w:hAnsi="Tahoma" w:cs="Tahoma"/>
          <w:b/>
          <w:sz w:val="22"/>
          <w:szCs w:val="22"/>
        </w:rPr>
        <w:t xml:space="preserve">Vereador </w:t>
      </w: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1C7E20" w:rsidRDefault="001C7E20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7E20" w:rsidRDefault="001C7E20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7E20" w:rsidRDefault="001C7E20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7E20" w:rsidRDefault="001C7E20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C35CFA" w:rsidRDefault="00C35CFA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7E20" w:rsidRDefault="001C7E20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7E20" w:rsidRDefault="001C7E20" w:rsidP="001C7E20">
      <w:pPr>
        <w:rPr>
          <w:rFonts w:ascii="Tahoma" w:eastAsia="Arial Unicode MS" w:hAnsi="Tahoma" w:cs="Tahoma"/>
          <w:b/>
          <w:bCs/>
          <w:sz w:val="22"/>
          <w:szCs w:val="22"/>
        </w:rPr>
      </w:pPr>
      <w:r w:rsidRPr="009331EA">
        <w:rPr>
          <w:rFonts w:ascii="Tahoma" w:eastAsia="Arial Unicode MS" w:hAnsi="Tahoma" w:cs="Tahoma"/>
          <w:b/>
          <w:bCs/>
          <w:sz w:val="22"/>
          <w:szCs w:val="22"/>
        </w:rPr>
        <w:lastRenderedPageBreak/>
        <w:t>JUSTIFICATIVA:</w:t>
      </w:r>
    </w:p>
    <w:p w:rsidR="00CD5A52" w:rsidRPr="00D57821" w:rsidRDefault="00CD5A52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A presente emenda visa garantir verba para </w:t>
      </w:r>
      <w:r w:rsidR="00DE3059">
        <w:rPr>
          <w:rFonts w:ascii="Tahoma" w:hAnsi="Tahoma" w:cs="Tahoma"/>
          <w:sz w:val="22"/>
          <w:szCs w:val="22"/>
        </w:rPr>
        <w:t xml:space="preserve">as </w:t>
      </w:r>
      <w:r w:rsidR="00DE3059" w:rsidRPr="00DE3059">
        <w:rPr>
          <w:rFonts w:ascii="Tahoma" w:hAnsi="Tahoma" w:cs="Tahoma"/>
          <w:b/>
          <w:sz w:val="22"/>
          <w:szCs w:val="22"/>
        </w:rPr>
        <w:t>INTERVENSÕES</w:t>
      </w:r>
      <w:r w:rsidR="00DE3059">
        <w:rPr>
          <w:rFonts w:ascii="Tahoma" w:hAnsi="Tahoma" w:cs="Tahoma"/>
          <w:sz w:val="22"/>
          <w:szCs w:val="22"/>
        </w:rPr>
        <w:t xml:space="preserve"> </w:t>
      </w:r>
      <w:r w:rsidR="00DE3059">
        <w:rPr>
          <w:rFonts w:ascii="Tahoma" w:eastAsia="Arial Unicode MS" w:hAnsi="Tahoma" w:cs="Tahoma"/>
          <w:b/>
          <w:bCs/>
          <w:sz w:val="22"/>
          <w:szCs w:val="22"/>
        </w:rPr>
        <w:t>N</w:t>
      </w:r>
      <w:r w:rsidR="00D57821" w:rsidRPr="00D57821">
        <w:rPr>
          <w:rFonts w:ascii="Tahoma" w:eastAsia="Arial Unicode MS" w:hAnsi="Tahoma" w:cs="Tahoma"/>
          <w:b/>
          <w:bCs/>
          <w:sz w:val="22"/>
          <w:szCs w:val="22"/>
        </w:rPr>
        <w:t>E</w:t>
      </w:r>
      <w:r w:rsidR="00DE3059">
        <w:rPr>
          <w:rFonts w:ascii="Tahoma" w:eastAsia="Arial Unicode MS" w:hAnsi="Tahoma" w:cs="Tahoma"/>
          <w:b/>
          <w:bCs/>
          <w:sz w:val="22"/>
          <w:szCs w:val="22"/>
        </w:rPr>
        <w:t>CESSÁRIAS VISANDO O</w:t>
      </w:r>
      <w:r w:rsidR="00DE3059" w:rsidRPr="0088687F">
        <w:rPr>
          <w:rFonts w:ascii="Tahoma" w:hAnsi="Tahoma" w:cs="Tahoma"/>
          <w:b/>
          <w:sz w:val="22"/>
          <w:szCs w:val="22"/>
        </w:rPr>
        <w:t xml:space="preserve"> DESCOMISSIONAMENTO DE EMBARCAÇÕES ABANDONADAS NA BAÍA DEGUANABARA PARA RECICLAGEM EM ESTALEIROS DE NITERÓI</w:t>
      </w:r>
      <w:r w:rsidR="00DE3059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Como </w:t>
      </w:r>
      <w:r w:rsidRPr="00D57821">
        <w:rPr>
          <w:rFonts w:ascii="Tahoma" w:hAnsi="Tahoma" w:cs="Tahoma"/>
          <w:b/>
          <w:sz w:val="22"/>
          <w:szCs w:val="22"/>
        </w:rPr>
        <w:t>Presidente da Comissão Permanente de Desenvolvimento Econômico, Inovação, Turismo e Indústria Naval – CDEITIN da Câmara de Niterói</w:t>
      </w:r>
      <w:r w:rsidRPr="00D57821">
        <w:rPr>
          <w:rFonts w:ascii="Tahoma" w:hAnsi="Tahoma" w:cs="Tahoma"/>
          <w:sz w:val="22"/>
          <w:szCs w:val="22"/>
        </w:rPr>
        <w:t xml:space="preserve">, visando contribuir com </w:t>
      </w:r>
      <w:r w:rsidRPr="00D57821">
        <w:rPr>
          <w:rFonts w:ascii="Tahoma" w:hAnsi="Tahoma" w:cs="Tahoma"/>
          <w:b/>
          <w:sz w:val="22"/>
          <w:szCs w:val="22"/>
        </w:rPr>
        <w:t>o Plano de Retomada Econômica da nossa cidade</w:t>
      </w:r>
      <w:r w:rsidRPr="00D57821">
        <w:rPr>
          <w:rFonts w:ascii="Tahoma" w:hAnsi="Tahoma" w:cs="Tahoma"/>
          <w:sz w:val="22"/>
          <w:szCs w:val="22"/>
        </w:rPr>
        <w:t xml:space="preserve">, </w:t>
      </w:r>
      <w:proofErr w:type="gramStart"/>
      <w:r w:rsidRPr="00D57821">
        <w:rPr>
          <w:rFonts w:ascii="Tahoma" w:hAnsi="Tahoma" w:cs="Tahoma"/>
          <w:sz w:val="22"/>
          <w:szCs w:val="22"/>
        </w:rPr>
        <w:t>venho</w:t>
      </w:r>
      <w:proofErr w:type="gramEnd"/>
      <w:r w:rsidRPr="00D57821">
        <w:rPr>
          <w:rFonts w:ascii="Tahoma" w:hAnsi="Tahoma" w:cs="Tahoma"/>
          <w:sz w:val="22"/>
          <w:szCs w:val="22"/>
        </w:rPr>
        <w:t xml:space="preserve"> realizando reuniões e visitas a intuições e órgãos, na busca de saídas para geração de emprego e renda. </w:t>
      </w:r>
    </w:p>
    <w:p w:rsidR="00EB0CBD" w:rsidRPr="00D57821" w:rsidRDefault="003B3E6C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Já participei de </w:t>
      </w:r>
      <w:r w:rsidR="00D57821" w:rsidRPr="00D57821">
        <w:rPr>
          <w:rFonts w:ascii="Tahoma" w:hAnsi="Tahoma" w:cs="Tahoma"/>
          <w:sz w:val="22"/>
          <w:szCs w:val="22"/>
        </w:rPr>
        <w:t>reuniões</w:t>
      </w:r>
      <w:r w:rsidR="00D57821">
        <w:rPr>
          <w:rFonts w:ascii="Tahoma" w:hAnsi="Tahoma" w:cs="Tahoma"/>
          <w:sz w:val="22"/>
          <w:szCs w:val="22"/>
        </w:rPr>
        <w:t>,</w:t>
      </w:r>
      <w:r w:rsidR="00D57821" w:rsidRPr="00D57821">
        <w:rPr>
          <w:rFonts w:ascii="Tahoma" w:hAnsi="Tahoma" w:cs="Tahoma"/>
          <w:sz w:val="22"/>
          <w:szCs w:val="22"/>
        </w:rPr>
        <w:t xml:space="preserve"> </w:t>
      </w:r>
      <w:r w:rsidR="00EB0CBD" w:rsidRPr="00D57821">
        <w:rPr>
          <w:rFonts w:ascii="Tahoma" w:hAnsi="Tahoma" w:cs="Tahoma"/>
          <w:sz w:val="22"/>
          <w:szCs w:val="22"/>
        </w:rPr>
        <w:t>com profissionais do setor de petróleo</w:t>
      </w:r>
      <w:r w:rsidR="00D57821" w:rsidRPr="00D57821">
        <w:rPr>
          <w:rFonts w:ascii="Tahoma" w:hAnsi="Tahoma" w:cs="Tahoma"/>
          <w:sz w:val="22"/>
          <w:szCs w:val="22"/>
        </w:rPr>
        <w:t>, governo por meio da EMGEPRON</w:t>
      </w:r>
      <w:r w:rsidR="00113820">
        <w:rPr>
          <w:rFonts w:ascii="Tahoma" w:hAnsi="Tahoma" w:cs="Tahoma"/>
          <w:sz w:val="22"/>
          <w:szCs w:val="22"/>
        </w:rPr>
        <w:t xml:space="preserve">, Estaleiros, </w:t>
      </w:r>
      <w:r w:rsidR="00EB0CBD" w:rsidRPr="00D57821">
        <w:rPr>
          <w:rFonts w:ascii="Tahoma" w:hAnsi="Tahoma" w:cs="Tahoma"/>
          <w:sz w:val="22"/>
          <w:szCs w:val="22"/>
        </w:rPr>
        <w:t>do segmento acadêmico ligado à pesquisa, para discutir o tema “</w:t>
      </w:r>
      <w:r w:rsidR="00113820" w:rsidRPr="0088687F">
        <w:rPr>
          <w:rFonts w:ascii="Tahoma" w:hAnsi="Tahoma" w:cs="Tahoma"/>
          <w:b/>
          <w:sz w:val="22"/>
          <w:szCs w:val="22"/>
        </w:rPr>
        <w:t>DESCOMISSIONAMENTO DE EMBARCAÇÕES ABANDONADAS NA BAÍA DEGUANABARA</w:t>
      </w:r>
      <w:r w:rsidR="00EB0CBD" w:rsidRPr="00D57821">
        <w:rPr>
          <w:rFonts w:ascii="Tahoma" w:hAnsi="Tahoma" w:cs="Tahoma"/>
          <w:sz w:val="22"/>
          <w:szCs w:val="22"/>
        </w:rPr>
        <w:t>” e as oportunidades que este setor poderia proporcionar ao nosso município. As informações coletadas durante esta</w:t>
      </w:r>
      <w:r w:rsidR="00D57821" w:rsidRPr="00D57821">
        <w:rPr>
          <w:rFonts w:ascii="Tahoma" w:hAnsi="Tahoma" w:cs="Tahoma"/>
          <w:sz w:val="22"/>
          <w:szCs w:val="22"/>
        </w:rPr>
        <w:t>s</w:t>
      </w:r>
      <w:r w:rsidR="00EB0CBD" w:rsidRPr="00D57821">
        <w:rPr>
          <w:rFonts w:ascii="Tahoma" w:hAnsi="Tahoma" w:cs="Tahoma"/>
          <w:sz w:val="22"/>
          <w:szCs w:val="22"/>
        </w:rPr>
        <w:t xml:space="preserve"> reuni</w:t>
      </w:r>
      <w:r w:rsidR="00D57821" w:rsidRPr="00D57821">
        <w:rPr>
          <w:rFonts w:ascii="Tahoma" w:hAnsi="Tahoma" w:cs="Tahoma"/>
          <w:sz w:val="22"/>
          <w:szCs w:val="22"/>
        </w:rPr>
        <w:t>ões</w:t>
      </w:r>
      <w:r w:rsidR="00EB0CBD" w:rsidRPr="00D57821">
        <w:rPr>
          <w:rFonts w:ascii="Tahoma" w:hAnsi="Tahoma" w:cs="Tahoma"/>
          <w:sz w:val="22"/>
          <w:szCs w:val="22"/>
        </w:rPr>
        <w:t xml:space="preserve"> me pareceram bastante promissoras, pois nossa cidade tem diversos estaleiros e mão de obra qualificada ociosa que poderia ser utilizada. </w:t>
      </w:r>
    </w:p>
    <w:p w:rsidR="00113820" w:rsidRPr="00113820" w:rsidRDefault="00113820" w:rsidP="0011382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cenário que temos hoje </w:t>
      </w:r>
      <w:proofErr w:type="gramStart"/>
      <w:r>
        <w:rPr>
          <w:rFonts w:ascii="Tahoma" w:hAnsi="Tahoma" w:cs="Tahoma"/>
          <w:sz w:val="22"/>
          <w:szCs w:val="22"/>
        </w:rPr>
        <w:t>são</w:t>
      </w:r>
      <w:proofErr w:type="gramEnd"/>
      <w:r>
        <w:rPr>
          <w:rFonts w:ascii="Tahoma" w:hAnsi="Tahoma" w:cs="Tahoma"/>
          <w:sz w:val="22"/>
          <w:szCs w:val="22"/>
        </w:rPr>
        <w:t xml:space="preserve"> diversas </w:t>
      </w:r>
      <w:r w:rsidRPr="00113820">
        <w:rPr>
          <w:rFonts w:ascii="Tahoma" w:hAnsi="Tahoma" w:cs="Tahoma"/>
          <w:sz w:val="22"/>
          <w:szCs w:val="22"/>
        </w:rPr>
        <w:t xml:space="preserve">embarcações em condições de abandono </w:t>
      </w:r>
      <w:r w:rsidRPr="00113820">
        <w:rPr>
          <w:rFonts w:ascii="Tahoma" w:hAnsi="Tahoma" w:cs="Tahoma"/>
          <w:b/>
          <w:bCs/>
          <w:sz w:val="22"/>
          <w:szCs w:val="22"/>
        </w:rPr>
        <w:t>causa</w:t>
      </w:r>
      <w:r w:rsidR="00BE61D9">
        <w:rPr>
          <w:rFonts w:ascii="Tahoma" w:hAnsi="Tahoma" w:cs="Tahoma"/>
          <w:b/>
          <w:bCs/>
          <w:sz w:val="22"/>
          <w:szCs w:val="22"/>
        </w:rPr>
        <w:t>ndo</w:t>
      </w:r>
      <w:r w:rsidRPr="00113820">
        <w:rPr>
          <w:rFonts w:ascii="Tahoma" w:hAnsi="Tahoma" w:cs="Tahoma"/>
          <w:b/>
          <w:bCs/>
          <w:sz w:val="22"/>
          <w:szCs w:val="22"/>
        </w:rPr>
        <w:t xml:space="preserve"> uma série de problemas</w:t>
      </w:r>
      <w:r w:rsidRPr="00113820">
        <w:rPr>
          <w:rFonts w:ascii="Tahoma" w:hAnsi="Tahoma" w:cs="Tahoma"/>
          <w:sz w:val="22"/>
          <w:szCs w:val="22"/>
        </w:rPr>
        <w:t>, tais como:</w:t>
      </w:r>
    </w:p>
    <w:p w:rsidR="00D4537C" w:rsidRPr="00113820" w:rsidRDefault="00D4537C" w:rsidP="00113820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13820">
        <w:rPr>
          <w:rFonts w:ascii="Tahoma" w:hAnsi="Tahoma" w:cs="Tahoma"/>
          <w:sz w:val="22"/>
          <w:szCs w:val="22"/>
        </w:rPr>
        <w:t>Poluição visual;</w:t>
      </w:r>
    </w:p>
    <w:p w:rsidR="00D4537C" w:rsidRPr="00113820" w:rsidRDefault="00D4537C" w:rsidP="00113820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13820">
        <w:rPr>
          <w:rFonts w:ascii="Tahoma" w:hAnsi="Tahoma" w:cs="Tahoma"/>
          <w:sz w:val="22"/>
          <w:szCs w:val="22"/>
        </w:rPr>
        <w:t>Poluição ambiental;</w:t>
      </w:r>
    </w:p>
    <w:p w:rsidR="00D4537C" w:rsidRPr="00113820" w:rsidRDefault="00BE61D9" w:rsidP="00113820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Riscos </w:t>
      </w:r>
      <w:r w:rsidR="00D4537C" w:rsidRPr="00113820">
        <w:rPr>
          <w:rFonts w:ascii="Tahoma" w:hAnsi="Tahoma" w:cs="Tahoma"/>
          <w:sz w:val="22"/>
          <w:szCs w:val="22"/>
        </w:rPr>
        <w:t>formação de vetores de doenças;</w:t>
      </w:r>
    </w:p>
    <w:p w:rsidR="00D4537C" w:rsidRPr="00113820" w:rsidRDefault="00D4537C" w:rsidP="00113820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13820">
        <w:rPr>
          <w:rFonts w:ascii="Tahoma" w:hAnsi="Tahoma" w:cs="Tahoma"/>
          <w:sz w:val="22"/>
          <w:szCs w:val="22"/>
        </w:rPr>
        <w:t>Riscos econômicos em função dos problemas que elas podem causar no seu entorno;</w:t>
      </w:r>
    </w:p>
    <w:p w:rsidR="00D4537C" w:rsidRPr="00113820" w:rsidRDefault="00D4537C" w:rsidP="00113820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13820">
        <w:rPr>
          <w:rFonts w:ascii="Tahoma" w:hAnsi="Tahoma" w:cs="Tahoma"/>
          <w:sz w:val="22"/>
          <w:szCs w:val="22"/>
        </w:rPr>
        <w:t>Riscos a navegação;</w:t>
      </w:r>
    </w:p>
    <w:p w:rsidR="00D4537C" w:rsidRPr="00113820" w:rsidRDefault="00D4537C" w:rsidP="00113820">
      <w:pPr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13820">
        <w:rPr>
          <w:rFonts w:ascii="Tahoma" w:hAnsi="Tahoma" w:cs="Tahoma"/>
          <w:sz w:val="22"/>
          <w:szCs w:val="22"/>
        </w:rPr>
        <w:t>Riscos sociais com abandono de tripulantes (nível global);</w:t>
      </w:r>
    </w:p>
    <w:p w:rsidR="00113820" w:rsidRDefault="00113820" w:rsidP="00113820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13820">
        <w:rPr>
          <w:rFonts w:ascii="Tahoma" w:hAnsi="Tahoma" w:cs="Tahoma"/>
          <w:sz w:val="22"/>
          <w:szCs w:val="22"/>
        </w:rPr>
        <w:t>Custos associados ao repatriamento</w:t>
      </w:r>
    </w:p>
    <w:p w:rsidR="00C73DD7" w:rsidRDefault="00C73DD7" w:rsidP="00BE61D9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E61D9" w:rsidRPr="00D57821" w:rsidRDefault="00BE61D9" w:rsidP="00BE61D9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Em primeiro plano teremos que </w:t>
      </w:r>
      <w:r w:rsidRPr="00BE61D9">
        <w:rPr>
          <w:rFonts w:ascii="Tahoma" w:hAnsi="Tahoma" w:cs="Tahoma"/>
          <w:sz w:val="22"/>
          <w:szCs w:val="22"/>
        </w:rPr>
        <w:t>Identificar as condições estruturais das embarcações abandonadas na baía de Guanabara no entorno de Niterói, bem como a identificação de novas embarcações em condições de abandono nesta região</w:t>
      </w:r>
      <w:r w:rsidRPr="00D57821">
        <w:rPr>
          <w:rFonts w:ascii="Tahoma" w:hAnsi="Tahoma" w:cs="Tahoma"/>
          <w:sz w:val="22"/>
          <w:szCs w:val="22"/>
        </w:rPr>
        <w:t xml:space="preserve">. </w:t>
      </w:r>
    </w:p>
    <w:p w:rsidR="00C73DD7" w:rsidRDefault="00C73DD7" w:rsidP="00BE61D9">
      <w:pPr>
        <w:spacing w:line="360" w:lineRule="auto"/>
        <w:ind w:firstLine="708"/>
        <w:jc w:val="both"/>
        <w:rPr>
          <w:rFonts w:ascii="Tahoma" w:hAnsi="Tahoma" w:cs="Tahoma"/>
          <w:b/>
          <w:bCs/>
          <w:sz w:val="22"/>
          <w:szCs w:val="22"/>
        </w:rPr>
      </w:pPr>
    </w:p>
    <w:p w:rsidR="00BE61D9" w:rsidRPr="00BE61D9" w:rsidRDefault="00BE61D9" w:rsidP="00BE61D9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E61D9">
        <w:rPr>
          <w:rFonts w:ascii="Tahoma" w:hAnsi="Tahoma" w:cs="Tahoma"/>
          <w:b/>
          <w:bCs/>
          <w:sz w:val="22"/>
          <w:szCs w:val="22"/>
        </w:rPr>
        <w:t>Objetivos específicos:</w:t>
      </w:r>
    </w:p>
    <w:p w:rsidR="00C73DD7" w:rsidRDefault="00BE61D9" w:rsidP="00BE61D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</w:t>
      </w:r>
      <w:r w:rsidRPr="00BE61D9">
        <w:rPr>
          <w:rFonts w:ascii="Tahoma" w:hAnsi="Tahoma" w:cs="Tahoma"/>
          <w:sz w:val="22"/>
          <w:szCs w:val="22"/>
        </w:rPr>
        <w:t xml:space="preserve">pear as embarcações que estão abandonadas na baía de Guanabara na área de influência de Niterói e adjacências, considerando a lista prévia de embarcações identificadas em 2020 </w:t>
      </w:r>
    </w:p>
    <w:p w:rsidR="00C73DD7" w:rsidRDefault="00C73DD7" w:rsidP="00BE61D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Id</w:t>
      </w:r>
      <w:r w:rsidRPr="00C73DD7">
        <w:rPr>
          <w:rFonts w:ascii="Tahoma" w:hAnsi="Tahoma" w:cs="Tahoma"/>
          <w:sz w:val="22"/>
          <w:szCs w:val="22"/>
        </w:rPr>
        <w:t>entificar o estado físico das embarcações abandonadas</w:t>
      </w:r>
      <w:r>
        <w:rPr>
          <w:rFonts w:ascii="Tahoma" w:hAnsi="Tahoma" w:cs="Tahoma"/>
          <w:sz w:val="22"/>
          <w:szCs w:val="22"/>
        </w:rPr>
        <w:t>;</w:t>
      </w:r>
    </w:p>
    <w:p w:rsidR="00C73DD7" w:rsidRDefault="00C73DD7" w:rsidP="00BE61D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Qua</w:t>
      </w:r>
      <w:r w:rsidRPr="00C73DD7">
        <w:rPr>
          <w:rFonts w:ascii="Tahoma" w:hAnsi="Tahoma" w:cs="Tahoma"/>
          <w:sz w:val="22"/>
          <w:szCs w:val="22"/>
        </w:rPr>
        <w:t>ntificar as embarcações abandonadas em função do porte e características dos materiais constituintes de sua estrutura</w:t>
      </w:r>
      <w:r>
        <w:rPr>
          <w:rFonts w:ascii="Tahoma" w:hAnsi="Tahoma" w:cs="Tahoma"/>
          <w:sz w:val="22"/>
          <w:szCs w:val="22"/>
        </w:rPr>
        <w:t>;</w:t>
      </w:r>
    </w:p>
    <w:p w:rsidR="00C73DD7" w:rsidRDefault="00C73DD7" w:rsidP="00BE61D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C73DD7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</w:t>
      </w:r>
      <w:r w:rsidRPr="00C73DD7">
        <w:rPr>
          <w:rFonts w:ascii="Tahoma" w:hAnsi="Tahoma" w:cs="Tahoma"/>
          <w:sz w:val="22"/>
          <w:szCs w:val="22"/>
        </w:rPr>
        <w:t>onstruir a matriz de partes interessadas e materialidade</w:t>
      </w:r>
      <w:r>
        <w:rPr>
          <w:rFonts w:ascii="Tahoma" w:hAnsi="Tahoma" w:cs="Tahoma"/>
          <w:sz w:val="22"/>
          <w:szCs w:val="22"/>
        </w:rPr>
        <w:t>;</w:t>
      </w:r>
    </w:p>
    <w:p w:rsidR="00C73DD7" w:rsidRDefault="00C73DD7" w:rsidP="00BE61D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</w:t>
      </w:r>
      <w:r w:rsidRPr="00C73DD7">
        <w:rPr>
          <w:rFonts w:ascii="Tahoma" w:hAnsi="Tahoma" w:cs="Tahoma"/>
          <w:sz w:val="22"/>
          <w:szCs w:val="22"/>
        </w:rPr>
        <w:t>ealizar o estudo do ciclo de vida destas estruturas e estimativa de custos</w:t>
      </w:r>
      <w:r>
        <w:rPr>
          <w:rFonts w:ascii="Tahoma" w:hAnsi="Tahoma" w:cs="Tahoma"/>
          <w:sz w:val="22"/>
          <w:szCs w:val="22"/>
        </w:rPr>
        <w:t>;</w:t>
      </w:r>
    </w:p>
    <w:p w:rsidR="00D4537C" w:rsidRDefault="00D4537C" w:rsidP="00D4537C">
      <w:pPr>
        <w:pStyle w:val="PargrafodaLista"/>
        <w:spacing w:line="360" w:lineRule="auto"/>
        <w:ind w:left="1068"/>
        <w:jc w:val="both"/>
        <w:rPr>
          <w:rFonts w:ascii="Tahoma" w:hAnsi="Tahoma" w:cs="Tahoma"/>
          <w:sz w:val="22"/>
          <w:szCs w:val="22"/>
        </w:rPr>
      </w:pPr>
    </w:p>
    <w:p w:rsidR="00D4537C" w:rsidRDefault="00D4537C" w:rsidP="00D4537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4537C">
        <w:rPr>
          <w:rFonts w:ascii="Tahoma" w:hAnsi="Tahoma" w:cs="Tahoma"/>
          <w:sz w:val="22"/>
          <w:szCs w:val="22"/>
        </w:rPr>
        <w:t xml:space="preserve">Os resultados consolidados das embarcações identificadas durante o desenvolvimento </w:t>
      </w:r>
      <w:r>
        <w:rPr>
          <w:rFonts w:ascii="Tahoma" w:hAnsi="Tahoma" w:cs="Tahoma"/>
          <w:sz w:val="22"/>
          <w:szCs w:val="22"/>
        </w:rPr>
        <w:t>realizado pela Universidade Federal Fluminense, no Programa de Desenvolvimento Projetos Aplicados – PDPA</w:t>
      </w:r>
      <w:r w:rsidRPr="00D4537C">
        <w:rPr>
          <w:rFonts w:ascii="Tahoma" w:hAnsi="Tahoma" w:cs="Tahoma"/>
          <w:sz w:val="22"/>
          <w:szCs w:val="22"/>
        </w:rPr>
        <w:t xml:space="preserve"> estão apresentadas a seguir</w:t>
      </w:r>
      <w:r>
        <w:rPr>
          <w:rFonts w:ascii="Tahoma" w:hAnsi="Tahoma" w:cs="Tahoma"/>
          <w:sz w:val="22"/>
          <w:szCs w:val="22"/>
        </w:rPr>
        <w:t>:</w:t>
      </w:r>
    </w:p>
    <w:p w:rsidR="00D4537C" w:rsidRDefault="00D4537C" w:rsidP="00D4537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4537C" w:rsidRPr="00D4537C" w:rsidRDefault="00D4537C" w:rsidP="00D4537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6473190" cy="2379679"/>
            <wp:effectExtent l="19050" t="0" r="3810" b="0"/>
            <wp:docPr id="6" name="Imagem 6" descr="C:\Users\ricar\Downloads\WhatsApp Image 2022-12-01 at 13.51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ar\Downloads\WhatsApp Image 2022-12-01 at 13.51.36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2379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D7" w:rsidRDefault="00C73DD7" w:rsidP="00C73DD7">
      <w:pPr>
        <w:pStyle w:val="PargrafodaLista"/>
        <w:spacing w:line="360" w:lineRule="auto"/>
        <w:ind w:left="1068"/>
        <w:jc w:val="both"/>
        <w:rPr>
          <w:rFonts w:ascii="Tahoma" w:hAnsi="Tahoma" w:cs="Tahoma"/>
          <w:sz w:val="22"/>
          <w:szCs w:val="22"/>
        </w:rPr>
      </w:pPr>
    </w:p>
    <w:p w:rsidR="00EB0CBD" w:rsidRDefault="00C73DD7" w:rsidP="00C73DD7">
      <w:pPr>
        <w:pStyle w:val="PargrafodaLista"/>
        <w:spacing w:line="360" w:lineRule="auto"/>
        <w:ind w:left="1068"/>
        <w:jc w:val="both"/>
        <w:rPr>
          <w:rFonts w:ascii="Tahoma" w:hAnsi="Tahoma" w:cs="Tahoma"/>
          <w:sz w:val="22"/>
          <w:szCs w:val="22"/>
        </w:rPr>
      </w:pPr>
      <w:r w:rsidRPr="00C73DD7">
        <w:rPr>
          <w:rFonts w:ascii="Tahoma" w:hAnsi="Tahoma" w:cs="Tahoma"/>
          <w:sz w:val="22"/>
          <w:szCs w:val="22"/>
        </w:rPr>
        <w:drawing>
          <wp:inline distT="0" distB="0" distL="0" distR="0">
            <wp:extent cx="5207000" cy="2557145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55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5CFA" w:rsidRDefault="00C35CFA" w:rsidP="005965C4">
      <w:pPr>
        <w:pStyle w:val="PargrafodaLista"/>
        <w:spacing w:line="360" w:lineRule="auto"/>
        <w:ind w:left="0" w:firstLine="709"/>
        <w:jc w:val="both"/>
        <w:rPr>
          <w:rFonts w:ascii="Tahoma" w:hAnsi="Tahoma" w:cs="Tahoma"/>
          <w:sz w:val="22"/>
          <w:szCs w:val="22"/>
        </w:rPr>
      </w:pPr>
    </w:p>
    <w:p w:rsidR="00C35CFA" w:rsidRDefault="00C35CFA" w:rsidP="005965C4">
      <w:pPr>
        <w:pStyle w:val="PargrafodaLista"/>
        <w:spacing w:line="360" w:lineRule="auto"/>
        <w:ind w:left="0" w:firstLine="709"/>
        <w:jc w:val="both"/>
        <w:rPr>
          <w:rFonts w:ascii="Tahoma" w:hAnsi="Tahoma" w:cs="Tahoma"/>
          <w:sz w:val="22"/>
          <w:szCs w:val="22"/>
        </w:rPr>
      </w:pPr>
    </w:p>
    <w:p w:rsidR="005965C4" w:rsidRDefault="005965C4" w:rsidP="005965C4">
      <w:pPr>
        <w:pStyle w:val="PargrafodaLista"/>
        <w:spacing w:line="360" w:lineRule="auto"/>
        <w:ind w:left="0"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Segundo estimativa elaborada por meio de estudo realizado pela Universidade Federal Fluminense, no Programa de Desenvol</w:t>
      </w:r>
      <w:r w:rsidR="00FC75B2">
        <w:rPr>
          <w:rFonts w:ascii="Tahoma" w:hAnsi="Tahoma" w:cs="Tahoma"/>
          <w:sz w:val="22"/>
          <w:szCs w:val="22"/>
        </w:rPr>
        <w:t>vimento Projetos Aplicados – PDPA,</w:t>
      </w:r>
      <w:r>
        <w:rPr>
          <w:rFonts w:ascii="Tahoma" w:hAnsi="Tahoma" w:cs="Tahoma"/>
          <w:sz w:val="22"/>
          <w:szCs w:val="22"/>
        </w:rPr>
        <w:t xml:space="preserve"> </w:t>
      </w:r>
      <w:r w:rsidRPr="005965C4">
        <w:rPr>
          <w:rFonts w:ascii="Tahoma" w:hAnsi="Tahoma" w:cs="Tahoma"/>
          <w:sz w:val="22"/>
          <w:szCs w:val="22"/>
        </w:rPr>
        <w:t xml:space="preserve">levou em consideração os dados médios por faixa dos relatórios NOAA Marine </w:t>
      </w:r>
      <w:proofErr w:type="spellStart"/>
      <w:r w:rsidRPr="005965C4">
        <w:rPr>
          <w:rFonts w:ascii="Tahoma" w:hAnsi="Tahoma" w:cs="Tahoma"/>
          <w:sz w:val="22"/>
          <w:szCs w:val="22"/>
        </w:rPr>
        <w:t>Debris</w:t>
      </w:r>
      <w:proofErr w:type="spellEnd"/>
      <w:r w:rsidRPr="005965C4">
        <w:rPr>
          <w:rFonts w:ascii="Tahoma" w:hAnsi="Tahoma" w:cs="Tahoma"/>
          <w:sz w:val="22"/>
          <w:szCs w:val="22"/>
        </w:rPr>
        <w:t xml:space="preserve"> (2009-2015), que foram convertidos para Reais ($1 = R$ 5,11). A faixa de tamanho e condições das embarcações abandonadas identificadas na Baia de Guanabara </w:t>
      </w:r>
      <w:proofErr w:type="gramStart"/>
      <w:r w:rsidRPr="005965C4">
        <w:rPr>
          <w:rFonts w:ascii="Tahoma" w:hAnsi="Tahoma" w:cs="Tahoma"/>
          <w:sz w:val="22"/>
          <w:szCs w:val="22"/>
        </w:rPr>
        <w:t>são semelhantes</w:t>
      </w:r>
      <w:proofErr w:type="gramEnd"/>
      <w:r w:rsidRPr="005965C4">
        <w:rPr>
          <w:rFonts w:ascii="Tahoma" w:hAnsi="Tahoma" w:cs="Tahoma"/>
          <w:sz w:val="22"/>
          <w:szCs w:val="22"/>
        </w:rPr>
        <w:t xml:space="preserve"> destes casos.</w:t>
      </w:r>
    </w:p>
    <w:p w:rsidR="00FC75B2" w:rsidRPr="005965C4" w:rsidRDefault="00FC75B2" w:rsidP="005965C4">
      <w:pPr>
        <w:pStyle w:val="PargrafodaLista"/>
        <w:spacing w:line="360" w:lineRule="auto"/>
        <w:ind w:left="0" w:firstLine="709"/>
        <w:jc w:val="both"/>
        <w:rPr>
          <w:rFonts w:ascii="Tahoma" w:hAnsi="Tahoma" w:cs="Tahoma"/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7" type="#_x0000_t75" alt="" style="width:24pt;height:24pt"/>
        </w:pict>
      </w:r>
      <w:r w:rsidRPr="00FC75B2">
        <w:rPr>
          <w:rStyle w:val="Norm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lang w:eastAsia="pt-BR"/>
        </w:rPr>
        <w:drawing>
          <wp:inline distT="0" distB="0" distL="0" distR="0">
            <wp:extent cx="5901500" cy="2396795"/>
            <wp:effectExtent l="19050" t="0" r="4000" b="0"/>
            <wp:docPr id="4" name="Imagem 4" descr="C:\Users\ricar\Downloads\WhatsApp Image 2022-12-01 at 13.41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ar\Downloads\WhatsApp Image 2022-12-01 at 13.41.49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73" cy="239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D7" w:rsidRPr="00BE61D9" w:rsidRDefault="00C73DD7" w:rsidP="00C73DD7">
      <w:pPr>
        <w:pStyle w:val="PargrafodaLista"/>
        <w:spacing w:line="360" w:lineRule="auto"/>
        <w:ind w:left="1068"/>
        <w:jc w:val="both"/>
        <w:rPr>
          <w:rFonts w:ascii="Tahoma" w:hAnsi="Tahoma" w:cs="Tahoma"/>
          <w:sz w:val="22"/>
          <w:szCs w:val="22"/>
        </w:rPr>
      </w:pPr>
    </w:p>
    <w:p w:rsidR="003B3E6C" w:rsidRDefault="003B3E6C" w:rsidP="00D5782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</w:t>
      </w:r>
      <w:r w:rsidRPr="00D57821">
        <w:rPr>
          <w:rFonts w:ascii="Tahoma" w:hAnsi="Tahoma" w:cs="Tahoma"/>
          <w:sz w:val="22"/>
          <w:szCs w:val="22"/>
        </w:rPr>
        <w:t xml:space="preserve"> intuito da CDEITIN é de compreender, e contribuir através da experiência prática e de pesquisa para que tenhamos um novo caminho para geração futura de emprego e renda para nossa cidade.</w:t>
      </w:r>
    </w:p>
    <w:p w:rsidR="00D57821" w:rsidRPr="00D57821" w:rsidRDefault="00D57821" w:rsidP="00D5782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Dessa forma, a presente emenda tem por finalidade garantir verba visando realizar estudos que levantem a viabilidade da implantação desse novo segmento industrial de trabalho para contribuir com a retomada econômica de Niterói. </w:t>
      </w:r>
    </w:p>
    <w:p w:rsidR="003B3E6C" w:rsidRPr="00370575" w:rsidRDefault="00D57821" w:rsidP="003B3E6C">
      <w:pPr>
        <w:spacing w:line="360" w:lineRule="auto"/>
        <w:ind w:firstLine="709"/>
        <w:jc w:val="both"/>
        <w:rPr>
          <w:rFonts w:ascii="Tahoma" w:hAnsi="Tahoma" w:cs="Tahoma"/>
        </w:rPr>
      </w:pPr>
      <w:r w:rsidRPr="00D57821">
        <w:rPr>
          <w:rFonts w:ascii="Tahoma" w:hAnsi="Tahoma" w:cs="Tahoma"/>
          <w:sz w:val="22"/>
          <w:szCs w:val="22"/>
        </w:rPr>
        <w:t xml:space="preserve"> </w:t>
      </w:r>
      <w:r w:rsidR="003B3E6C" w:rsidRPr="00370575">
        <w:rPr>
          <w:rFonts w:ascii="Tahoma" w:hAnsi="Tahoma" w:cs="Tahoma"/>
        </w:rPr>
        <w:t>Desta maneira, conto com o apoio dos Nobres Pares para a aprovação da presente emenda de forma a garantir a reserva</w:t>
      </w:r>
      <w:r w:rsidR="003B3E6C">
        <w:rPr>
          <w:rFonts w:ascii="Tahoma" w:hAnsi="Tahoma" w:cs="Tahoma"/>
        </w:rPr>
        <w:t xml:space="preserve"> orçamentária para </w:t>
      </w:r>
      <w:r w:rsidR="00C73DD7" w:rsidRPr="0088687F">
        <w:rPr>
          <w:rFonts w:ascii="Tahoma" w:hAnsi="Tahoma" w:cs="Tahoma"/>
          <w:b/>
          <w:sz w:val="22"/>
          <w:szCs w:val="22"/>
        </w:rPr>
        <w:t>DESCOMISSIONAMENTO DE EMBARCAÇÕES ABANDONADAS NA BAÍA DEGUANABARA PARA RECICLAGEM EM ESTALEIROS DE NITERÓI</w:t>
      </w:r>
      <w:r w:rsidR="003B3E6C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, </w:t>
      </w:r>
      <w:r w:rsidR="003B3E6C" w:rsidRPr="008C3A9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com ênfase na geração de emprego.</w:t>
      </w:r>
    </w:p>
    <w:p w:rsidR="00D57821" w:rsidRPr="00D57821" w:rsidRDefault="00D57821" w:rsidP="00D5782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                                            </w:t>
      </w:r>
    </w:p>
    <w:p w:rsidR="00B71BFB" w:rsidRPr="00D57821" w:rsidRDefault="00B71BFB" w:rsidP="00EB0CB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B71BFB" w:rsidRPr="00D57821" w:rsidSect="00427981">
      <w:headerReference w:type="default" r:id="rId11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37C" w:rsidRDefault="00D4537C" w:rsidP="00FD1FF5">
      <w:r>
        <w:separator/>
      </w:r>
    </w:p>
  </w:endnote>
  <w:endnote w:type="continuationSeparator" w:id="1">
    <w:p w:rsidR="00D4537C" w:rsidRDefault="00D4537C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37C" w:rsidRDefault="00D4537C" w:rsidP="00FD1FF5">
      <w:r>
        <w:separator/>
      </w:r>
    </w:p>
  </w:footnote>
  <w:footnote w:type="continuationSeparator" w:id="1">
    <w:p w:rsidR="00D4537C" w:rsidRDefault="00D4537C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D4537C" w:rsidTr="00D4537C">
      <w:trPr>
        <w:trHeight w:val="1971"/>
      </w:trPr>
      <w:tc>
        <w:tcPr>
          <w:tcW w:w="1728" w:type="dxa"/>
        </w:tcPr>
        <w:p w:rsidR="00D4537C" w:rsidRDefault="00D4537C" w:rsidP="00D4537C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D4537C" w:rsidRDefault="00D4537C" w:rsidP="00D4537C">
          <w:pPr>
            <w:pStyle w:val="Cabealho"/>
            <w:rPr>
              <w:rFonts w:ascii="Arial" w:hAnsi="Arial" w:cs="Arial"/>
            </w:rPr>
          </w:pPr>
        </w:p>
        <w:p w:rsidR="00D4537C" w:rsidRDefault="00D4537C" w:rsidP="00D4537C">
          <w:pPr>
            <w:pStyle w:val="Cabealho"/>
            <w:rPr>
              <w:rFonts w:ascii="Arial" w:hAnsi="Arial" w:cs="Arial"/>
            </w:rPr>
          </w:pPr>
        </w:p>
        <w:p w:rsidR="00D4537C" w:rsidRDefault="00D4537C" w:rsidP="00D4537C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D4537C" w:rsidRDefault="00D4537C" w:rsidP="00D4537C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D4537C" w:rsidRDefault="00D4537C" w:rsidP="00B64FD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D4537C" w:rsidRDefault="00D4537C" w:rsidP="00D4537C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D4537C" w:rsidRDefault="00D453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BD50A48"/>
    <w:multiLevelType w:val="hybridMultilevel"/>
    <w:tmpl w:val="DC6A8EAC"/>
    <w:lvl w:ilvl="0" w:tplc="CF70B4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43ED3"/>
    <w:multiLevelType w:val="hybridMultilevel"/>
    <w:tmpl w:val="BB6CCA84"/>
    <w:lvl w:ilvl="0" w:tplc="A1E45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50D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C6C7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0A9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A0F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4E54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C0C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869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880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71AE0"/>
    <w:rsid w:val="00083EB3"/>
    <w:rsid w:val="0009288F"/>
    <w:rsid w:val="000B0B59"/>
    <w:rsid w:val="000B25AB"/>
    <w:rsid w:val="000B2B89"/>
    <w:rsid w:val="000C25A0"/>
    <w:rsid w:val="0011382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C7E20"/>
    <w:rsid w:val="001E0888"/>
    <w:rsid w:val="001E39CC"/>
    <w:rsid w:val="00202255"/>
    <w:rsid w:val="00203636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116AF"/>
    <w:rsid w:val="00313BD0"/>
    <w:rsid w:val="00324F34"/>
    <w:rsid w:val="00334A69"/>
    <w:rsid w:val="00337884"/>
    <w:rsid w:val="00343BC4"/>
    <w:rsid w:val="00345102"/>
    <w:rsid w:val="003701AE"/>
    <w:rsid w:val="00372125"/>
    <w:rsid w:val="00394756"/>
    <w:rsid w:val="003B3E6C"/>
    <w:rsid w:val="003B46E9"/>
    <w:rsid w:val="003D0255"/>
    <w:rsid w:val="003D08C9"/>
    <w:rsid w:val="003D0B35"/>
    <w:rsid w:val="003D1061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4F7373"/>
    <w:rsid w:val="00505C22"/>
    <w:rsid w:val="005069C4"/>
    <w:rsid w:val="00527F66"/>
    <w:rsid w:val="005316F1"/>
    <w:rsid w:val="005326F0"/>
    <w:rsid w:val="00567AF1"/>
    <w:rsid w:val="005713E0"/>
    <w:rsid w:val="005750CE"/>
    <w:rsid w:val="00580204"/>
    <w:rsid w:val="00592A35"/>
    <w:rsid w:val="00592A8C"/>
    <w:rsid w:val="005965C4"/>
    <w:rsid w:val="005B5E6B"/>
    <w:rsid w:val="005C0B27"/>
    <w:rsid w:val="005D1240"/>
    <w:rsid w:val="005D3A6E"/>
    <w:rsid w:val="005E2406"/>
    <w:rsid w:val="00603E77"/>
    <w:rsid w:val="0061353F"/>
    <w:rsid w:val="00623D66"/>
    <w:rsid w:val="006365D5"/>
    <w:rsid w:val="00640929"/>
    <w:rsid w:val="00656D10"/>
    <w:rsid w:val="00657458"/>
    <w:rsid w:val="00660283"/>
    <w:rsid w:val="006631AB"/>
    <w:rsid w:val="00664F86"/>
    <w:rsid w:val="00671008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550DE"/>
    <w:rsid w:val="007603B6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570F7"/>
    <w:rsid w:val="00875DE1"/>
    <w:rsid w:val="00883495"/>
    <w:rsid w:val="00884379"/>
    <w:rsid w:val="0088687F"/>
    <w:rsid w:val="00897C40"/>
    <w:rsid w:val="008D76AF"/>
    <w:rsid w:val="008E4E35"/>
    <w:rsid w:val="008F75A1"/>
    <w:rsid w:val="009254AD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6F44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64FDF"/>
    <w:rsid w:val="00B71BFB"/>
    <w:rsid w:val="00B871B2"/>
    <w:rsid w:val="00BB3C37"/>
    <w:rsid w:val="00BC529F"/>
    <w:rsid w:val="00BE61D9"/>
    <w:rsid w:val="00C046F9"/>
    <w:rsid w:val="00C165E7"/>
    <w:rsid w:val="00C16E0F"/>
    <w:rsid w:val="00C26E52"/>
    <w:rsid w:val="00C35CFA"/>
    <w:rsid w:val="00C4550F"/>
    <w:rsid w:val="00C6130D"/>
    <w:rsid w:val="00C637D9"/>
    <w:rsid w:val="00C73DD7"/>
    <w:rsid w:val="00C87488"/>
    <w:rsid w:val="00C93B7A"/>
    <w:rsid w:val="00C94AD9"/>
    <w:rsid w:val="00CC0491"/>
    <w:rsid w:val="00CC3DB6"/>
    <w:rsid w:val="00CD5A52"/>
    <w:rsid w:val="00CD61A9"/>
    <w:rsid w:val="00CF14F3"/>
    <w:rsid w:val="00D03FD5"/>
    <w:rsid w:val="00D04F88"/>
    <w:rsid w:val="00D10585"/>
    <w:rsid w:val="00D125EF"/>
    <w:rsid w:val="00D175C4"/>
    <w:rsid w:val="00D3464D"/>
    <w:rsid w:val="00D4537C"/>
    <w:rsid w:val="00D57821"/>
    <w:rsid w:val="00D67CF7"/>
    <w:rsid w:val="00D72F2E"/>
    <w:rsid w:val="00D822F6"/>
    <w:rsid w:val="00D8459A"/>
    <w:rsid w:val="00DB2D71"/>
    <w:rsid w:val="00DB31F2"/>
    <w:rsid w:val="00DD54FE"/>
    <w:rsid w:val="00DD6F01"/>
    <w:rsid w:val="00DE3059"/>
    <w:rsid w:val="00DF359B"/>
    <w:rsid w:val="00DF6A9E"/>
    <w:rsid w:val="00E10D88"/>
    <w:rsid w:val="00E2281C"/>
    <w:rsid w:val="00E230BB"/>
    <w:rsid w:val="00E321CC"/>
    <w:rsid w:val="00E3257B"/>
    <w:rsid w:val="00E62ED1"/>
    <w:rsid w:val="00E72824"/>
    <w:rsid w:val="00E96210"/>
    <w:rsid w:val="00EA2C08"/>
    <w:rsid w:val="00EB0CBD"/>
    <w:rsid w:val="00EB4120"/>
    <w:rsid w:val="00EC3502"/>
    <w:rsid w:val="00EE0047"/>
    <w:rsid w:val="00EF04BA"/>
    <w:rsid w:val="00EF61A6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C75B2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5E2406"/>
    <w:rPr>
      <w:i/>
      <w:iCs/>
    </w:rPr>
  </w:style>
  <w:style w:type="paragraph" w:styleId="PargrafodaLista">
    <w:name w:val="List Paragraph"/>
    <w:basedOn w:val="Normal"/>
    <w:uiPriority w:val="34"/>
    <w:qFormat/>
    <w:rsid w:val="00BE6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6407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6994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6552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656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16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5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2232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4490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2930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799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94732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603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0144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6162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29800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1631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2531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4880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3870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5032">
          <w:marLeft w:val="112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0107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965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2021-11-29T15:36:00Z</cp:lastPrinted>
  <dcterms:created xsi:type="dcterms:W3CDTF">2022-12-01T18:09:00Z</dcterms:created>
  <dcterms:modified xsi:type="dcterms:W3CDTF">2022-12-01T18:09:00Z</dcterms:modified>
</cp:coreProperties>
</file>