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229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“REALIZAÇÃO DE CENSO INCLUSÃO”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“Realização de censo inclusão"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0140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Realização de Censo inclusão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100%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“Realização de Atividades e Eventos",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500.000,00 (Quinhentos 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Realização de Atividades e Eventos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R$ 9.231.042,00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27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De acordo com o Censo 2010, o número de pessoas com algum tipo de deficiência no Município de Niterói chega a 106.849 pessoas (de um total de 487.562 habitantes). </w:t>
      </w:r>
    </w:p>
    <w:p w:rsidR="00000000" w:rsidDel="00000000" w:rsidP="00000000" w:rsidRDefault="00000000" w:rsidRPr="00000000" w14:paraId="00000065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Nesse universo, 77.263 são deficientes visuais - 1.448 cegos, 12.133 com grande dificuldade de enxergar e 63.682 com alguma dificuldade; 24.672 são deficientes auditivos - 956 surdos, 4.663 com grande dificuldade de ouvir e 19.053 com certa dificuldade; 36.059 são deficientes motores - 2.344 inteiramente, 9.856 com grande dificuldade motora e 23.859 com alguma dificuldade. </w:t>
      </w:r>
    </w:p>
    <w:p w:rsidR="00000000" w:rsidDel="00000000" w:rsidP="00000000" w:rsidRDefault="00000000" w:rsidRPr="00000000" w14:paraId="00000066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Desta forma, nota-se a importância da emenda ora apresentada no sentido de propiciar as mais diversas informações que facilitem e auxiliem a elaboração e a efetivação de políticas públicas voltadas para pessoas com deficiência ou mobilidade reduzida. </w:t>
      </w:r>
    </w:p>
    <w:p w:rsidR="00000000" w:rsidDel="00000000" w:rsidP="00000000" w:rsidRDefault="00000000" w:rsidRPr="00000000" w14:paraId="00000067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Note-se que, quanto mais dados estiverem disponíveis acerca do perfil socioeconômico de tais pessoas, mais eficientes poderão ser as políticas públicas implementadas.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5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lOXzYKEiLpubmbLgRVmlNMUlmA==">AMUW2mW7w0w9TOelLPCThwoRBDhMakQ1ARLLIXjuM2xT/4Y6O0uF3AAoeY6Vv/QJU512sinS/Q6WkblgfE930tItIjAOkOzL/FXCLmKawnG1JNjLJsvZPuBfvfcqjLe2qDMB6F8HXBs6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