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tabs>
          <w:tab w:val="left" w:pos="2445"/>
          <w:tab w:val="left" w:pos="7380"/>
        </w:tabs>
        <w:spacing w:line="240" w:lineRule="auto"/>
        <w:jc w:val="center"/>
        <w:rPr>
          <w:sz w:val="24"/>
          <w:szCs w:val="24"/>
        </w:rPr>
      </w:pPr>
      <w:r w:rsidDel="00000000" w:rsidR="00000000" w:rsidRPr="00000000">
        <w:rPr>
          <w:b w:val="1"/>
          <w:sz w:val="24"/>
          <w:szCs w:val="24"/>
          <w:rtl w:val="0"/>
        </w:rPr>
        <w:t xml:space="preserve">PROJETO DE LEI nº  139/2022</w:t>
      </w:r>
      <w:r w:rsidDel="00000000" w:rsidR="00000000" w:rsidRPr="00000000">
        <w:rPr>
          <w:rtl w:val="0"/>
        </w:rPr>
      </w:r>
    </w:p>
    <w:p w:rsidR="00000000" w:rsidDel="00000000" w:rsidP="00000000" w:rsidRDefault="00000000" w:rsidRPr="00000000" w14:paraId="00000002">
      <w:pPr>
        <w:keepNext w:val="1"/>
        <w:spacing w:line="240" w:lineRule="auto"/>
        <w:ind w:left="1008"/>
        <w:jc w:val="center"/>
        <w:rPr>
          <w:sz w:val="24"/>
          <w:szCs w:val="24"/>
        </w:rPr>
      </w:pPr>
      <w:r w:rsidDel="00000000" w:rsidR="00000000" w:rsidRPr="00000000">
        <w:rPr>
          <w:rtl w:val="0"/>
        </w:rPr>
      </w:r>
    </w:p>
    <w:p w:rsidR="00000000" w:rsidDel="00000000" w:rsidP="00000000" w:rsidRDefault="00000000" w:rsidRPr="00000000" w14:paraId="00000003">
      <w:pPr>
        <w:spacing w:line="240" w:lineRule="auto"/>
        <w:jc w:val="center"/>
        <w:rPr>
          <w:sz w:val="24"/>
          <w:szCs w:val="24"/>
        </w:rPr>
      </w:pPr>
      <w:r w:rsidDel="00000000" w:rsidR="00000000" w:rsidRPr="00000000">
        <w:rPr>
          <w:b w:val="1"/>
          <w:sz w:val="24"/>
          <w:szCs w:val="24"/>
          <w:rtl w:val="0"/>
        </w:rPr>
        <w:t xml:space="preserve">EMENDA ADITIVA  Nº            /2022</w:t>
      </w:r>
      <w:r w:rsidDel="00000000" w:rsidR="00000000" w:rsidRPr="00000000">
        <w:rPr>
          <w:rtl w:val="0"/>
        </w:rPr>
      </w:r>
    </w:p>
    <w:p w:rsidR="00000000" w:rsidDel="00000000" w:rsidP="00000000" w:rsidRDefault="00000000" w:rsidRPr="00000000" w14:paraId="00000004">
      <w:pPr>
        <w:spacing w:after="120" w:line="240" w:lineRule="auto"/>
        <w:jc w:val="right"/>
        <w:rPr>
          <w:sz w:val="24"/>
          <w:szCs w:val="24"/>
        </w:rPr>
      </w:pPr>
      <w:r w:rsidDel="00000000" w:rsidR="00000000" w:rsidRPr="00000000">
        <w:rPr>
          <w:sz w:val="24"/>
          <w:szCs w:val="24"/>
          <w:rtl w:val="0"/>
        </w:rPr>
        <w:t xml:space="preserve">Emenda Aditiva para assegurar previsão orçamentária para </w:t>
      </w:r>
      <w:r w:rsidDel="00000000" w:rsidR="00000000" w:rsidRPr="00000000">
        <w:rPr>
          <w:color w:val="222222"/>
          <w:sz w:val="24"/>
          <w:szCs w:val="24"/>
          <w:rtl w:val="0"/>
        </w:rPr>
        <w:t xml:space="preserve">criação do “</w:t>
      </w:r>
      <w:r w:rsidDel="00000000" w:rsidR="00000000" w:rsidRPr="00000000">
        <w:rPr>
          <w:b w:val="1"/>
          <w:smallCaps w:val="1"/>
          <w:sz w:val="26"/>
          <w:szCs w:val="26"/>
          <w:rtl w:val="0"/>
        </w:rPr>
        <w:t xml:space="preserve">O SERVIÇO DE ATENDIMENTO E ACOLHIDA À CRIANÇAS E ADOLESCENTES TRANS E APOIO ÀS MÃES, PAIS E RESPONSÁVEIS NO SERVIÇO DE SAÚDE DO MUNICÍPIO</w:t>
      </w:r>
      <w:r w:rsidDel="00000000" w:rsidR="00000000" w:rsidRPr="00000000">
        <w:rPr>
          <w:color w:val="222222"/>
          <w:sz w:val="24"/>
          <w:szCs w:val="24"/>
          <w:rtl w:val="0"/>
        </w:rPr>
        <w:t xml:space="preserve"> ”</w:t>
      </w:r>
      <w:r w:rsidDel="00000000" w:rsidR="00000000" w:rsidRPr="00000000">
        <w:rPr>
          <w:sz w:val="24"/>
          <w:szCs w:val="24"/>
          <w:rtl w:val="0"/>
        </w:rPr>
        <w:t xml:space="preserve">, na Lei Orçamentária Anual - LOA, para o Exercício Financeiro de 2023 do Município de Niterói.</w:t>
      </w:r>
    </w:p>
    <w:p w:rsidR="00000000" w:rsidDel="00000000" w:rsidP="00000000" w:rsidRDefault="00000000" w:rsidRPr="00000000" w14:paraId="00000005">
      <w:pPr>
        <w:spacing w:line="240" w:lineRule="auto"/>
        <w:jc w:val="both"/>
        <w:rPr>
          <w:sz w:val="14"/>
          <w:szCs w:val="14"/>
        </w:rPr>
      </w:pPr>
      <w:r w:rsidDel="00000000" w:rsidR="00000000" w:rsidRPr="00000000">
        <w:rPr>
          <w:rtl w:val="0"/>
        </w:rPr>
      </w:r>
    </w:p>
    <w:p w:rsidR="00000000" w:rsidDel="00000000" w:rsidP="00000000" w:rsidRDefault="00000000" w:rsidRPr="00000000" w14:paraId="00000006">
      <w:pPr>
        <w:spacing w:line="240" w:lineRule="auto"/>
        <w:jc w:val="both"/>
        <w:rPr>
          <w:sz w:val="24"/>
          <w:szCs w:val="24"/>
        </w:rPr>
      </w:pPr>
      <w:r w:rsidDel="00000000" w:rsidR="00000000" w:rsidRPr="00000000">
        <w:rPr>
          <w:sz w:val="24"/>
          <w:szCs w:val="24"/>
          <w:rtl w:val="0"/>
        </w:rPr>
        <w:t xml:space="preserve">Art. 1º. Fica criada a ação </w:t>
      </w:r>
      <w:r w:rsidDel="00000000" w:rsidR="00000000" w:rsidRPr="00000000">
        <w:rPr>
          <w:color w:val="222222"/>
          <w:sz w:val="24"/>
          <w:szCs w:val="24"/>
          <w:rtl w:val="0"/>
        </w:rPr>
        <w:t xml:space="preserve">“</w:t>
      </w:r>
      <w:r w:rsidDel="00000000" w:rsidR="00000000" w:rsidRPr="00000000">
        <w:rPr>
          <w:b w:val="1"/>
          <w:smallCaps w:val="1"/>
          <w:sz w:val="26"/>
          <w:szCs w:val="26"/>
          <w:rtl w:val="0"/>
        </w:rPr>
        <w:t xml:space="preserve">O SERVIÇO DE ATENDIMENTO E ACOLHIDA À CRIANÇAS E ADOLESCENTES TRANS E APOIO ÀS MÃES, PAIS E RESPONSÁVEIS</w:t>
      </w:r>
      <w:r w:rsidDel="00000000" w:rsidR="00000000" w:rsidRPr="00000000">
        <w:rPr>
          <w:color w:val="222222"/>
          <w:sz w:val="24"/>
          <w:szCs w:val="24"/>
          <w:rtl w:val="0"/>
        </w:rPr>
        <w:t xml:space="preserve">”</w:t>
      </w:r>
      <w:r w:rsidDel="00000000" w:rsidR="00000000" w:rsidRPr="00000000">
        <w:rPr>
          <w:sz w:val="24"/>
          <w:szCs w:val="24"/>
          <w:rtl w:val="0"/>
        </w:rPr>
        <w:t xml:space="preserve">, na Unidade Orçamentária  </w:t>
      </w:r>
      <w:r w:rsidDel="00000000" w:rsidR="00000000" w:rsidRPr="00000000">
        <w:rPr>
          <w:color w:val="222222"/>
          <w:sz w:val="24"/>
          <w:szCs w:val="24"/>
          <w:rtl w:val="0"/>
        </w:rPr>
        <w:t xml:space="preserve">SECRETARIA MUNICIPAL DE DIREITOS HUMANOS</w:t>
      </w:r>
      <w:r w:rsidDel="00000000" w:rsidR="00000000" w:rsidRPr="00000000">
        <w:rPr>
          <w:sz w:val="24"/>
          <w:szCs w:val="24"/>
          <w:rtl w:val="0"/>
        </w:rPr>
        <w:t xml:space="preserve">, no PROGRAMA 0140 - JUSTIÇA, CIDADANIA E ACESSIBILIDADE no Anexo II do Livro de Orçamento de 2023, que passa a vigorar da seguinte forma: </w:t>
      </w:r>
    </w:p>
    <w:p w:rsidR="00000000" w:rsidDel="00000000" w:rsidP="00000000" w:rsidRDefault="00000000" w:rsidRPr="00000000" w14:paraId="00000007">
      <w:pPr>
        <w:spacing w:after="2" w:before="2" w:line="240" w:lineRule="auto"/>
        <w:rPr>
          <w:sz w:val="24"/>
          <w:szCs w:val="24"/>
        </w:rPr>
      </w:pPr>
      <w:r w:rsidDel="00000000" w:rsidR="00000000" w:rsidRPr="00000000">
        <w:rPr>
          <w:rtl w:val="0"/>
        </w:rPr>
      </w:r>
    </w:p>
    <w:p w:rsidR="00000000" w:rsidDel="00000000" w:rsidP="00000000" w:rsidRDefault="00000000" w:rsidRPr="00000000" w14:paraId="00000008">
      <w:pPr>
        <w:spacing w:after="120" w:line="240" w:lineRule="auto"/>
        <w:ind w:left="0" w:firstLine="0"/>
        <w:jc w:val="both"/>
        <w:rPr>
          <w:b w:val="1"/>
          <w:sz w:val="24"/>
          <w:szCs w:val="24"/>
        </w:rPr>
      </w:pPr>
      <w:r w:rsidDel="00000000" w:rsidR="00000000" w:rsidRPr="00000000">
        <w:rPr>
          <w:b w:val="1"/>
          <w:smallCaps w:val="1"/>
          <w:sz w:val="26"/>
          <w:szCs w:val="26"/>
          <w:rtl w:val="0"/>
        </w:rPr>
        <w:t xml:space="preserve">SERVIÇO DE ATENDIMENTO E ACOLHIDA À CRIANÇAS E ADOLESCENTES TRANS E APOIO ÀS MÃES, PAIS E RESPONSÁVEIS.</w:t>
      </w:r>
      <w:r w:rsidDel="00000000" w:rsidR="00000000" w:rsidRPr="00000000">
        <w:rPr>
          <w:rtl w:val="0"/>
        </w:rPr>
      </w:r>
    </w:p>
    <w:p w:rsidR="00000000" w:rsidDel="00000000" w:rsidP="00000000" w:rsidRDefault="00000000" w:rsidRPr="00000000" w14:paraId="00000009">
      <w:pPr>
        <w:spacing w:after="2" w:before="2" w:line="240" w:lineRule="auto"/>
        <w:rPr>
          <w:sz w:val="16"/>
          <w:szCs w:val="16"/>
        </w:rPr>
      </w:pPr>
      <w:r w:rsidDel="00000000" w:rsidR="00000000" w:rsidRPr="00000000">
        <w:rPr>
          <w:rtl w:val="0"/>
        </w:rPr>
      </w:r>
    </w:p>
    <w:tbl>
      <w:tblPr>
        <w:tblStyle w:val="Table1"/>
        <w:tblW w:w="14882.0" w:type="dxa"/>
        <w:jc w:val="left"/>
        <w:tblInd w:w="-15.0" w:type="dxa"/>
        <w:tblLayout w:type="fixed"/>
        <w:tblLook w:val="0000"/>
      </w:tblPr>
      <w:tblGrid>
        <w:gridCol w:w="3063"/>
        <w:gridCol w:w="1208"/>
        <w:gridCol w:w="1208"/>
        <w:gridCol w:w="1047"/>
        <w:gridCol w:w="2715"/>
        <w:gridCol w:w="2197"/>
        <w:gridCol w:w="1450"/>
        <w:gridCol w:w="1994"/>
        <w:tblGridChange w:id="0">
          <w:tblGrid>
            <w:gridCol w:w="3063"/>
            <w:gridCol w:w="1208"/>
            <w:gridCol w:w="1208"/>
            <w:gridCol w:w="1047"/>
            <w:gridCol w:w="2715"/>
            <w:gridCol w:w="2197"/>
            <w:gridCol w:w="1450"/>
            <w:gridCol w:w="1994"/>
          </w:tblGrid>
        </w:tblGridChange>
      </w:tblGrid>
      <w:tr>
        <w:trPr>
          <w:cantSplit w:val="0"/>
          <w:tblHeader w:val="0"/>
        </w:trPr>
        <w:tc>
          <w:tcPr>
            <w:gridSpan w:val="2"/>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0A">
            <w:pPr>
              <w:spacing w:after="2.4" w:before="2.4" w:line="240" w:lineRule="auto"/>
              <w:rPr>
                <w:sz w:val="24"/>
                <w:szCs w:val="24"/>
              </w:rPr>
            </w:pPr>
            <w:r w:rsidDel="00000000" w:rsidR="00000000" w:rsidRPr="00000000">
              <w:rPr>
                <w:b w:val="1"/>
                <w:sz w:val="24"/>
                <w:szCs w:val="24"/>
                <w:rtl w:val="0"/>
              </w:rPr>
              <w:t xml:space="preserve">TIPOLOGIA </w:t>
            </w:r>
            <w:r w:rsidDel="00000000" w:rsidR="00000000" w:rsidRPr="00000000">
              <w:rPr>
                <w:rtl w:val="0"/>
              </w:rPr>
            </w:r>
          </w:p>
        </w:tc>
        <w:tc>
          <w:tcPr>
            <w:gridSpan w:val="3"/>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0C">
            <w:pPr>
              <w:spacing w:after="2.4" w:before="2.4" w:line="240" w:lineRule="auto"/>
              <w:rPr>
                <w:sz w:val="24"/>
                <w:szCs w:val="24"/>
              </w:rPr>
            </w:pPr>
            <w:r w:rsidDel="00000000" w:rsidR="00000000" w:rsidRPr="00000000">
              <w:rPr>
                <w:sz w:val="24"/>
                <w:szCs w:val="24"/>
                <w:rtl w:val="0"/>
              </w:rPr>
              <w:t xml:space="preserve">ATIVIDADE FINALÍSTICA </w:t>
            </w:r>
          </w:p>
        </w:tc>
        <w:tc>
          <w:tcPr>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0F">
            <w:pPr>
              <w:spacing w:after="2.4" w:before="2.4" w:line="240" w:lineRule="auto"/>
              <w:jc w:val="center"/>
              <w:rPr>
                <w:sz w:val="24"/>
                <w:szCs w:val="24"/>
              </w:rPr>
            </w:pPr>
            <w:r w:rsidDel="00000000" w:rsidR="00000000" w:rsidRPr="00000000">
              <w:rPr>
                <w:b w:val="1"/>
                <w:sz w:val="24"/>
                <w:szCs w:val="24"/>
                <w:rtl w:val="0"/>
              </w:rPr>
              <w:t xml:space="preserve">FUNÇÃO</w:t>
            </w:r>
            <w:r w:rsidDel="00000000" w:rsidR="00000000" w:rsidRPr="00000000">
              <w:rPr>
                <w:rtl w:val="0"/>
              </w:rPr>
            </w:r>
          </w:p>
        </w:tc>
        <w:tc>
          <w:tcPr>
            <w:gridSpan w:val="2"/>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10">
            <w:pPr>
              <w:spacing w:after="2.4" w:before="2.4" w:line="240" w:lineRule="auto"/>
              <w:jc w:val="center"/>
              <w:rPr>
                <w:sz w:val="24"/>
                <w:szCs w:val="24"/>
              </w:rPr>
            </w:pPr>
            <w:r w:rsidDel="00000000" w:rsidR="00000000" w:rsidRPr="00000000">
              <w:rPr>
                <w:sz w:val="24"/>
                <w:szCs w:val="24"/>
                <w:rtl w:val="0"/>
              </w:rPr>
              <w:t xml:space="preserve">DIREITOS HUMANOS</w:t>
            </w:r>
          </w:p>
        </w:tc>
      </w:tr>
      <w:tr>
        <w:trPr>
          <w:cantSplit w:val="0"/>
          <w:tblHeader w:val="0"/>
        </w:trPr>
        <w:tc>
          <w:tcPr>
            <w:gridSpan w:val="2"/>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12">
            <w:pPr>
              <w:spacing w:after="2.4" w:before="2.4" w:line="240" w:lineRule="auto"/>
              <w:rPr>
                <w:sz w:val="24"/>
                <w:szCs w:val="24"/>
              </w:rPr>
            </w:pPr>
            <w:r w:rsidDel="00000000" w:rsidR="00000000" w:rsidRPr="00000000">
              <w:rPr>
                <w:b w:val="1"/>
                <w:sz w:val="24"/>
                <w:szCs w:val="24"/>
                <w:rtl w:val="0"/>
              </w:rPr>
              <w:t xml:space="preserve">UNIDADE ORÇAMENTÁRIA </w:t>
            </w:r>
            <w:r w:rsidDel="00000000" w:rsidR="00000000" w:rsidRPr="00000000">
              <w:rPr>
                <w:rtl w:val="0"/>
              </w:rPr>
            </w:r>
          </w:p>
        </w:tc>
        <w:tc>
          <w:tcPr>
            <w:gridSpan w:val="3"/>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14">
            <w:pPr>
              <w:spacing w:after="2.4" w:before="2.4" w:line="240" w:lineRule="auto"/>
              <w:rPr>
                <w:sz w:val="24"/>
                <w:szCs w:val="24"/>
              </w:rPr>
            </w:pPr>
            <w:r w:rsidDel="00000000" w:rsidR="00000000" w:rsidRPr="00000000">
              <w:rPr>
                <w:sz w:val="24"/>
                <w:szCs w:val="24"/>
                <w:rtl w:val="0"/>
              </w:rPr>
              <w:t xml:space="preserve">SEC MUN DE DIREITOS HUMANOS</w:t>
            </w:r>
          </w:p>
        </w:tc>
        <w:tc>
          <w:tcPr>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17">
            <w:pPr>
              <w:spacing w:after="2.4" w:before="2.4" w:line="240" w:lineRule="auto"/>
              <w:jc w:val="center"/>
              <w:rPr>
                <w:sz w:val="24"/>
                <w:szCs w:val="24"/>
              </w:rPr>
            </w:pPr>
            <w:r w:rsidDel="00000000" w:rsidR="00000000" w:rsidRPr="00000000">
              <w:rPr>
                <w:b w:val="1"/>
                <w:sz w:val="24"/>
                <w:szCs w:val="24"/>
                <w:rtl w:val="0"/>
              </w:rPr>
              <w:t xml:space="preserve">SUBFUNÇÃO</w:t>
            </w:r>
            <w:r w:rsidDel="00000000" w:rsidR="00000000" w:rsidRPr="00000000">
              <w:rPr>
                <w:rtl w:val="0"/>
              </w:rPr>
            </w:r>
          </w:p>
        </w:tc>
        <w:tc>
          <w:tcPr>
            <w:gridSpan w:val="2"/>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18">
            <w:pPr>
              <w:spacing w:after="2.4" w:before="2.4" w:line="240" w:lineRule="auto"/>
              <w:jc w:val="center"/>
              <w:rPr>
                <w:sz w:val="24"/>
                <w:szCs w:val="24"/>
              </w:rPr>
            </w:pPr>
            <w:r w:rsidDel="00000000" w:rsidR="00000000" w:rsidRPr="00000000">
              <w:rPr>
                <w:sz w:val="24"/>
                <w:szCs w:val="24"/>
                <w:rtl w:val="0"/>
              </w:rPr>
              <w:t xml:space="preserve">ASSISTÊNCIA ÀS VÍTIMAS DE VIOLÊNCIA DO ESTADO</w:t>
            </w:r>
          </w:p>
        </w:tc>
      </w:tr>
      <w:tr>
        <w:trPr>
          <w:cantSplit w:val="0"/>
          <w:tblHeader w:val="0"/>
        </w:trPr>
        <w:tc>
          <w:tcPr>
            <w:gridSpan w:val="8"/>
            <w:tcBorders>
              <w:top w:color="333333" w:space="0" w:sz="4" w:val="single"/>
              <w:left w:color="353535" w:space="0" w:sz="4" w:val="single"/>
              <w:bottom w:color="353535" w:space="0" w:sz="4" w:val="single"/>
              <w:right w:color="353535" w:space="0" w:sz="4" w:val="single"/>
            </w:tcBorders>
            <w:shd w:fill="eaeaea" w:val="clear"/>
            <w:vAlign w:val="center"/>
          </w:tcPr>
          <w:p w:rsidR="00000000" w:rsidDel="00000000" w:rsidP="00000000" w:rsidRDefault="00000000" w:rsidRPr="00000000" w14:paraId="0000001A">
            <w:pPr>
              <w:spacing w:after="2.4" w:before="2.4" w:line="240" w:lineRule="auto"/>
              <w:jc w:val="center"/>
              <w:rPr>
                <w:sz w:val="24"/>
                <w:szCs w:val="24"/>
              </w:rPr>
            </w:pPr>
            <w:r w:rsidDel="00000000" w:rsidR="00000000" w:rsidRPr="00000000">
              <w:rPr>
                <w:b w:val="1"/>
                <w:sz w:val="24"/>
                <w:szCs w:val="24"/>
                <w:rtl w:val="0"/>
              </w:rPr>
              <w:t xml:space="preserve">METAS FÍSICO-FINANCEIRAS DA AÇÃO</w:t>
            </w:r>
            <w:r w:rsidDel="00000000" w:rsidR="00000000" w:rsidRPr="00000000">
              <w:rPr>
                <w:rtl w:val="0"/>
              </w:rPr>
            </w:r>
          </w:p>
        </w:tc>
      </w:tr>
      <w:tr>
        <w:trPr>
          <w:cantSplit w:val="1"/>
          <w:tblHeader w:val="0"/>
        </w:trPr>
        <w:tc>
          <w:tcPr>
            <w:vMerge w:val="restart"/>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2">
            <w:pPr>
              <w:spacing w:after="2.4" w:before="2.4" w:line="240" w:lineRule="auto"/>
              <w:jc w:val="center"/>
              <w:rPr>
                <w:sz w:val="24"/>
                <w:szCs w:val="24"/>
              </w:rPr>
            </w:pPr>
            <w:r w:rsidDel="00000000" w:rsidR="00000000" w:rsidRPr="00000000">
              <w:rPr>
                <w:b w:val="1"/>
                <w:sz w:val="24"/>
                <w:szCs w:val="24"/>
                <w:rtl w:val="0"/>
              </w:rPr>
              <w:t xml:space="preserve">PRODUTO</w:t>
            </w:r>
            <w:r w:rsidDel="00000000" w:rsidR="00000000" w:rsidRPr="00000000">
              <w:rPr>
                <w:rtl w:val="0"/>
              </w:rPr>
            </w:r>
          </w:p>
        </w:tc>
        <w:tc>
          <w:tcPr>
            <w:gridSpan w:val="2"/>
            <w:vMerge w:val="restart"/>
            <w:tcBorders>
              <w:top w:color="353535" w:space="0" w:sz="4" w:val="single"/>
              <w:left w:color="333333" w:space="0" w:sz="4" w:val="single"/>
              <w:bottom w:color="333333" w:space="0" w:sz="4" w:val="single"/>
              <w:right w:color="353535" w:space="0" w:sz="4" w:val="single"/>
            </w:tcBorders>
            <w:vAlign w:val="center"/>
          </w:tcPr>
          <w:p w:rsidR="00000000" w:rsidDel="00000000" w:rsidP="00000000" w:rsidRDefault="00000000" w:rsidRPr="00000000" w14:paraId="00000023">
            <w:pPr>
              <w:spacing w:after="2.4" w:before="2.4" w:line="240" w:lineRule="auto"/>
              <w:jc w:val="center"/>
              <w:rPr>
                <w:sz w:val="24"/>
                <w:szCs w:val="24"/>
              </w:rPr>
            </w:pPr>
            <w:r w:rsidDel="00000000" w:rsidR="00000000" w:rsidRPr="00000000">
              <w:rPr>
                <w:b w:val="1"/>
                <w:sz w:val="24"/>
                <w:szCs w:val="24"/>
                <w:rtl w:val="0"/>
              </w:rPr>
              <w:t xml:space="preserve">UNIDADE DE MEDIDA</w:t>
            </w:r>
            <w:r w:rsidDel="00000000" w:rsidR="00000000" w:rsidRPr="00000000">
              <w:rPr>
                <w:rtl w:val="0"/>
              </w:rPr>
            </w:r>
          </w:p>
        </w:tc>
        <w:tc>
          <w:tcPr>
            <w:vMerge w:val="restart"/>
            <w:tcBorders>
              <w:top w:color="353535" w:space="0" w:sz="4" w:val="single"/>
              <w:left w:color="353535" w:space="0" w:sz="4" w:val="single"/>
              <w:bottom w:color="333333" w:space="0" w:sz="4" w:val="single"/>
              <w:right w:color="333333" w:space="0" w:sz="4" w:val="single"/>
            </w:tcBorders>
            <w:vAlign w:val="center"/>
          </w:tcPr>
          <w:p w:rsidR="00000000" w:rsidDel="00000000" w:rsidP="00000000" w:rsidRDefault="00000000" w:rsidRPr="00000000" w14:paraId="00000025">
            <w:pPr>
              <w:spacing w:after="2.4" w:before="2.4" w:line="240" w:lineRule="auto"/>
              <w:jc w:val="center"/>
              <w:rPr>
                <w:sz w:val="24"/>
                <w:szCs w:val="24"/>
              </w:rPr>
            </w:pPr>
            <w:r w:rsidDel="00000000" w:rsidR="00000000" w:rsidRPr="00000000">
              <w:rPr>
                <w:b w:val="1"/>
                <w:sz w:val="24"/>
                <w:szCs w:val="24"/>
                <w:rtl w:val="0"/>
              </w:rPr>
              <w:t xml:space="preserve">ANO</w:t>
            </w:r>
            <w:r w:rsidDel="00000000" w:rsidR="00000000" w:rsidRPr="00000000">
              <w:rPr>
                <w:rtl w:val="0"/>
              </w:rPr>
            </w:r>
          </w:p>
        </w:tc>
        <w:tc>
          <w:tcPr>
            <w:vMerge w:val="restart"/>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6">
            <w:pPr>
              <w:spacing w:after="2.4" w:before="2.4" w:line="240" w:lineRule="auto"/>
              <w:jc w:val="center"/>
              <w:rPr>
                <w:sz w:val="24"/>
                <w:szCs w:val="24"/>
              </w:rPr>
            </w:pPr>
            <w:r w:rsidDel="00000000" w:rsidR="00000000" w:rsidRPr="00000000">
              <w:rPr>
                <w:b w:val="1"/>
                <w:sz w:val="24"/>
                <w:szCs w:val="24"/>
                <w:rtl w:val="0"/>
              </w:rPr>
              <w:t xml:space="preserve">META FÍSICA</w:t>
            </w:r>
            <w:r w:rsidDel="00000000" w:rsidR="00000000" w:rsidRPr="00000000">
              <w:rPr>
                <w:rtl w:val="0"/>
              </w:rPr>
            </w:r>
          </w:p>
        </w:tc>
        <w:tc>
          <w:tcPr>
            <w:vMerge w:val="restart"/>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7">
            <w:pPr>
              <w:spacing w:after="2.4" w:before="2.4" w:line="240" w:lineRule="auto"/>
              <w:jc w:val="center"/>
              <w:rPr>
                <w:sz w:val="24"/>
                <w:szCs w:val="24"/>
              </w:rPr>
            </w:pPr>
            <w:r w:rsidDel="00000000" w:rsidR="00000000" w:rsidRPr="00000000">
              <w:rPr>
                <w:b w:val="1"/>
                <w:sz w:val="24"/>
                <w:szCs w:val="24"/>
                <w:rtl w:val="0"/>
              </w:rPr>
              <w:t xml:space="preserve">META FINANCEIRA</w:t>
            </w:r>
            <w:r w:rsidDel="00000000" w:rsidR="00000000" w:rsidRPr="00000000">
              <w:rPr>
                <w:rtl w:val="0"/>
              </w:rPr>
            </w:r>
          </w:p>
        </w:tc>
        <w:tc>
          <w:tcPr>
            <w:gridSpan w:val="2"/>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28">
            <w:pPr>
              <w:spacing w:after="2.4" w:before="2.4" w:line="240" w:lineRule="auto"/>
              <w:jc w:val="center"/>
              <w:rPr>
                <w:sz w:val="24"/>
                <w:szCs w:val="24"/>
              </w:rPr>
            </w:pPr>
            <w:r w:rsidDel="00000000" w:rsidR="00000000" w:rsidRPr="00000000">
              <w:rPr>
                <w:b w:val="1"/>
                <w:sz w:val="24"/>
                <w:szCs w:val="24"/>
                <w:rtl w:val="0"/>
              </w:rPr>
              <w:t xml:space="preserve">ORIGEM DO RECURSO</w:t>
            </w:r>
            <w:r w:rsidDel="00000000" w:rsidR="00000000" w:rsidRPr="00000000">
              <w:rPr>
                <w:rtl w:val="0"/>
              </w:rPr>
            </w:r>
          </w:p>
        </w:tc>
      </w:tr>
      <w:tr>
        <w:trPr>
          <w:cantSplit w:val="1"/>
          <w:tblHeader w:val="0"/>
        </w:trPr>
        <w:tc>
          <w:tcPr>
            <w:vMerge w:val="continue"/>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A">
            <w:pPr>
              <w:widowControl w:val="0"/>
              <w:rPr>
                <w:sz w:val="24"/>
                <w:szCs w:val="24"/>
              </w:rPr>
            </w:pPr>
            <w:r w:rsidDel="00000000" w:rsidR="00000000" w:rsidRPr="00000000">
              <w:rPr>
                <w:rtl w:val="0"/>
              </w:rPr>
            </w:r>
          </w:p>
        </w:tc>
        <w:tc>
          <w:tcPr>
            <w:gridSpan w:val="2"/>
            <w:vMerge w:val="continue"/>
            <w:tcBorders>
              <w:top w:color="353535" w:space="0" w:sz="4" w:val="single"/>
              <w:left w:color="333333" w:space="0" w:sz="4" w:val="single"/>
              <w:bottom w:color="333333" w:space="0" w:sz="4" w:val="single"/>
              <w:right w:color="353535" w:space="0" w:sz="4" w:val="single"/>
            </w:tcBorders>
            <w:vAlign w:val="center"/>
          </w:tcPr>
          <w:p w:rsidR="00000000" w:rsidDel="00000000" w:rsidP="00000000" w:rsidRDefault="00000000" w:rsidRPr="00000000" w14:paraId="0000002B">
            <w:pPr>
              <w:widowControl w:val="0"/>
              <w:rPr>
                <w:sz w:val="24"/>
                <w:szCs w:val="24"/>
              </w:rPr>
            </w:pPr>
            <w:r w:rsidDel="00000000" w:rsidR="00000000" w:rsidRPr="00000000">
              <w:rPr>
                <w:rtl w:val="0"/>
              </w:rPr>
            </w:r>
          </w:p>
        </w:tc>
        <w:tc>
          <w:tcPr>
            <w:vMerge w:val="continue"/>
            <w:tcBorders>
              <w:top w:color="353535" w:space="0" w:sz="4" w:val="single"/>
              <w:left w:color="353535" w:space="0" w:sz="4" w:val="single"/>
              <w:bottom w:color="333333" w:space="0" w:sz="4" w:val="single"/>
              <w:right w:color="333333" w:space="0" w:sz="4" w:val="single"/>
            </w:tcBorders>
            <w:vAlign w:val="center"/>
          </w:tcPr>
          <w:p w:rsidR="00000000" w:rsidDel="00000000" w:rsidP="00000000" w:rsidRDefault="00000000" w:rsidRPr="00000000" w14:paraId="0000002D">
            <w:pPr>
              <w:widowControl w:val="0"/>
              <w:rPr>
                <w:sz w:val="24"/>
                <w:szCs w:val="24"/>
              </w:rPr>
            </w:pPr>
            <w:r w:rsidDel="00000000" w:rsidR="00000000" w:rsidRPr="00000000">
              <w:rPr>
                <w:rtl w:val="0"/>
              </w:rPr>
            </w:r>
          </w:p>
        </w:tc>
        <w:tc>
          <w:tcPr>
            <w:vMerge w:val="continue"/>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E">
            <w:pPr>
              <w:widowControl w:val="0"/>
              <w:rPr>
                <w:sz w:val="24"/>
                <w:szCs w:val="24"/>
              </w:rPr>
            </w:pPr>
            <w:r w:rsidDel="00000000" w:rsidR="00000000" w:rsidRPr="00000000">
              <w:rPr>
                <w:rtl w:val="0"/>
              </w:rPr>
            </w:r>
          </w:p>
        </w:tc>
        <w:tc>
          <w:tcPr>
            <w:vMerge w:val="continue"/>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F">
            <w:pPr>
              <w:widowControl w:val="0"/>
              <w:rPr>
                <w:sz w:val="24"/>
                <w:szCs w:val="24"/>
              </w:rPr>
            </w:pPr>
            <w:r w:rsidDel="00000000" w:rsidR="00000000" w:rsidRPr="00000000">
              <w:rPr>
                <w:rtl w:val="0"/>
              </w:rPr>
            </w:r>
          </w:p>
        </w:tc>
        <w:tc>
          <w:tcPr>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30">
            <w:pPr>
              <w:spacing w:after="2.4" w:before="2.4" w:line="240" w:lineRule="auto"/>
              <w:jc w:val="center"/>
              <w:rPr>
                <w:sz w:val="24"/>
                <w:szCs w:val="24"/>
              </w:rPr>
            </w:pPr>
            <w:r w:rsidDel="00000000" w:rsidR="00000000" w:rsidRPr="00000000">
              <w:rPr>
                <w:b w:val="1"/>
                <w:sz w:val="24"/>
                <w:szCs w:val="24"/>
                <w:rtl w:val="0"/>
              </w:rPr>
              <w:t xml:space="preserve">TESOURO</w:t>
            </w:r>
            <w:r w:rsidDel="00000000" w:rsidR="00000000" w:rsidRPr="00000000">
              <w:rPr>
                <w:rtl w:val="0"/>
              </w:rPr>
            </w:r>
          </w:p>
        </w:tc>
        <w:tc>
          <w:tcPr>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31">
            <w:pPr>
              <w:spacing w:after="2.4" w:before="2.4" w:line="240" w:lineRule="auto"/>
              <w:jc w:val="center"/>
              <w:rPr>
                <w:sz w:val="24"/>
                <w:szCs w:val="24"/>
              </w:rPr>
            </w:pPr>
            <w:r w:rsidDel="00000000" w:rsidR="00000000" w:rsidRPr="00000000">
              <w:rPr>
                <w:b w:val="1"/>
                <w:sz w:val="24"/>
                <w:szCs w:val="24"/>
                <w:rtl w:val="0"/>
              </w:rPr>
              <w:t xml:space="preserve">OUTRAS FONTES</w:t>
            </w:r>
            <w:r w:rsidDel="00000000" w:rsidR="00000000" w:rsidRPr="00000000">
              <w:rPr>
                <w:rtl w:val="0"/>
              </w:rPr>
            </w:r>
          </w:p>
        </w:tc>
      </w:tr>
      <w:tr>
        <w:trPr>
          <w:cantSplit w:val="0"/>
          <w:tblHeader w:val="0"/>
        </w:trPr>
        <w:tc>
          <w:tcPr>
            <w:tcBorders>
              <w:top w:color="333333"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32">
            <w:pPr>
              <w:spacing w:after="2.4" w:before="2.4" w:line="240" w:lineRule="auto"/>
              <w:jc w:val="center"/>
              <w:rPr>
                <w:sz w:val="24"/>
                <w:szCs w:val="24"/>
              </w:rPr>
            </w:pPr>
            <w:r w:rsidDel="00000000" w:rsidR="00000000" w:rsidRPr="00000000">
              <w:rPr>
                <w:sz w:val="24"/>
                <w:szCs w:val="24"/>
                <w:rtl w:val="0"/>
              </w:rPr>
              <w:t xml:space="preserve">Programa realizada</w:t>
            </w:r>
          </w:p>
        </w:tc>
        <w:tc>
          <w:tcPr>
            <w:gridSpan w:val="2"/>
            <w:tcBorders>
              <w:top w:color="333333"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33">
            <w:pPr>
              <w:spacing w:after="2.4" w:before="2.4" w:line="240" w:lineRule="auto"/>
              <w:jc w:val="center"/>
              <w:rPr>
                <w:sz w:val="24"/>
                <w:szCs w:val="24"/>
              </w:rPr>
            </w:pPr>
            <w:r w:rsidDel="00000000" w:rsidR="00000000" w:rsidRPr="00000000">
              <w:rPr>
                <w:sz w:val="24"/>
                <w:szCs w:val="24"/>
                <w:rtl w:val="0"/>
              </w:rPr>
              <w:t xml:space="preserve">1</w:t>
            </w:r>
          </w:p>
        </w:tc>
        <w:tc>
          <w:tcPr>
            <w:tcBorders>
              <w:top w:color="333333"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35">
            <w:pPr>
              <w:spacing w:after="2.4" w:before="2.4" w:line="240" w:lineRule="auto"/>
              <w:jc w:val="center"/>
              <w:rPr>
                <w:sz w:val="24"/>
                <w:szCs w:val="24"/>
              </w:rPr>
            </w:pPr>
            <w:r w:rsidDel="00000000" w:rsidR="00000000" w:rsidRPr="00000000">
              <w:rPr>
                <w:b w:val="1"/>
                <w:sz w:val="24"/>
                <w:szCs w:val="24"/>
                <w:rtl w:val="0"/>
              </w:rPr>
              <w:t xml:space="preserve">2023</w:t>
            </w:r>
            <w:r w:rsidDel="00000000" w:rsidR="00000000" w:rsidRPr="00000000">
              <w:rPr>
                <w:rtl w:val="0"/>
              </w:rPr>
            </w:r>
          </w:p>
        </w:tc>
        <w:tc>
          <w:tcPr>
            <w:tcBorders>
              <w:top w:color="333333"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36">
            <w:pPr>
              <w:spacing w:after="2.4" w:before="2.4" w:line="240" w:lineRule="auto"/>
              <w:jc w:val="center"/>
              <w:rPr>
                <w:sz w:val="24"/>
                <w:szCs w:val="24"/>
              </w:rPr>
            </w:pPr>
            <w:r w:rsidDel="00000000" w:rsidR="00000000" w:rsidRPr="00000000">
              <w:rPr>
                <w:sz w:val="24"/>
                <w:szCs w:val="24"/>
                <w:rtl w:val="0"/>
              </w:rPr>
              <w:t xml:space="preserve">1</w:t>
            </w:r>
          </w:p>
        </w:tc>
        <w:tc>
          <w:tcPr>
            <w:tcBorders>
              <w:top w:color="333333"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37">
            <w:pPr>
              <w:spacing w:after="2.4" w:before="2.4" w:line="240" w:lineRule="auto"/>
              <w:jc w:val="center"/>
              <w:rPr>
                <w:sz w:val="24"/>
                <w:szCs w:val="24"/>
              </w:rPr>
            </w:pPr>
            <w:r w:rsidDel="00000000" w:rsidR="00000000" w:rsidRPr="00000000">
              <w:rPr>
                <w:sz w:val="24"/>
                <w:szCs w:val="24"/>
                <w:rtl w:val="0"/>
              </w:rPr>
              <w:t xml:space="preserve">R$ 1.000.000,00</w:t>
            </w:r>
          </w:p>
        </w:tc>
        <w:tc>
          <w:tcPr>
            <w:tcBorders>
              <w:top w:color="333333"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38">
            <w:pPr>
              <w:spacing w:after="2.4" w:before="2.4" w:line="240" w:lineRule="auto"/>
              <w:jc w:val="center"/>
              <w:rPr>
                <w:sz w:val="24"/>
                <w:szCs w:val="24"/>
              </w:rPr>
            </w:pPr>
            <w:r w:rsidDel="00000000" w:rsidR="00000000" w:rsidRPr="00000000">
              <w:rPr>
                <w:sz w:val="24"/>
                <w:szCs w:val="24"/>
                <w:rtl w:val="0"/>
              </w:rPr>
              <w:t xml:space="preserve">R$ 1.000.000,00</w:t>
            </w:r>
          </w:p>
        </w:tc>
        <w:tc>
          <w:tcPr>
            <w:tcBorders>
              <w:top w:color="333333"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39">
            <w:pPr>
              <w:spacing w:after="2.4" w:before="2.4" w:line="240" w:lineRule="auto"/>
              <w:jc w:val="center"/>
              <w:rPr>
                <w:sz w:val="24"/>
                <w:szCs w:val="24"/>
              </w:rPr>
            </w:pPr>
            <w:r w:rsidDel="00000000" w:rsidR="00000000" w:rsidRPr="00000000">
              <w:rPr>
                <w:sz w:val="24"/>
                <w:szCs w:val="24"/>
                <w:rtl w:val="0"/>
              </w:rPr>
              <w:t xml:space="preserve">R$ 0,00</w:t>
            </w:r>
          </w:p>
        </w:tc>
      </w:tr>
      <w:tr>
        <w:trPr>
          <w:cantSplit w:val="0"/>
          <w:tblHeader w:val="0"/>
        </w:trPr>
        <w:tc>
          <w:tcPr>
            <w:gridSpan w:val="5"/>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3A">
            <w:pPr>
              <w:spacing w:after="2.4" w:before="2.4" w:line="240" w:lineRule="auto"/>
              <w:jc w:val="center"/>
              <w:rPr>
                <w:sz w:val="24"/>
                <w:szCs w:val="24"/>
              </w:rPr>
            </w:pPr>
            <w:r w:rsidDel="00000000" w:rsidR="00000000" w:rsidRPr="00000000">
              <w:rPr>
                <w:b w:val="1"/>
                <w:sz w:val="24"/>
                <w:szCs w:val="24"/>
                <w:rtl w:val="0"/>
              </w:rPr>
              <w:t xml:space="preserve">Total</w:t>
            </w:r>
            <w:r w:rsidDel="00000000" w:rsidR="00000000" w:rsidRPr="00000000">
              <w:rPr>
                <w:rtl w:val="0"/>
              </w:rPr>
            </w:r>
          </w:p>
        </w:tc>
        <w:tc>
          <w:tcPr>
            <w:tcBorders>
              <w:top w:color="353535"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3F">
            <w:pPr>
              <w:spacing w:after="2.4" w:before="2.4" w:line="240" w:lineRule="auto"/>
              <w:jc w:val="center"/>
              <w:rPr>
                <w:sz w:val="24"/>
                <w:szCs w:val="24"/>
              </w:rPr>
            </w:pPr>
            <w:r w:rsidDel="00000000" w:rsidR="00000000" w:rsidRPr="00000000">
              <w:rPr>
                <w:sz w:val="24"/>
                <w:szCs w:val="24"/>
                <w:rtl w:val="0"/>
              </w:rPr>
              <w:t xml:space="preserve">R$ 1.000.000,00</w:t>
            </w:r>
          </w:p>
        </w:tc>
        <w:tc>
          <w:tcPr>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40">
            <w:pPr>
              <w:spacing w:after="2.4" w:before="2.4" w:line="240" w:lineRule="auto"/>
              <w:jc w:val="center"/>
              <w:rPr>
                <w:sz w:val="24"/>
                <w:szCs w:val="24"/>
              </w:rPr>
            </w:pPr>
            <w:r w:rsidDel="00000000" w:rsidR="00000000" w:rsidRPr="00000000">
              <w:rPr>
                <w:sz w:val="24"/>
                <w:szCs w:val="24"/>
                <w:rtl w:val="0"/>
              </w:rPr>
              <w:t xml:space="preserve">R$ 1.000.000,00</w:t>
            </w:r>
          </w:p>
        </w:tc>
        <w:tc>
          <w:tcPr>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41">
            <w:pPr>
              <w:spacing w:after="2.4" w:before="2.4" w:line="240" w:lineRule="auto"/>
              <w:jc w:val="center"/>
              <w:rPr>
                <w:sz w:val="24"/>
                <w:szCs w:val="24"/>
              </w:rPr>
            </w:pPr>
            <w:r w:rsidDel="00000000" w:rsidR="00000000" w:rsidRPr="00000000">
              <w:rPr>
                <w:b w:val="1"/>
                <w:sz w:val="24"/>
                <w:szCs w:val="24"/>
                <w:rtl w:val="0"/>
              </w:rPr>
              <w:t xml:space="preserve">R$ 0,00</w:t>
            </w:r>
            <w:r w:rsidDel="00000000" w:rsidR="00000000" w:rsidRPr="00000000">
              <w:rPr>
                <w:rtl w:val="0"/>
              </w:rPr>
            </w:r>
          </w:p>
        </w:tc>
      </w:tr>
    </w:tbl>
    <w:p w:rsidR="00000000" w:rsidDel="00000000" w:rsidP="00000000" w:rsidRDefault="00000000" w:rsidRPr="00000000" w14:paraId="00000042">
      <w:pPr>
        <w:spacing w:after="2" w:before="2" w:line="240" w:lineRule="auto"/>
        <w:rPr>
          <w:sz w:val="24"/>
          <w:szCs w:val="24"/>
        </w:rPr>
      </w:pPr>
      <w:r w:rsidDel="00000000" w:rsidR="00000000" w:rsidRPr="00000000">
        <w:rPr>
          <w:rtl w:val="0"/>
        </w:rPr>
      </w:r>
    </w:p>
    <w:p w:rsidR="00000000" w:rsidDel="00000000" w:rsidP="00000000" w:rsidRDefault="00000000" w:rsidRPr="00000000" w14:paraId="00000043">
      <w:pPr>
        <w:spacing w:after="2" w:before="2" w:line="240" w:lineRule="auto"/>
        <w:rPr>
          <w:sz w:val="24"/>
          <w:szCs w:val="24"/>
        </w:rPr>
      </w:pPr>
      <w:r w:rsidDel="00000000" w:rsidR="00000000" w:rsidRPr="00000000">
        <w:rPr>
          <w:rtl w:val="0"/>
        </w:rPr>
      </w:r>
    </w:p>
    <w:p w:rsidR="00000000" w:rsidDel="00000000" w:rsidP="00000000" w:rsidRDefault="00000000" w:rsidRPr="00000000" w14:paraId="00000044">
      <w:pPr>
        <w:spacing w:after="120" w:line="240" w:lineRule="auto"/>
        <w:jc w:val="both"/>
        <w:rPr>
          <w:sz w:val="24"/>
          <w:szCs w:val="24"/>
        </w:rPr>
      </w:pPr>
      <w:r w:rsidDel="00000000" w:rsidR="00000000" w:rsidRPr="00000000">
        <w:rPr>
          <w:sz w:val="24"/>
          <w:szCs w:val="24"/>
          <w:rtl w:val="0"/>
        </w:rPr>
        <w:t xml:space="preserve">Art. 2º - Os valores para execução da ação acima serão compensados da ação abaixo indicada, constante do Anexo II do Livro de Orçamento de 2023, cuja soma total realocada é de R$15.000.000,00 (quinze milhões de reais).</w:t>
      </w:r>
    </w:p>
    <w:p w:rsidR="00000000" w:rsidDel="00000000" w:rsidP="00000000" w:rsidRDefault="00000000" w:rsidRPr="00000000" w14:paraId="00000045">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46">
      <w:pPr>
        <w:spacing w:after="2.4" w:before="2.4" w:line="240" w:lineRule="auto"/>
        <w:rPr>
          <w:sz w:val="24"/>
          <w:szCs w:val="24"/>
        </w:rPr>
      </w:pPr>
      <w:r w:rsidDel="00000000" w:rsidR="00000000" w:rsidRPr="00000000">
        <w:rPr>
          <w:b w:val="1"/>
          <w:sz w:val="24"/>
          <w:szCs w:val="24"/>
          <w:rtl w:val="0"/>
        </w:rPr>
        <w:t xml:space="preserve">0131 | NITERÓI MAIS SEGURA</w:t>
      </w:r>
      <w:r w:rsidDel="00000000" w:rsidR="00000000" w:rsidRPr="00000000">
        <w:rPr>
          <w:rtl w:val="0"/>
        </w:rPr>
      </w:r>
    </w:p>
    <w:p w:rsidR="00000000" w:rsidDel="00000000" w:rsidP="00000000" w:rsidRDefault="00000000" w:rsidRPr="00000000" w14:paraId="00000047">
      <w:pPr>
        <w:spacing w:after="2.4" w:before="2.4" w:line="240" w:lineRule="auto"/>
        <w:rPr>
          <w:sz w:val="24"/>
          <w:szCs w:val="24"/>
        </w:rPr>
      </w:pPr>
      <w:r w:rsidDel="00000000" w:rsidR="00000000" w:rsidRPr="00000000">
        <w:rPr>
          <w:rtl w:val="0"/>
        </w:rPr>
      </w:r>
    </w:p>
    <w:p w:rsidR="00000000" w:rsidDel="00000000" w:rsidP="00000000" w:rsidRDefault="00000000" w:rsidRPr="00000000" w14:paraId="00000048">
      <w:pPr>
        <w:spacing w:after="2.4" w:before="2.4" w:line="240" w:lineRule="auto"/>
        <w:rPr>
          <w:sz w:val="24"/>
          <w:szCs w:val="24"/>
        </w:rPr>
      </w:pPr>
      <w:r w:rsidDel="00000000" w:rsidR="00000000" w:rsidRPr="00000000">
        <w:rPr>
          <w:b w:val="1"/>
          <w:sz w:val="24"/>
          <w:szCs w:val="24"/>
          <w:rtl w:val="0"/>
        </w:rPr>
        <w:t xml:space="preserve">Órgão Responsável:</w:t>
      </w:r>
      <w:r w:rsidDel="00000000" w:rsidR="00000000" w:rsidRPr="00000000">
        <w:rPr>
          <w:sz w:val="24"/>
          <w:szCs w:val="24"/>
          <w:rtl w:val="0"/>
        </w:rPr>
        <w:t xml:space="preserve">      SEC MUNICIPAL DE ORDEM PÚBLICA</w:t>
      </w:r>
    </w:p>
    <w:p w:rsidR="00000000" w:rsidDel="00000000" w:rsidP="00000000" w:rsidRDefault="00000000" w:rsidRPr="00000000" w14:paraId="00000049">
      <w:pPr>
        <w:spacing w:after="2.4" w:before="2.4" w:line="240" w:lineRule="auto"/>
        <w:rPr>
          <w:sz w:val="24"/>
          <w:szCs w:val="24"/>
        </w:rPr>
      </w:pPr>
      <w:r w:rsidDel="00000000" w:rsidR="00000000" w:rsidRPr="00000000">
        <w:rPr>
          <w:rtl w:val="0"/>
        </w:rPr>
      </w:r>
    </w:p>
    <w:tbl>
      <w:tblPr>
        <w:tblStyle w:val="Table2"/>
        <w:tblW w:w="14370.0" w:type="dxa"/>
        <w:jc w:val="left"/>
        <w:tblInd w:w="30.0" w:type="dxa"/>
        <w:tblLayout w:type="fixed"/>
        <w:tblLook w:val="0000"/>
      </w:tblPr>
      <w:tblGrid>
        <w:gridCol w:w="2775"/>
        <w:gridCol w:w="1080"/>
        <w:gridCol w:w="1080"/>
        <w:gridCol w:w="795"/>
        <w:gridCol w:w="2085"/>
        <w:gridCol w:w="3075"/>
        <w:gridCol w:w="1695"/>
        <w:gridCol w:w="1785"/>
        <w:tblGridChange w:id="0">
          <w:tblGrid>
            <w:gridCol w:w="2775"/>
            <w:gridCol w:w="1080"/>
            <w:gridCol w:w="1080"/>
            <w:gridCol w:w="795"/>
            <w:gridCol w:w="2085"/>
            <w:gridCol w:w="3075"/>
            <w:gridCol w:w="1695"/>
            <w:gridCol w:w="1785"/>
          </w:tblGrid>
        </w:tblGridChange>
      </w:tblGrid>
      <w:tr>
        <w:trPr>
          <w:cantSplit w:val="0"/>
          <w:tblHeader w:val="0"/>
        </w:trPr>
        <w:tc>
          <w:tcPr>
            <w:gridSpan w:val="2"/>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4A">
            <w:pPr>
              <w:spacing w:after="2.4" w:before="2.4" w:line="240" w:lineRule="auto"/>
              <w:rPr>
                <w:sz w:val="24"/>
                <w:szCs w:val="24"/>
              </w:rPr>
            </w:pPr>
            <w:r w:rsidDel="00000000" w:rsidR="00000000" w:rsidRPr="00000000">
              <w:rPr>
                <w:b w:val="1"/>
                <w:sz w:val="24"/>
                <w:szCs w:val="24"/>
                <w:rtl w:val="0"/>
              </w:rPr>
              <w:t xml:space="preserve">TIPOLOGIA </w:t>
            </w:r>
            <w:r w:rsidDel="00000000" w:rsidR="00000000" w:rsidRPr="00000000">
              <w:rPr>
                <w:rtl w:val="0"/>
              </w:rPr>
            </w:r>
          </w:p>
        </w:tc>
        <w:tc>
          <w:tcPr>
            <w:gridSpan w:val="3"/>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4C">
            <w:pPr>
              <w:spacing w:after="2.4" w:before="2.4" w:line="240" w:lineRule="auto"/>
              <w:rPr>
                <w:sz w:val="24"/>
                <w:szCs w:val="24"/>
              </w:rPr>
            </w:pPr>
            <w:r w:rsidDel="00000000" w:rsidR="00000000" w:rsidRPr="00000000">
              <w:rPr>
                <w:sz w:val="24"/>
                <w:szCs w:val="24"/>
                <w:rtl w:val="0"/>
              </w:rPr>
              <w:t xml:space="preserve">PROJETO </w:t>
            </w:r>
          </w:p>
        </w:tc>
        <w:tc>
          <w:tcPr>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4F">
            <w:pPr>
              <w:spacing w:after="2.4" w:before="2.4" w:line="240" w:lineRule="auto"/>
              <w:jc w:val="center"/>
              <w:rPr>
                <w:sz w:val="24"/>
                <w:szCs w:val="24"/>
              </w:rPr>
            </w:pPr>
            <w:r w:rsidDel="00000000" w:rsidR="00000000" w:rsidRPr="00000000">
              <w:rPr>
                <w:b w:val="1"/>
                <w:sz w:val="24"/>
                <w:szCs w:val="24"/>
                <w:rtl w:val="0"/>
              </w:rPr>
              <w:t xml:space="preserve">FUNÇÃO</w:t>
            </w:r>
            <w:r w:rsidDel="00000000" w:rsidR="00000000" w:rsidRPr="00000000">
              <w:rPr>
                <w:rtl w:val="0"/>
              </w:rPr>
            </w:r>
          </w:p>
        </w:tc>
        <w:tc>
          <w:tcPr>
            <w:gridSpan w:val="2"/>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50">
            <w:pPr>
              <w:spacing w:after="2.4" w:before="2.4" w:line="240" w:lineRule="auto"/>
              <w:rPr>
                <w:sz w:val="24"/>
                <w:szCs w:val="24"/>
              </w:rPr>
            </w:pPr>
            <w:r w:rsidDel="00000000" w:rsidR="00000000" w:rsidRPr="00000000">
              <w:rPr>
                <w:sz w:val="24"/>
                <w:szCs w:val="24"/>
                <w:rtl w:val="0"/>
              </w:rPr>
              <w:t xml:space="preserve">SEGURANCA PUBLICA</w:t>
            </w:r>
          </w:p>
        </w:tc>
      </w:tr>
      <w:tr>
        <w:trPr>
          <w:cantSplit w:val="0"/>
          <w:tblHeader w:val="0"/>
        </w:trPr>
        <w:tc>
          <w:tcPr>
            <w:gridSpan w:val="2"/>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52">
            <w:pPr>
              <w:spacing w:after="2.4" w:before="2.4" w:line="240" w:lineRule="auto"/>
              <w:rPr>
                <w:sz w:val="24"/>
                <w:szCs w:val="24"/>
              </w:rPr>
            </w:pPr>
            <w:r w:rsidDel="00000000" w:rsidR="00000000" w:rsidRPr="00000000">
              <w:rPr>
                <w:b w:val="1"/>
                <w:sz w:val="24"/>
                <w:szCs w:val="24"/>
                <w:rtl w:val="0"/>
              </w:rPr>
              <w:t xml:space="preserve">UNIDADE ORÇAMENTÁRIA </w:t>
            </w:r>
            <w:r w:rsidDel="00000000" w:rsidR="00000000" w:rsidRPr="00000000">
              <w:rPr>
                <w:rtl w:val="0"/>
              </w:rPr>
            </w:r>
          </w:p>
        </w:tc>
        <w:tc>
          <w:tcPr>
            <w:gridSpan w:val="4"/>
            <w:tcBorders>
              <w:top w:color="333333"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54">
            <w:pPr>
              <w:spacing w:after="2.4" w:before="2.4" w:line="240" w:lineRule="auto"/>
              <w:rPr>
                <w:sz w:val="24"/>
                <w:szCs w:val="24"/>
              </w:rPr>
            </w:pPr>
            <w:r w:rsidDel="00000000" w:rsidR="00000000" w:rsidRPr="00000000">
              <w:rPr>
                <w:sz w:val="24"/>
                <w:szCs w:val="24"/>
                <w:rtl w:val="0"/>
              </w:rPr>
              <w:t xml:space="preserve">SEC MUNICIPAL DE ORDEM PÚBLICA  </w:t>
            </w:r>
          </w:p>
        </w:tc>
        <w:tc>
          <w:tcPr>
            <w:gridSpan w:val="2"/>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58">
            <w:pPr>
              <w:spacing w:after="2.4" w:before="2.4" w:line="240" w:lineRule="auto"/>
              <w:rPr>
                <w:sz w:val="24"/>
                <w:szCs w:val="24"/>
              </w:rPr>
            </w:pPr>
            <w:r w:rsidDel="00000000" w:rsidR="00000000" w:rsidRPr="00000000">
              <w:rPr>
                <w:b w:val="1"/>
                <w:sz w:val="24"/>
                <w:szCs w:val="24"/>
                <w:rtl w:val="0"/>
              </w:rPr>
              <w:t xml:space="preserve">SUBFUNÇÃO</w:t>
            </w:r>
            <w:r w:rsidDel="00000000" w:rsidR="00000000" w:rsidRPr="00000000">
              <w:rPr>
                <w:sz w:val="24"/>
                <w:szCs w:val="24"/>
                <w:rtl w:val="0"/>
              </w:rPr>
              <w:t xml:space="preserve">: POLICIAMENTO</w:t>
            </w:r>
          </w:p>
        </w:tc>
      </w:tr>
      <w:tr>
        <w:trPr>
          <w:cantSplit w:val="0"/>
          <w:tblHeader w:val="0"/>
        </w:trPr>
        <w:tc>
          <w:tcPr>
            <w:gridSpan w:val="8"/>
            <w:tcBorders>
              <w:top w:color="333333" w:space="0" w:sz="4" w:val="single"/>
              <w:left w:color="353535" w:space="0" w:sz="4" w:val="single"/>
              <w:bottom w:color="353535" w:space="0" w:sz="4" w:val="single"/>
              <w:right w:color="353535" w:space="0" w:sz="4" w:val="single"/>
            </w:tcBorders>
            <w:shd w:fill="eaeaea" w:val="clear"/>
            <w:vAlign w:val="center"/>
          </w:tcPr>
          <w:p w:rsidR="00000000" w:rsidDel="00000000" w:rsidP="00000000" w:rsidRDefault="00000000" w:rsidRPr="00000000" w14:paraId="0000005A">
            <w:pPr>
              <w:spacing w:after="2.4" w:before="2.4" w:line="240" w:lineRule="auto"/>
              <w:jc w:val="center"/>
              <w:rPr>
                <w:sz w:val="24"/>
                <w:szCs w:val="24"/>
              </w:rPr>
            </w:pPr>
            <w:r w:rsidDel="00000000" w:rsidR="00000000" w:rsidRPr="00000000">
              <w:rPr>
                <w:b w:val="1"/>
                <w:sz w:val="24"/>
                <w:szCs w:val="24"/>
                <w:rtl w:val="0"/>
              </w:rPr>
              <w:t xml:space="preserve">METAS FÍSICO-FINANCEIRAS DA AÇÃO</w:t>
            </w:r>
            <w:r w:rsidDel="00000000" w:rsidR="00000000" w:rsidRPr="00000000">
              <w:rPr>
                <w:rtl w:val="0"/>
              </w:rPr>
            </w:r>
          </w:p>
        </w:tc>
      </w:tr>
      <w:tr>
        <w:trPr>
          <w:cantSplit w:val="1"/>
          <w:tblHeader w:val="0"/>
        </w:trPr>
        <w:tc>
          <w:tcPr>
            <w:vMerge w:val="restart"/>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62">
            <w:pPr>
              <w:spacing w:after="2.4" w:before="2.4" w:line="240" w:lineRule="auto"/>
              <w:jc w:val="center"/>
              <w:rPr>
                <w:sz w:val="24"/>
                <w:szCs w:val="24"/>
              </w:rPr>
            </w:pPr>
            <w:r w:rsidDel="00000000" w:rsidR="00000000" w:rsidRPr="00000000">
              <w:rPr>
                <w:b w:val="1"/>
                <w:sz w:val="24"/>
                <w:szCs w:val="24"/>
                <w:rtl w:val="0"/>
              </w:rPr>
              <w:t xml:space="preserve">PRODUTO</w:t>
            </w:r>
            <w:r w:rsidDel="00000000" w:rsidR="00000000" w:rsidRPr="00000000">
              <w:rPr>
                <w:rtl w:val="0"/>
              </w:rPr>
            </w:r>
          </w:p>
        </w:tc>
        <w:tc>
          <w:tcPr>
            <w:gridSpan w:val="2"/>
            <w:vMerge w:val="restart"/>
            <w:tcBorders>
              <w:top w:color="353535" w:space="0" w:sz="4" w:val="single"/>
              <w:left w:color="333333" w:space="0" w:sz="4" w:val="single"/>
              <w:bottom w:color="333333" w:space="0" w:sz="4" w:val="single"/>
              <w:right w:color="353535" w:space="0" w:sz="4" w:val="single"/>
            </w:tcBorders>
            <w:vAlign w:val="center"/>
          </w:tcPr>
          <w:p w:rsidR="00000000" w:rsidDel="00000000" w:rsidP="00000000" w:rsidRDefault="00000000" w:rsidRPr="00000000" w14:paraId="00000063">
            <w:pPr>
              <w:spacing w:after="2.4" w:before="2.4" w:line="240" w:lineRule="auto"/>
              <w:jc w:val="center"/>
              <w:rPr>
                <w:sz w:val="24"/>
                <w:szCs w:val="24"/>
              </w:rPr>
            </w:pPr>
            <w:r w:rsidDel="00000000" w:rsidR="00000000" w:rsidRPr="00000000">
              <w:rPr>
                <w:b w:val="1"/>
                <w:sz w:val="24"/>
                <w:szCs w:val="24"/>
                <w:rtl w:val="0"/>
              </w:rPr>
              <w:t xml:space="preserve">UNIDADE DE MEDIDA</w:t>
            </w:r>
            <w:r w:rsidDel="00000000" w:rsidR="00000000" w:rsidRPr="00000000">
              <w:rPr>
                <w:rtl w:val="0"/>
              </w:rPr>
            </w:r>
          </w:p>
        </w:tc>
        <w:tc>
          <w:tcPr>
            <w:vMerge w:val="restart"/>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65">
            <w:pPr>
              <w:spacing w:after="2.4" w:before="2.4" w:line="240" w:lineRule="auto"/>
              <w:jc w:val="center"/>
              <w:rPr>
                <w:sz w:val="24"/>
                <w:szCs w:val="24"/>
              </w:rPr>
            </w:pPr>
            <w:r w:rsidDel="00000000" w:rsidR="00000000" w:rsidRPr="00000000">
              <w:rPr>
                <w:b w:val="1"/>
                <w:sz w:val="24"/>
                <w:szCs w:val="24"/>
                <w:rtl w:val="0"/>
              </w:rPr>
              <w:t xml:space="preserve">ANO</w:t>
            </w:r>
            <w:r w:rsidDel="00000000" w:rsidR="00000000" w:rsidRPr="00000000">
              <w:rPr>
                <w:rtl w:val="0"/>
              </w:rPr>
            </w:r>
          </w:p>
        </w:tc>
        <w:tc>
          <w:tcPr>
            <w:vMerge w:val="restart"/>
            <w:tcBorders>
              <w:top w:color="353535"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66">
            <w:pPr>
              <w:spacing w:after="2.4" w:before="2.4" w:line="240" w:lineRule="auto"/>
              <w:jc w:val="center"/>
              <w:rPr>
                <w:sz w:val="24"/>
                <w:szCs w:val="24"/>
              </w:rPr>
            </w:pPr>
            <w:r w:rsidDel="00000000" w:rsidR="00000000" w:rsidRPr="00000000">
              <w:rPr>
                <w:b w:val="1"/>
                <w:sz w:val="24"/>
                <w:szCs w:val="24"/>
                <w:rtl w:val="0"/>
              </w:rPr>
              <w:t xml:space="preserve">META FÍSICA</w:t>
            </w:r>
            <w:r w:rsidDel="00000000" w:rsidR="00000000" w:rsidRPr="00000000">
              <w:rPr>
                <w:rtl w:val="0"/>
              </w:rPr>
            </w:r>
          </w:p>
        </w:tc>
        <w:tc>
          <w:tcPr>
            <w:vMerge w:val="restart"/>
            <w:tcBorders>
              <w:top w:color="353535"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67">
            <w:pPr>
              <w:spacing w:after="2.4" w:before="2.4" w:line="240" w:lineRule="auto"/>
              <w:jc w:val="center"/>
              <w:rPr>
                <w:sz w:val="24"/>
                <w:szCs w:val="24"/>
              </w:rPr>
            </w:pPr>
            <w:r w:rsidDel="00000000" w:rsidR="00000000" w:rsidRPr="00000000">
              <w:rPr>
                <w:b w:val="1"/>
                <w:sz w:val="24"/>
                <w:szCs w:val="24"/>
                <w:rtl w:val="0"/>
              </w:rPr>
              <w:t xml:space="preserve">META FINANCEIRA</w:t>
            </w:r>
            <w:r w:rsidDel="00000000" w:rsidR="00000000" w:rsidRPr="00000000">
              <w:rPr>
                <w:rtl w:val="0"/>
              </w:rPr>
            </w:r>
          </w:p>
        </w:tc>
        <w:tc>
          <w:tcPr>
            <w:gridSpan w:val="2"/>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68">
            <w:pPr>
              <w:spacing w:after="2.4" w:before="2.4" w:line="240" w:lineRule="auto"/>
              <w:jc w:val="center"/>
              <w:rPr>
                <w:sz w:val="24"/>
                <w:szCs w:val="24"/>
              </w:rPr>
            </w:pPr>
            <w:r w:rsidDel="00000000" w:rsidR="00000000" w:rsidRPr="00000000">
              <w:rPr>
                <w:b w:val="1"/>
                <w:sz w:val="24"/>
                <w:szCs w:val="24"/>
                <w:rtl w:val="0"/>
              </w:rPr>
              <w:t xml:space="preserve">ORIGEM DO RECURSO</w:t>
            </w:r>
            <w:r w:rsidDel="00000000" w:rsidR="00000000" w:rsidRPr="00000000">
              <w:rPr>
                <w:rtl w:val="0"/>
              </w:rPr>
            </w:r>
          </w:p>
        </w:tc>
      </w:tr>
      <w:tr>
        <w:trPr>
          <w:cantSplit w:val="1"/>
          <w:tblHeader w:val="0"/>
        </w:trPr>
        <w:tc>
          <w:tcPr>
            <w:vMerge w:val="continue"/>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6A">
            <w:pPr>
              <w:widowControl w:val="0"/>
              <w:rPr>
                <w:sz w:val="24"/>
                <w:szCs w:val="24"/>
              </w:rPr>
            </w:pPr>
            <w:r w:rsidDel="00000000" w:rsidR="00000000" w:rsidRPr="00000000">
              <w:rPr>
                <w:rtl w:val="0"/>
              </w:rPr>
            </w:r>
          </w:p>
        </w:tc>
        <w:tc>
          <w:tcPr>
            <w:gridSpan w:val="2"/>
            <w:vMerge w:val="continue"/>
            <w:tcBorders>
              <w:top w:color="353535" w:space="0" w:sz="4" w:val="single"/>
              <w:left w:color="333333" w:space="0" w:sz="4" w:val="single"/>
              <w:bottom w:color="333333" w:space="0" w:sz="4" w:val="single"/>
              <w:right w:color="353535" w:space="0" w:sz="4" w:val="single"/>
            </w:tcBorders>
            <w:vAlign w:val="center"/>
          </w:tcPr>
          <w:p w:rsidR="00000000" w:rsidDel="00000000" w:rsidP="00000000" w:rsidRDefault="00000000" w:rsidRPr="00000000" w14:paraId="0000006B">
            <w:pPr>
              <w:widowControl w:val="0"/>
              <w:rPr>
                <w:sz w:val="24"/>
                <w:szCs w:val="24"/>
              </w:rPr>
            </w:pPr>
            <w:r w:rsidDel="00000000" w:rsidR="00000000" w:rsidRPr="00000000">
              <w:rPr>
                <w:rtl w:val="0"/>
              </w:rPr>
            </w:r>
          </w:p>
        </w:tc>
        <w:tc>
          <w:tcPr>
            <w:vMerge w:val="continue"/>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6D">
            <w:pPr>
              <w:widowControl w:val="0"/>
              <w:rPr>
                <w:sz w:val="24"/>
                <w:szCs w:val="24"/>
              </w:rPr>
            </w:pPr>
            <w:r w:rsidDel="00000000" w:rsidR="00000000" w:rsidRPr="00000000">
              <w:rPr>
                <w:rtl w:val="0"/>
              </w:rPr>
            </w:r>
          </w:p>
        </w:tc>
        <w:tc>
          <w:tcPr>
            <w:vMerge w:val="continue"/>
            <w:tcBorders>
              <w:top w:color="353535"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6E">
            <w:pPr>
              <w:widowControl w:val="0"/>
              <w:rPr>
                <w:sz w:val="24"/>
                <w:szCs w:val="24"/>
              </w:rPr>
            </w:pPr>
            <w:r w:rsidDel="00000000" w:rsidR="00000000" w:rsidRPr="00000000">
              <w:rPr>
                <w:rtl w:val="0"/>
              </w:rPr>
            </w:r>
          </w:p>
        </w:tc>
        <w:tc>
          <w:tcPr>
            <w:vMerge w:val="continue"/>
            <w:tcBorders>
              <w:top w:color="353535"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6F">
            <w:pPr>
              <w:widowControl w:val="0"/>
              <w:rPr>
                <w:sz w:val="24"/>
                <w:szCs w:val="24"/>
              </w:rPr>
            </w:pPr>
            <w:r w:rsidDel="00000000" w:rsidR="00000000" w:rsidRPr="00000000">
              <w:rPr>
                <w:rtl w:val="0"/>
              </w:rPr>
            </w:r>
          </w:p>
        </w:tc>
        <w:tc>
          <w:tcPr>
            <w:tcBorders>
              <w:top w:color="333333"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70">
            <w:pPr>
              <w:spacing w:after="2.4" w:before="2.4" w:line="240" w:lineRule="auto"/>
              <w:jc w:val="center"/>
              <w:rPr>
                <w:sz w:val="24"/>
                <w:szCs w:val="24"/>
              </w:rPr>
            </w:pPr>
            <w:r w:rsidDel="00000000" w:rsidR="00000000" w:rsidRPr="00000000">
              <w:rPr>
                <w:b w:val="1"/>
                <w:sz w:val="24"/>
                <w:szCs w:val="24"/>
                <w:rtl w:val="0"/>
              </w:rPr>
              <w:t xml:space="preserve">TESOURO</w:t>
            </w:r>
            <w:r w:rsidDel="00000000" w:rsidR="00000000" w:rsidRPr="00000000">
              <w:rPr>
                <w:rtl w:val="0"/>
              </w:rPr>
            </w:r>
          </w:p>
        </w:tc>
        <w:tc>
          <w:tcPr>
            <w:tcBorders>
              <w:top w:color="333333"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71">
            <w:pPr>
              <w:spacing w:after="2.4" w:before="2.4" w:line="240" w:lineRule="auto"/>
              <w:jc w:val="center"/>
              <w:rPr>
                <w:sz w:val="24"/>
                <w:szCs w:val="24"/>
              </w:rPr>
            </w:pPr>
            <w:r w:rsidDel="00000000" w:rsidR="00000000" w:rsidRPr="00000000">
              <w:rPr>
                <w:b w:val="1"/>
                <w:sz w:val="24"/>
                <w:szCs w:val="24"/>
                <w:rtl w:val="0"/>
              </w:rPr>
              <w:t xml:space="preserve">OUTRAS FONTES</w:t>
            </w:r>
            <w:r w:rsidDel="00000000" w:rsidR="00000000" w:rsidRPr="00000000">
              <w:rPr>
                <w:rtl w:val="0"/>
              </w:rPr>
            </w:r>
          </w:p>
        </w:tc>
      </w:tr>
      <w:tr>
        <w:trPr>
          <w:cantSplit w:val="0"/>
          <w:tblHeader w:val="0"/>
        </w:trPr>
        <w:tc>
          <w:tcPr>
            <w:tcBorders>
              <w:top w:color="333333"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72">
            <w:pPr>
              <w:spacing w:after="2.4" w:before="2.4" w:line="240" w:lineRule="auto"/>
              <w:jc w:val="center"/>
              <w:rPr>
                <w:sz w:val="24"/>
                <w:szCs w:val="24"/>
              </w:rPr>
            </w:pPr>
            <w:r w:rsidDel="00000000" w:rsidR="00000000" w:rsidRPr="00000000">
              <w:rPr>
                <w:sz w:val="24"/>
                <w:szCs w:val="24"/>
                <w:rtl w:val="0"/>
              </w:rPr>
              <w:t xml:space="preserve">Manutenção do Programa Niterói Mais Segura</w:t>
            </w:r>
          </w:p>
        </w:tc>
        <w:tc>
          <w:tcPr>
            <w:gridSpan w:val="2"/>
            <w:tcBorders>
              <w:top w:color="333333"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73">
            <w:pPr>
              <w:spacing w:after="2.4" w:before="2.4" w:line="240" w:lineRule="auto"/>
              <w:jc w:val="center"/>
              <w:rPr>
                <w:sz w:val="24"/>
                <w:szCs w:val="24"/>
              </w:rPr>
            </w:pPr>
            <w:r w:rsidDel="00000000" w:rsidR="00000000" w:rsidRPr="00000000">
              <w:rPr>
                <w:sz w:val="24"/>
                <w:szCs w:val="24"/>
                <w:rtl w:val="0"/>
              </w:rPr>
              <w:t xml:space="preserve">Unidade</w:t>
            </w:r>
          </w:p>
        </w:tc>
        <w:tc>
          <w:tcPr>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75">
            <w:pPr>
              <w:spacing w:after="2.4" w:before="2.4" w:line="240" w:lineRule="auto"/>
              <w:jc w:val="center"/>
              <w:rPr>
                <w:sz w:val="24"/>
                <w:szCs w:val="24"/>
              </w:rPr>
            </w:pPr>
            <w:r w:rsidDel="00000000" w:rsidR="00000000" w:rsidRPr="00000000">
              <w:rPr>
                <w:b w:val="1"/>
                <w:sz w:val="24"/>
                <w:szCs w:val="24"/>
                <w:rtl w:val="0"/>
              </w:rPr>
              <w:t xml:space="preserve">2023</w:t>
            </w:r>
            <w:r w:rsidDel="00000000" w:rsidR="00000000" w:rsidRPr="00000000">
              <w:rPr>
                <w:rtl w:val="0"/>
              </w:rPr>
            </w:r>
          </w:p>
        </w:tc>
        <w:tc>
          <w:tcPr>
            <w:tcBorders>
              <w:top w:color="353535"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76">
            <w:pPr>
              <w:spacing w:after="2.4" w:before="2.4" w:line="240" w:lineRule="auto"/>
              <w:jc w:val="center"/>
              <w:rPr>
                <w:sz w:val="24"/>
                <w:szCs w:val="24"/>
              </w:rPr>
            </w:pPr>
            <w:r w:rsidDel="00000000" w:rsidR="00000000" w:rsidRPr="00000000">
              <w:rPr>
                <w:sz w:val="24"/>
                <w:szCs w:val="24"/>
                <w:rtl w:val="0"/>
              </w:rPr>
              <w:t xml:space="preserve">1</w:t>
            </w:r>
          </w:p>
        </w:tc>
        <w:tc>
          <w:tcPr>
            <w:tcBorders>
              <w:top w:color="353535"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77">
            <w:pPr>
              <w:spacing w:after="2.4" w:before="2.4" w:line="240" w:lineRule="auto"/>
              <w:jc w:val="center"/>
              <w:rPr>
                <w:sz w:val="24"/>
                <w:szCs w:val="24"/>
              </w:rPr>
            </w:pPr>
            <w:r w:rsidDel="00000000" w:rsidR="00000000" w:rsidRPr="00000000">
              <w:rPr>
                <w:sz w:val="24"/>
                <w:szCs w:val="24"/>
                <w:rtl w:val="0"/>
              </w:rPr>
              <w:t xml:space="preserve">R$ 15.000.000,00</w:t>
            </w:r>
          </w:p>
        </w:tc>
        <w:tc>
          <w:tcPr>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78">
            <w:pPr>
              <w:spacing w:after="2.4" w:before="2.4" w:line="240" w:lineRule="auto"/>
              <w:jc w:val="center"/>
              <w:rPr>
                <w:sz w:val="24"/>
                <w:szCs w:val="24"/>
              </w:rPr>
            </w:pPr>
            <w:r w:rsidDel="00000000" w:rsidR="00000000" w:rsidRPr="00000000">
              <w:rPr>
                <w:sz w:val="24"/>
                <w:szCs w:val="24"/>
                <w:rtl w:val="0"/>
              </w:rPr>
              <w:t xml:space="preserve">R$ 15.000.000,00</w:t>
            </w:r>
          </w:p>
        </w:tc>
        <w:tc>
          <w:tcPr>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79">
            <w:pPr>
              <w:spacing w:after="2.4" w:before="2.4" w:line="240" w:lineRule="auto"/>
              <w:jc w:val="center"/>
              <w:rPr>
                <w:sz w:val="24"/>
                <w:szCs w:val="24"/>
              </w:rPr>
            </w:pPr>
            <w:r w:rsidDel="00000000" w:rsidR="00000000" w:rsidRPr="00000000">
              <w:rPr>
                <w:sz w:val="24"/>
                <w:szCs w:val="24"/>
                <w:rtl w:val="0"/>
              </w:rPr>
              <w:t xml:space="preserve">R$ 0,00</w:t>
            </w:r>
          </w:p>
        </w:tc>
      </w:tr>
      <w:tr>
        <w:trPr>
          <w:cantSplit w:val="0"/>
          <w:tblHeader w:val="0"/>
        </w:trPr>
        <w:tc>
          <w:tcPr>
            <w:gridSpan w:val="5"/>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7A">
            <w:pPr>
              <w:spacing w:after="2.4" w:before="2.4" w:line="240" w:lineRule="auto"/>
              <w:jc w:val="center"/>
              <w:rPr>
                <w:sz w:val="24"/>
                <w:szCs w:val="24"/>
              </w:rPr>
            </w:pPr>
            <w:r w:rsidDel="00000000" w:rsidR="00000000" w:rsidRPr="00000000">
              <w:rPr>
                <w:b w:val="1"/>
                <w:sz w:val="24"/>
                <w:szCs w:val="24"/>
                <w:rtl w:val="0"/>
              </w:rPr>
              <w:t xml:space="preserve">Total</w:t>
            </w:r>
            <w:r w:rsidDel="00000000" w:rsidR="00000000" w:rsidRPr="00000000">
              <w:rPr>
                <w:rtl w:val="0"/>
              </w:rPr>
            </w:r>
          </w:p>
        </w:tc>
        <w:tc>
          <w:tcPr>
            <w:tcBorders>
              <w:top w:color="353535"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7F">
            <w:pPr>
              <w:spacing w:after="2.4" w:before="2.4" w:line="240" w:lineRule="auto"/>
              <w:jc w:val="center"/>
              <w:rPr>
                <w:sz w:val="24"/>
                <w:szCs w:val="24"/>
              </w:rPr>
            </w:pPr>
            <w:r w:rsidDel="00000000" w:rsidR="00000000" w:rsidRPr="00000000">
              <w:rPr>
                <w:sz w:val="24"/>
                <w:szCs w:val="24"/>
                <w:rtl w:val="0"/>
              </w:rPr>
              <w:t xml:space="preserve">R$ 15.000.000,00</w:t>
            </w:r>
          </w:p>
        </w:tc>
        <w:tc>
          <w:tcPr>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80">
            <w:pPr>
              <w:spacing w:after="2.4" w:before="2.4" w:line="240" w:lineRule="auto"/>
              <w:jc w:val="center"/>
              <w:rPr>
                <w:sz w:val="24"/>
                <w:szCs w:val="24"/>
              </w:rPr>
            </w:pPr>
            <w:r w:rsidDel="00000000" w:rsidR="00000000" w:rsidRPr="00000000">
              <w:rPr>
                <w:sz w:val="24"/>
                <w:szCs w:val="24"/>
                <w:rtl w:val="0"/>
              </w:rPr>
              <w:t xml:space="preserve">R$ 15.000.000,00</w:t>
            </w:r>
          </w:p>
        </w:tc>
        <w:tc>
          <w:tcPr>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81">
            <w:pPr>
              <w:spacing w:after="2.4" w:before="2.4" w:line="240" w:lineRule="auto"/>
              <w:jc w:val="center"/>
              <w:rPr>
                <w:sz w:val="24"/>
                <w:szCs w:val="24"/>
              </w:rPr>
            </w:pPr>
            <w:r w:rsidDel="00000000" w:rsidR="00000000" w:rsidRPr="00000000">
              <w:rPr>
                <w:b w:val="1"/>
                <w:sz w:val="24"/>
                <w:szCs w:val="24"/>
                <w:rtl w:val="0"/>
              </w:rPr>
              <w:t xml:space="preserve">R$ 0,00</w:t>
            </w:r>
            <w:r w:rsidDel="00000000" w:rsidR="00000000" w:rsidRPr="00000000">
              <w:rPr>
                <w:rtl w:val="0"/>
              </w:rPr>
            </w:r>
          </w:p>
        </w:tc>
      </w:tr>
    </w:tbl>
    <w:p w:rsidR="00000000" w:rsidDel="00000000" w:rsidP="00000000" w:rsidRDefault="00000000" w:rsidRPr="00000000" w14:paraId="00000082">
      <w:pPr>
        <w:spacing w:after="60" w:before="240" w:line="276" w:lineRule="auto"/>
        <w:jc w:val="center"/>
        <w:rPr>
          <w:b w:val="1"/>
          <w:smallCaps w:val="1"/>
          <w:sz w:val="24"/>
          <w:szCs w:val="24"/>
        </w:rPr>
      </w:pPr>
      <w:r w:rsidDel="00000000" w:rsidR="00000000" w:rsidRPr="00000000">
        <w:rPr>
          <w:b w:val="1"/>
          <w:smallCaps w:val="1"/>
          <w:sz w:val="24"/>
          <w:szCs w:val="24"/>
          <w:rtl w:val="0"/>
        </w:rPr>
        <w:t xml:space="preserve">JUSTIFICATIVA</w:t>
      </w:r>
    </w:p>
    <w:p w:rsidR="00000000" w:rsidDel="00000000" w:rsidP="00000000" w:rsidRDefault="00000000" w:rsidRPr="00000000" w14:paraId="00000083">
      <w:pPr>
        <w:spacing w:after="120" w:lineRule="auto"/>
        <w:jc w:val="both"/>
        <w:rPr>
          <w:smallCaps w:val="1"/>
          <w:color w:val="202124"/>
          <w:sz w:val="24"/>
          <w:szCs w:val="24"/>
          <w:highlight w:val="white"/>
        </w:rPr>
      </w:pPr>
      <w:r w:rsidDel="00000000" w:rsidR="00000000" w:rsidRPr="00000000">
        <w:rPr>
          <w:smallCaps w:val="1"/>
          <w:color w:val="202124"/>
          <w:sz w:val="24"/>
          <w:szCs w:val="24"/>
          <w:highlight w:val="white"/>
          <w:rtl w:val="0"/>
        </w:rPr>
        <w:t xml:space="preserve">Crianças e adolescentes são sujeitos de direitos, prioridade absoluta nas políticas públicas, cabendo ao Sistema Único de Saúde (SUS) promover o direito à vida e à saúde, mediante a atenção integral que pressupõe o acesso universal e igualitário aos serviços nos três níveis da atenção (</w:t>
      </w:r>
      <w:r w:rsidDel="00000000" w:rsidR="00000000" w:rsidRPr="00000000">
        <w:rPr>
          <w:b w:val="1"/>
          <w:smallCaps w:val="1"/>
          <w:color w:val="202124"/>
          <w:sz w:val="24"/>
          <w:szCs w:val="24"/>
          <w:highlight w:val="white"/>
          <w:rtl w:val="0"/>
        </w:rPr>
        <w:t xml:space="preserve"> primário, o secundário e  terciário).</w:t>
      </w:r>
      <w:r w:rsidDel="00000000" w:rsidR="00000000" w:rsidRPr="00000000">
        <w:rPr>
          <w:rtl w:val="0"/>
        </w:rPr>
      </w:r>
    </w:p>
    <w:p w:rsidR="00000000" w:rsidDel="00000000" w:rsidP="00000000" w:rsidRDefault="00000000" w:rsidRPr="00000000" w14:paraId="00000084">
      <w:pPr>
        <w:spacing w:after="120" w:lineRule="auto"/>
        <w:jc w:val="both"/>
        <w:rPr>
          <w:smallCaps w:val="1"/>
          <w:color w:val="202124"/>
          <w:sz w:val="24"/>
          <w:szCs w:val="24"/>
          <w:highlight w:val="white"/>
        </w:rPr>
      </w:pPr>
      <w:r w:rsidDel="00000000" w:rsidR="00000000" w:rsidRPr="00000000">
        <w:rPr>
          <w:smallCaps w:val="1"/>
          <w:color w:val="202124"/>
          <w:sz w:val="24"/>
          <w:szCs w:val="24"/>
          <w:highlight w:val="white"/>
          <w:rtl w:val="0"/>
        </w:rPr>
        <w:t xml:space="preserve">No nascimento, os bebês são designados masculino ou feminino com base em características físicas. Isso se refere ao “sexo” da criança. Quando as crianças são capazes de se expressar, eles se declararão um menino ou uma menina (ou às vezes algo intermediário); esta é a sua “identidade de gênero”.</w:t>
      </w:r>
    </w:p>
    <w:p w:rsidR="00000000" w:rsidDel="00000000" w:rsidP="00000000" w:rsidRDefault="00000000" w:rsidRPr="00000000" w14:paraId="00000085">
      <w:pPr>
        <w:spacing w:after="120" w:lineRule="auto"/>
        <w:jc w:val="both"/>
        <w:rPr>
          <w:smallCaps w:val="1"/>
          <w:color w:val="202124"/>
          <w:sz w:val="24"/>
          <w:szCs w:val="24"/>
        </w:rPr>
      </w:pPr>
      <w:r w:rsidDel="00000000" w:rsidR="00000000" w:rsidRPr="00000000">
        <w:rPr>
          <w:smallCaps w:val="1"/>
          <w:color w:val="202124"/>
          <w:sz w:val="24"/>
          <w:szCs w:val="24"/>
          <w:rtl w:val="0"/>
        </w:rPr>
        <w:t xml:space="preserve">A maioria das crianças e dos adolescentes trans enfrenta dificuldades para ter suas necessidades médicas atendidas. A ausência de protocolo federal, o despreparo de equipes médicas e a falta de apoio dos pais são os maiores obstáculos para que transexuais menores de 18 anos acessem os serviços de saúde no Brasil.</w:t>
      </w:r>
    </w:p>
    <w:p w:rsidR="00000000" w:rsidDel="00000000" w:rsidP="00000000" w:rsidRDefault="00000000" w:rsidRPr="00000000" w14:paraId="00000086">
      <w:pPr>
        <w:spacing w:after="120" w:lineRule="auto"/>
        <w:jc w:val="both"/>
        <w:rPr>
          <w:color w:val="222222"/>
          <w:sz w:val="24"/>
          <w:szCs w:val="24"/>
        </w:rPr>
      </w:pPr>
      <w:r w:rsidDel="00000000" w:rsidR="00000000" w:rsidRPr="00000000">
        <w:rPr>
          <w:smallCaps w:val="1"/>
          <w:color w:val="202124"/>
          <w:sz w:val="24"/>
          <w:szCs w:val="24"/>
          <w:rtl w:val="0"/>
        </w:rPr>
        <w:t xml:space="preserve">Por isso, para que os direitos das crianças e adolescentes trans sejam garantidos, faz-se necessário o entendimento da necessidade de atenção à essa parcela da sociedade, com políticas públicas efetivas.</w:t>
      </w:r>
      <w:r w:rsidDel="00000000" w:rsidR="00000000" w:rsidRPr="00000000">
        <w:rPr>
          <w:rtl w:val="0"/>
        </w:rPr>
      </w:r>
    </w:p>
    <w:p w:rsidR="00000000" w:rsidDel="00000000" w:rsidP="00000000" w:rsidRDefault="00000000" w:rsidRPr="00000000" w14:paraId="00000087">
      <w:pPr>
        <w:spacing w:line="240" w:lineRule="auto"/>
        <w:ind w:left="0" w:firstLine="0"/>
        <w:jc w:val="right"/>
        <w:rPr>
          <w:sz w:val="24"/>
          <w:szCs w:val="24"/>
        </w:rPr>
      </w:pPr>
      <w:r w:rsidDel="00000000" w:rsidR="00000000" w:rsidRPr="00000000">
        <w:rPr>
          <w:sz w:val="24"/>
          <w:szCs w:val="24"/>
          <w:rtl w:val="0"/>
        </w:rPr>
        <w:t xml:space="preserve">Sala das Sessões, 30 de Novembro de 2022.  </w:t>
      </w:r>
    </w:p>
    <w:p w:rsidR="00000000" w:rsidDel="00000000" w:rsidP="00000000" w:rsidRDefault="00000000" w:rsidRPr="00000000" w14:paraId="00000088">
      <w:pPr>
        <w:spacing w:after="2" w:before="2" w:line="240" w:lineRule="auto"/>
        <w:rPr>
          <w:sz w:val="24"/>
          <w:szCs w:val="24"/>
        </w:rPr>
      </w:pPr>
      <w:r w:rsidDel="00000000" w:rsidR="00000000" w:rsidRPr="00000000">
        <w:rPr>
          <w:rtl w:val="0"/>
        </w:rPr>
      </w:r>
    </w:p>
    <w:p w:rsidR="00000000" w:rsidDel="00000000" w:rsidP="00000000" w:rsidRDefault="00000000" w:rsidRPr="00000000" w14:paraId="00000089">
      <w:pPr>
        <w:spacing w:after="2" w:before="2" w:line="240" w:lineRule="auto"/>
        <w:rPr>
          <w:sz w:val="24"/>
          <w:szCs w:val="24"/>
        </w:rPr>
      </w:pPr>
      <w:r w:rsidDel="00000000" w:rsidR="00000000" w:rsidRPr="00000000">
        <w:rPr>
          <w:rtl w:val="0"/>
        </w:rPr>
      </w:r>
    </w:p>
    <w:p w:rsidR="00000000" w:rsidDel="00000000" w:rsidP="00000000" w:rsidRDefault="00000000" w:rsidRPr="00000000" w14:paraId="0000008A">
      <w:pPr>
        <w:spacing w:after="2" w:before="2" w:line="240" w:lineRule="auto"/>
        <w:rPr>
          <w:sz w:val="24"/>
          <w:szCs w:val="24"/>
        </w:rPr>
      </w:pPr>
      <w:r w:rsidDel="00000000" w:rsidR="00000000" w:rsidRPr="00000000">
        <w:rPr>
          <w:rtl w:val="0"/>
        </w:rPr>
      </w:r>
    </w:p>
    <w:p w:rsidR="00000000" w:rsidDel="00000000" w:rsidP="00000000" w:rsidRDefault="00000000" w:rsidRPr="00000000" w14:paraId="0000008B">
      <w:pPr>
        <w:spacing w:after="2" w:before="2" w:line="240" w:lineRule="auto"/>
        <w:rPr>
          <w:sz w:val="24"/>
          <w:szCs w:val="24"/>
        </w:rPr>
      </w:pPr>
      <w:r w:rsidDel="00000000" w:rsidR="00000000" w:rsidRPr="00000000">
        <w:rPr>
          <w:rtl w:val="0"/>
        </w:rPr>
      </w:r>
    </w:p>
    <w:p w:rsidR="00000000" w:rsidDel="00000000" w:rsidP="00000000" w:rsidRDefault="00000000" w:rsidRPr="00000000" w14:paraId="0000008C">
      <w:pPr>
        <w:spacing w:line="240" w:lineRule="auto"/>
        <w:jc w:val="center"/>
        <w:rPr/>
      </w:pPr>
      <w:r w:rsidDel="00000000" w:rsidR="00000000" w:rsidRPr="00000000">
        <w:rPr>
          <w:b w:val="1"/>
          <w:sz w:val="24"/>
          <w:szCs w:val="24"/>
          <w:rtl w:val="0"/>
        </w:rPr>
        <w:t xml:space="preserve">Paulo Eduardo Gomes                                 Benny Briolly</w:t>
      </w:r>
      <w:r w:rsidDel="00000000" w:rsidR="00000000" w:rsidRPr="00000000">
        <w:rPr>
          <w:rtl w:val="0"/>
        </w:rPr>
      </w:r>
    </w:p>
    <w:sectPr>
      <w:headerReference r:id="rId6"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D">
    <w:pPr>
      <w:spacing w:after="160" w:line="259" w:lineRule="auto"/>
      <w:jc w:val="center"/>
      <w:rPr>
        <w:rFonts w:ascii="Calibri" w:cs="Calibri" w:eastAsia="Calibri" w:hAnsi="Calibri"/>
      </w:rPr>
    </w:pPr>
    <w:bookmarkStart w:colFirst="0" w:colLast="0" w:name="_1fob9te" w:id="0"/>
    <w:bookmarkEnd w:id="0"/>
    <w:r w:rsidDel="00000000" w:rsidR="00000000" w:rsidRPr="00000000">
      <w:rPr>
        <w:rFonts w:ascii="Calibri" w:cs="Calibri" w:eastAsia="Calibri" w:hAnsi="Calibri"/>
      </w:rPr>
      <w:drawing>
        <wp:inline distB="0" distT="0" distL="0" distR="0">
          <wp:extent cx="750188" cy="777467"/>
          <wp:effectExtent b="0" l="0" r="0" t="0"/>
          <wp:docPr descr="Resultado de imagem para camara municipal de niterói&quot;" id="1"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750188" cy="777467"/>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after="160" w:line="240" w:lineRule="auto"/>
      <w:jc w:val="center"/>
      <w:rPr>
        <w:rFonts w:ascii="Calibri" w:cs="Calibri" w:eastAsia="Calibri" w:hAnsi="Calibri"/>
        <w:b w:val="1"/>
        <w:i w:val="1"/>
        <w:sz w:val="32"/>
        <w:szCs w:val="32"/>
      </w:rPr>
    </w:pPr>
    <w:r w:rsidDel="00000000" w:rsidR="00000000" w:rsidRPr="00000000">
      <w:rPr>
        <w:rFonts w:ascii="Calibri" w:cs="Calibri" w:eastAsia="Calibri" w:hAnsi="Calibri"/>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8F">
    <w:pPr>
      <w:spacing w:after="160" w:line="259" w:lineRule="auto"/>
      <w:jc w:val="center"/>
      <w:rPr/>
    </w:pPr>
    <w:r w:rsidDel="00000000" w:rsidR="00000000" w:rsidRPr="00000000">
      <w:rPr>
        <w:rFonts w:ascii="Calibri" w:cs="Calibri" w:eastAsia="Calibri" w:hAnsi="Calibri"/>
        <w:b w:val="1"/>
        <w:sz w:val="32"/>
        <w:szCs w:val="32"/>
        <w:rtl w:val="0"/>
      </w:rPr>
      <w:t xml:space="preserve">GABINETE DO VEREADORA BENNY BRIOLLY</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