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 w:rsidP="00706BBB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 w:rsidTr="00706BBB">
        <w:trPr>
          <w:trHeight w:val="1333"/>
        </w:trPr>
        <w:tc>
          <w:tcPr>
            <w:tcW w:w="1728" w:type="dxa"/>
          </w:tcPr>
          <w:p w:rsidR="00736149" w:rsidRDefault="00736149" w:rsidP="00706BBB">
            <w:pPr>
              <w:pStyle w:val="Cabealho"/>
              <w:snapToGrid w:val="0"/>
              <w:jc w:val="center"/>
              <w:rPr>
                <w:rFonts w:ascii="Arial" w:hAnsi="Arial" w:cs="Arial"/>
                <w:sz w:val="22"/>
                <w:szCs w:val="32"/>
              </w:rPr>
            </w:pPr>
          </w:p>
        </w:tc>
        <w:tc>
          <w:tcPr>
            <w:tcW w:w="7920" w:type="dxa"/>
          </w:tcPr>
          <w:p w:rsidR="00706BBB" w:rsidRDefault="00706BBB" w:rsidP="00706BBB">
            <w:pPr>
              <w:pStyle w:val="Ttulo1"/>
              <w:tabs>
                <w:tab w:val="clear" w:pos="13460"/>
                <w:tab w:val="left" w:pos="1133"/>
                <w:tab w:val="center" w:pos="4818"/>
                <w:tab w:val="left" w:pos="11196"/>
              </w:tabs>
              <w:ind w:left="0"/>
              <w:rPr>
                <w:rFonts w:ascii="Tahoma" w:hAnsi="Tahoma" w:cs="Tahoma"/>
                <w:b/>
                <w:iCs w:val="0"/>
              </w:rPr>
            </w:pPr>
            <w:r w:rsidRPr="001A5B6D">
              <w:rPr>
                <w:rFonts w:ascii="Tahoma" w:hAnsi="Tahoma" w:cs="Tahoma"/>
                <w:b/>
                <w:iCs w:val="0"/>
              </w:rPr>
              <w:t xml:space="preserve">Emenda Nº </w:t>
            </w:r>
            <w:r w:rsidR="00B1394A">
              <w:rPr>
                <w:rFonts w:ascii="Tahoma" w:hAnsi="Tahoma" w:cs="Tahoma"/>
                <w:b/>
                <w:iCs w:val="0"/>
              </w:rPr>
              <w:t>________</w:t>
            </w:r>
            <w:r w:rsidR="00627EAE">
              <w:rPr>
                <w:rFonts w:ascii="Tahoma" w:hAnsi="Tahoma" w:cs="Tahoma"/>
                <w:b/>
                <w:iCs w:val="0"/>
              </w:rPr>
              <w:t xml:space="preserve"> </w:t>
            </w:r>
            <w:r w:rsidRPr="001A5B6D">
              <w:rPr>
                <w:rFonts w:ascii="Tahoma" w:hAnsi="Tahoma" w:cs="Tahoma"/>
                <w:b/>
                <w:iCs w:val="0"/>
              </w:rPr>
              <w:t>/202</w:t>
            </w:r>
            <w:r w:rsidR="00B1394A">
              <w:rPr>
                <w:rFonts w:ascii="Tahoma" w:hAnsi="Tahoma" w:cs="Tahoma"/>
                <w:b/>
                <w:iCs w:val="0"/>
              </w:rPr>
              <w:t>2</w:t>
            </w:r>
          </w:p>
          <w:p w:rsidR="00706BBB" w:rsidRPr="00706BBB" w:rsidRDefault="00706BBB" w:rsidP="00706BBB"/>
          <w:p w:rsidR="00706BBB" w:rsidRPr="001518C6" w:rsidRDefault="00706BBB" w:rsidP="00706BBB">
            <w:pPr>
              <w:pStyle w:val="Ttulo1"/>
              <w:ind w:left="0"/>
              <w:rPr>
                <w:rFonts w:ascii="Tahoma" w:hAnsi="Tahoma" w:cs="Tahoma"/>
                <w:b/>
                <w:iCs w:val="0"/>
                <w:sz w:val="22"/>
                <w:szCs w:val="22"/>
              </w:rPr>
            </w:pPr>
            <w:r w:rsidRPr="001A5B6D">
              <w:rPr>
                <w:rFonts w:ascii="Tahoma" w:hAnsi="Tahoma" w:cs="Tahoma"/>
                <w:b/>
              </w:rPr>
              <w:t xml:space="preserve">Aditiva ao Projeto de Lei Nº. </w:t>
            </w:r>
            <w:r w:rsidR="00B1394A">
              <w:rPr>
                <w:rFonts w:ascii="Tahoma" w:hAnsi="Tahoma" w:cs="Tahoma"/>
                <w:b/>
              </w:rPr>
              <w:t>139</w:t>
            </w:r>
            <w:r w:rsidRPr="001A5B6D">
              <w:rPr>
                <w:rFonts w:ascii="Tahoma" w:hAnsi="Tahoma" w:cs="Tahoma"/>
                <w:b/>
              </w:rPr>
              <w:t>/202</w:t>
            </w:r>
            <w:r w:rsidR="00B1394A">
              <w:rPr>
                <w:rFonts w:ascii="Tahoma" w:hAnsi="Tahoma" w:cs="Tahoma"/>
                <w:b/>
              </w:rPr>
              <w:t>2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   </w:t>
            </w:r>
          </w:p>
          <w:p w:rsidR="00736149" w:rsidRDefault="00736149" w:rsidP="00706BBB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668EF">
        <w:rPr>
          <w:rFonts w:ascii="Tahoma" w:eastAsia="Arial Unicode MS" w:hAnsi="Tahoma" w:cs="Tahoma"/>
          <w:b/>
          <w:bCs/>
          <w:sz w:val="22"/>
          <w:szCs w:val="22"/>
        </w:rPr>
        <w:t xml:space="preserve">AQUISIÇÃO DE </w:t>
      </w:r>
      <w:r w:rsidR="001415D6">
        <w:rPr>
          <w:rFonts w:ascii="Tahoma" w:eastAsia="Arial Unicode MS" w:hAnsi="Tahoma" w:cs="Tahoma"/>
          <w:b/>
          <w:bCs/>
          <w:sz w:val="22"/>
          <w:szCs w:val="22"/>
        </w:rPr>
        <w:t>CARROÇA DE TRANSPORTE ANIMAIS DE GRANDE PORTE -</w:t>
      </w:r>
      <w:r w:rsidR="001668EF">
        <w:rPr>
          <w:rFonts w:ascii="Tahoma" w:eastAsia="Arial Unicode MS" w:hAnsi="Tahoma" w:cs="Tahoma"/>
          <w:b/>
          <w:bCs/>
          <w:sz w:val="22"/>
          <w:szCs w:val="22"/>
        </w:rPr>
        <w:t xml:space="preserve"> CAPTURA E MANEJO FAUNA 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>DOMÉSTICA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B1394A">
        <w:rPr>
          <w:rFonts w:ascii="Tahoma" w:hAnsi="Tahoma" w:cs="Tahoma"/>
          <w:sz w:val="22"/>
          <w:szCs w:val="22"/>
        </w:rPr>
        <w:t>do ANEXO LIVRO DO ORÇAMENTO 2023, do Projeto de Lei Nº 139</w:t>
      </w:r>
      <w:r w:rsidR="00536BCC">
        <w:rPr>
          <w:rFonts w:ascii="Tahoma" w:hAnsi="Tahoma" w:cs="Tahoma"/>
          <w:sz w:val="22"/>
          <w:szCs w:val="22"/>
        </w:rPr>
        <w:t>/202</w:t>
      </w:r>
      <w:r w:rsidR="00B1394A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1394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C14628">
        <w:rPr>
          <w:rFonts w:ascii="Tahoma" w:eastAsia="Arial Unicode MS" w:hAnsi="Tahoma" w:cs="Tahoma"/>
          <w:bCs/>
          <w:sz w:val="22"/>
          <w:szCs w:val="22"/>
        </w:rPr>
        <w:t>a</w:t>
      </w:r>
      <w:r w:rsidR="00C1462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C14628">
        <w:rPr>
          <w:rFonts w:ascii="Tahoma" w:eastAsia="Arial Unicode MS" w:hAnsi="Tahoma" w:cs="Tahoma"/>
          <w:bCs/>
          <w:sz w:val="22"/>
          <w:szCs w:val="22"/>
        </w:rPr>
        <w:t>ATIVIDADE</w:t>
      </w:r>
      <w:r w:rsidR="00C14628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15D6">
        <w:rPr>
          <w:rFonts w:ascii="Tahoma" w:eastAsia="Arial Unicode MS" w:hAnsi="Tahoma" w:cs="Tahoma"/>
          <w:b/>
          <w:bCs/>
          <w:sz w:val="22"/>
          <w:szCs w:val="22"/>
        </w:rPr>
        <w:t>AQUISIÇÃO DE CARROÇA DE TRANSPORTE ANIMAIS DE GRANDE PORTE - CAPTURA E MANEJO FAUNA DOMÉSTICA</w:t>
      </w:r>
      <w:r w:rsidR="00C14628">
        <w:rPr>
          <w:rFonts w:ascii="Tahoma" w:hAnsi="Tahoma" w:cs="Tahoma"/>
          <w:b/>
          <w:sz w:val="22"/>
          <w:szCs w:val="22"/>
        </w:rPr>
        <w:t xml:space="preserve">, </w:t>
      </w:r>
      <w:r w:rsidR="00C14628" w:rsidRPr="00FD1FF5">
        <w:rPr>
          <w:rFonts w:ascii="Tahoma" w:hAnsi="Tahoma" w:cs="Tahoma"/>
          <w:sz w:val="22"/>
          <w:szCs w:val="22"/>
        </w:rPr>
        <w:t xml:space="preserve">do PROGRAMA </w:t>
      </w:r>
      <w:r w:rsidR="00C14628" w:rsidRPr="00FD1FF5">
        <w:rPr>
          <w:rFonts w:ascii="Tahoma" w:hAnsi="Tahoma" w:cs="Tahoma"/>
          <w:bCs/>
          <w:sz w:val="22"/>
          <w:szCs w:val="22"/>
        </w:rPr>
        <w:t>–</w:t>
      </w:r>
      <w:r w:rsidR="00C14628">
        <w:rPr>
          <w:rFonts w:ascii="Tahoma" w:hAnsi="Tahoma" w:cs="Tahoma"/>
          <w:bCs/>
          <w:sz w:val="22"/>
          <w:szCs w:val="22"/>
        </w:rPr>
        <w:t xml:space="preserve"> 0114</w:t>
      </w:r>
      <w:r w:rsidR="00C14628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bCs/>
          <w:sz w:val="22"/>
          <w:szCs w:val="22"/>
        </w:rPr>
        <w:t>–</w:t>
      </w:r>
      <w:r w:rsidR="00C14628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C14628" w:rsidRPr="009C7D96">
        <w:rPr>
          <w:rFonts w:ascii="Tahoma" w:hAnsi="Tahoma" w:cs="Tahoma"/>
          <w:sz w:val="22"/>
          <w:szCs w:val="22"/>
        </w:rPr>
        <w:t xml:space="preserve">01 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4628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C14628">
        <w:rPr>
          <w:rFonts w:ascii="Tahoma" w:hAnsi="Tahoma" w:cs="Tahoma"/>
          <w:sz w:val="22"/>
          <w:szCs w:val="22"/>
        </w:rPr>
        <w:t xml:space="preserve">e </w:t>
      </w:r>
      <w:r w:rsidR="00C14628" w:rsidRPr="009C7D96">
        <w:rPr>
          <w:rFonts w:ascii="Tahoma" w:hAnsi="Tahoma" w:cs="Tahoma"/>
          <w:sz w:val="22"/>
          <w:szCs w:val="22"/>
        </w:rPr>
        <w:t>SUSTENTABILIDADE</w:t>
      </w:r>
      <w:r w:rsidR="00C14628">
        <w:rPr>
          <w:rFonts w:ascii="Tahoma" w:hAnsi="Tahoma" w:cs="Tahoma"/>
          <w:sz w:val="22"/>
          <w:szCs w:val="22"/>
        </w:rPr>
        <w:t>,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sz w:val="22"/>
          <w:szCs w:val="22"/>
        </w:rPr>
        <w:t xml:space="preserve">Órgão 42 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4628" w:rsidRPr="009C7D96">
        <w:rPr>
          <w:rFonts w:ascii="Tahoma" w:hAnsi="Tahoma" w:cs="Tahoma"/>
          <w:sz w:val="22"/>
          <w:szCs w:val="22"/>
        </w:rPr>
        <w:t>S</w:t>
      </w:r>
      <w:r w:rsidR="00C14628">
        <w:rPr>
          <w:rFonts w:ascii="Tahoma" w:hAnsi="Tahoma" w:cs="Tahoma"/>
          <w:sz w:val="22"/>
          <w:szCs w:val="22"/>
        </w:rPr>
        <w:t>EC MUN MEIO AMB REC. HÍDRICOS e</w:t>
      </w:r>
      <w:r w:rsidR="00C14628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C14628">
        <w:rPr>
          <w:rFonts w:ascii="Tahoma" w:hAnsi="Tahoma" w:cs="Tahoma"/>
          <w:sz w:val="22"/>
          <w:szCs w:val="22"/>
        </w:rPr>
        <w:t>,</w:t>
      </w:r>
      <w:r w:rsidR="00C1462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bCs/>
          <w:sz w:val="22"/>
          <w:szCs w:val="22"/>
        </w:rPr>
        <w:t>d</w:t>
      </w:r>
      <w:r w:rsidR="00C14628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C14628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C14628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</w:t>
      </w:r>
      <w:r w:rsidR="00B1394A">
        <w:rPr>
          <w:rFonts w:ascii="Tahoma" w:hAnsi="Tahoma" w:cs="Tahoma"/>
          <w:sz w:val="22"/>
          <w:szCs w:val="22"/>
        </w:rPr>
        <w:t>ANEXO LIVRO DO ORÇAMENTO 2023, do Projeto de Lei Nº 139/2022</w:t>
      </w:r>
      <w:r w:rsidR="00B1394A" w:rsidRPr="00E230BB">
        <w:rPr>
          <w:rFonts w:ascii="Tahoma" w:hAnsi="Tahoma" w:cs="Tahoma"/>
          <w:sz w:val="22"/>
          <w:szCs w:val="22"/>
        </w:rPr>
        <w:t>, que e</w:t>
      </w:r>
      <w:r w:rsidR="00B1394A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1394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415D6" w:rsidRPr="00E230BB" w:rsidRDefault="001415D6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1394A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Órgão: 42 - </w:t>
            </w:r>
            <w:r w:rsidRPr="001668EF">
              <w:rPr>
                <w:rFonts w:ascii="Tahoma" w:hAnsi="Tahoma" w:cs="Tahoma"/>
                <w:sz w:val="22"/>
                <w:szCs w:val="22"/>
              </w:rPr>
              <w:t>SEC MUN MEIO AMB, REC. HÍDRICOS E SUSTENTABILIDADE</w:t>
            </w: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</w:p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Unidade Orçamentária: </w:t>
            </w:r>
            <w:r w:rsidRPr="001668EF">
              <w:rPr>
                <w:rFonts w:ascii="Tahoma" w:hAnsi="Tahoma" w:cs="Tahoma"/>
                <w:sz w:val="22"/>
                <w:szCs w:val="22"/>
              </w:rPr>
              <w:t>01 - SEC MUN MEIO AMB, REC. HÍDRICOS E SUSTENTABILIDADE</w:t>
            </w:r>
            <w:r w:rsidRPr="001668EF">
              <w:rPr>
                <w:sz w:val="22"/>
                <w:szCs w:val="22"/>
              </w:rP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1668EF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0114._ _ _ _</w:t>
            </w:r>
            <w:r w:rsidR="00536BCC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3D51B3" w:rsidRDefault="001415D6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AQUISIÇÃO DE CARROÇA DE TRANSPORTE </w:t>
            </w:r>
          </w:p>
          <w:p w:rsidR="001415D6" w:rsidRDefault="001415D6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ANIMAIS DE GRANDE PORTE – </w:t>
            </w:r>
          </w:p>
          <w:p w:rsidR="00536BCC" w:rsidRPr="001668EF" w:rsidRDefault="001415D6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CAPTURA E MANEJO FAUNA DOMÉSTICA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1668E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R$ </w:t>
            </w:r>
            <w:r w:rsidR="001415D6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5</w:t>
            </w:r>
            <w:r w:rsidR="00534709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</w:t>
            </w: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3414AD" w:rsidRDefault="00536BCC" w:rsidP="00536BC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1668EF">
        <w:rPr>
          <w:rFonts w:ascii="Tahoma" w:hAnsi="Tahoma" w:cs="Tahoma"/>
          <w:bCs/>
          <w:sz w:val="22"/>
          <w:szCs w:val="22"/>
        </w:rPr>
        <w:t>e OPERAÇÕES ESPECIAIS</w:t>
      </w:r>
      <w:r w:rsidR="001668EF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1668EF" w:rsidRPr="00EF12CE">
        <w:rPr>
          <w:rFonts w:ascii="Tahoma" w:hAnsi="Tahoma" w:cs="Tahoma"/>
          <w:sz w:val="22"/>
          <w:szCs w:val="22"/>
        </w:rPr>
        <w:t>0900.956</w:t>
      </w:r>
      <w:r w:rsidR="001668EF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1668EF" w:rsidRPr="00EF12CE">
        <w:rPr>
          <w:rFonts w:ascii="Tahoma" w:hAnsi="Tahoma" w:cs="Tahoma"/>
          <w:b/>
          <w:sz w:val="22"/>
          <w:szCs w:val="22"/>
        </w:rPr>
        <w:t>RE</w:t>
      </w:r>
      <w:r w:rsidR="001668EF">
        <w:rPr>
          <w:rFonts w:ascii="Tahoma" w:hAnsi="Tahoma" w:cs="Tahoma"/>
          <w:b/>
          <w:sz w:val="22"/>
          <w:szCs w:val="22"/>
        </w:rPr>
        <w:t>SERVA DE CONTINGÊNCIA</w:t>
      </w:r>
      <w:r w:rsidR="001668EF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DB7FFB">
        <w:rPr>
          <w:rFonts w:ascii="Tahoma" w:hAnsi="Tahoma" w:cs="Tahoma"/>
          <w:sz w:val="22"/>
          <w:szCs w:val="22"/>
        </w:rPr>
        <w:t xml:space="preserve">(VALOR </w:t>
      </w:r>
      <w:r w:rsidR="001668EF" w:rsidRPr="00987770">
        <w:rPr>
          <w:rFonts w:ascii="Tahoma" w:hAnsi="Tahoma" w:cs="Tahoma"/>
          <w:sz w:val="22"/>
          <w:szCs w:val="22"/>
        </w:rPr>
        <w:t>TOTAL</w:t>
      </w:r>
      <w:r w:rsidR="001668EF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1668EF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1668EF">
        <w:rPr>
          <w:rFonts w:ascii="Tahoma" w:hAnsi="Tahoma" w:cs="Tahoma"/>
          <w:b/>
          <w:sz w:val="22"/>
          <w:szCs w:val="22"/>
        </w:rPr>
        <w:t>2</w:t>
      </w:r>
      <w:r w:rsidR="00B1394A">
        <w:rPr>
          <w:rFonts w:ascii="Tahoma" w:hAnsi="Tahoma" w:cs="Tahoma"/>
          <w:b/>
          <w:sz w:val="22"/>
          <w:szCs w:val="22"/>
        </w:rPr>
        <w:t>16.988.079,00</w:t>
      </w:r>
      <w:r w:rsidR="001668EF" w:rsidRPr="00DB7FFB">
        <w:rPr>
          <w:rFonts w:ascii="Tahoma" w:hAnsi="Tahoma" w:cs="Tahoma"/>
          <w:sz w:val="22"/>
          <w:szCs w:val="22"/>
        </w:rPr>
        <w:t>)</w:t>
      </w:r>
      <w:r w:rsidR="001668EF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EF12CE">
        <w:rPr>
          <w:rFonts w:ascii="Tahoma" w:hAnsi="Tahoma" w:cs="Tahoma"/>
          <w:sz w:val="22"/>
          <w:szCs w:val="22"/>
        </w:rPr>
        <w:t xml:space="preserve">do PROGRAMA </w:t>
      </w:r>
      <w:r w:rsidR="001668EF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>RESERVA DE CONTING</w:t>
      </w:r>
      <w:r w:rsidR="001668EF">
        <w:rPr>
          <w:rFonts w:ascii="Tahoma" w:hAnsi="Tahoma" w:cs="Tahoma"/>
          <w:sz w:val="22"/>
          <w:szCs w:val="22"/>
        </w:rPr>
        <w:t>Ê</w:t>
      </w:r>
      <w:r w:rsidR="001668EF" w:rsidRPr="00EF12CE">
        <w:rPr>
          <w:rFonts w:ascii="Tahoma" w:hAnsi="Tahoma" w:cs="Tahoma"/>
          <w:sz w:val="22"/>
          <w:szCs w:val="22"/>
        </w:rPr>
        <w:t>NCIA,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sz w:val="22"/>
          <w:szCs w:val="22"/>
        </w:rPr>
        <w:t xml:space="preserve">Órgão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1668EF">
        <w:rPr>
          <w:rFonts w:ascii="Tahoma" w:hAnsi="Tahoma" w:cs="Tahoma"/>
          <w:sz w:val="22"/>
          <w:szCs w:val="22"/>
        </w:rPr>
        <w:t xml:space="preserve"> RESERVA DE CONTINGÊNCIA. </w:t>
      </w:r>
      <w:r w:rsidR="00534709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1415D6">
        <w:rPr>
          <w:rFonts w:ascii="Tahoma" w:hAnsi="Tahoma" w:cs="Tahoma"/>
          <w:b/>
          <w:sz w:val="22"/>
          <w:szCs w:val="22"/>
        </w:rPr>
        <w:t>5</w:t>
      </w:r>
      <w:r w:rsidR="00534709" w:rsidRPr="00E73DFA">
        <w:rPr>
          <w:rFonts w:ascii="Tahoma" w:hAnsi="Tahoma" w:cs="Tahoma"/>
          <w:b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 xml:space="preserve">. </w:t>
      </w:r>
    </w:p>
    <w:p w:rsidR="00536BCC" w:rsidRDefault="00536BCC" w:rsidP="00536BCC">
      <w:pPr>
        <w:rPr>
          <w:rFonts w:ascii="Tahoma" w:hAnsi="Tahoma" w:cs="Tahoma"/>
          <w:bCs/>
        </w:rPr>
      </w:pPr>
    </w:p>
    <w:p w:rsidR="001668EF" w:rsidRDefault="001668EF" w:rsidP="00536BCC">
      <w:pPr>
        <w:rPr>
          <w:rFonts w:ascii="Tahoma" w:hAnsi="Tahoma" w:cs="Tahoma"/>
          <w:bCs/>
        </w:rPr>
      </w:pPr>
    </w:p>
    <w:p w:rsidR="001668EF" w:rsidRPr="001A5B6D" w:rsidRDefault="001668EF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34709">
        <w:rPr>
          <w:rFonts w:ascii="Tahoma" w:hAnsi="Tahoma" w:cs="Tahoma"/>
          <w:bCs/>
        </w:rPr>
        <w:t>1</w:t>
      </w:r>
      <w:r w:rsidR="003D51B3">
        <w:rPr>
          <w:rFonts w:ascii="Tahoma" w:hAnsi="Tahoma" w:cs="Tahoma"/>
          <w:bCs/>
        </w:rPr>
        <w:t>4</w:t>
      </w:r>
      <w:r w:rsidRPr="001A5B6D">
        <w:rPr>
          <w:rFonts w:ascii="Tahoma" w:hAnsi="Tahoma" w:cs="Tahoma"/>
          <w:bCs/>
        </w:rPr>
        <w:t xml:space="preserve"> de </w:t>
      </w:r>
      <w:r w:rsidR="00534709">
        <w:rPr>
          <w:rFonts w:ascii="Tahoma" w:hAnsi="Tahoma" w:cs="Tahoma"/>
          <w:bCs/>
        </w:rPr>
        <w:t>dezembro</w:t>
      </w:r>
      <w:r w:rsidRPr="001A5B6D">
        <w:rPr>
          <w:rFonts w:ascii="Tahoma" w:hAnsi="Tahoma" w:cs="Tahoma"/>
          <w:bCs/>
        </w:rPr>
        <w:t xml:space="preserve"> de 2021.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6354D0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</w:t>
      </w:r>
    </w:p>
    <w:p w:rsidR="001704A0" w:rsidRPr="00706BBB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Com a aprovação da Lei 2838/2011 (Estatuto da Guarda Civil Municipal da cidade de Niterói) o Núcleo de Patrulhamento Ambiental da Guarda Civil Municipal passa a ser denominada Coordenadoria de Meio Ambiente (CMA).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655B4">
        <w:rPr>
          <w:rFonts w:ascii="Tahoma" w:hAnsi="Tahoma" w:cs="Tahoma"/>
          <w:b/>
          <w:sz w:val="22"/>
          <w:szCs w:val="22"/>
        </w:rPr>
        <w:t>A Coordenadoria de Meio Ambiente</w:t>
      </w:r>
      <w:r w:rsidR="00132EBE" w:rsidRPr="002655B4">
        <w:rPr>
          <w:rFonts w:ascii="Tahoma" w:hAnsi="Tahoma" w:cs="Tahoma"/>
          <w:b/>
          <w:sz w:val="22"/>
          <w:szCs w:val="22"/>
        </w:rPr>
        <w:t xml:space="preserve"> – CMA</w:t>
      </w:r>
      <w:r w:rsidR="00132EBE">
        <w:rPr>
          <w:rFonts w:ascii="Tahoma" w:hAnsi="Tahoma" w:cs="Tahoma"/>
          <w:sz w:val="22"/>
          <w:szCs w:val="22"/>
        </w:rPr>
        <w:t>,</w:t>
      </w:r>
      <w:r w:rsidRPr="00706BBB">
        <w:rPr>
          <w:rFonts w:ascii="Tahoma" w:hAnsi="Tahoma" w:cs="Tahoma"/>
          <w:sz w:val="22"/>
          <w:szCs w:val="22"/>
        </w:rPr>
        <w:t xml:space="preserve"> além de atuar na fiscalização ambiental das Unidades de Conservação do Município, opera na repressão ao comércio ilegal de animais silvestres e domésticos, </w:t>
      </w:r>
      <w:r w:rsidRPr="002655B4">
        <w:rPr>
          <w:rFonts w:ascii="Tahoma" w:hAnsi="Tahoma" w:cs="Tahoma"/>
          <w:b/>
          <w:sz w:val="22"/>
          <w:szCs w:val="22"/>
        </w:rPr>
        <w:t xml:space="preserve">atua em conjunto com o Centro de Controle de Zoonoses Professor Américo Braga da Secretaria Municipal de Saúde na contenção e captura de animais </w:t>
      </w:r>
      <w:r w:rsidR="00310886" w:rsidRPr="002655B4">
        <w:rPr>
          <w:rFonts w:ascii="Tahoma" w:hAnsi="Tahoma" w:cs="Tahoma"/>
          <w:b/>
          <w:sz w:val="22"/>
          <w:szCs w:val="22"/>
        </w:rPr>
        <w:t xml:space="preserve">domésticos </w:t>
      </w:r>
      <w:r w:rsidRPr="002655B4">
        <w:rPr>
          <w:rFonts w:ascii="Tahoma" w:hAnsi="Tahoma" w:cs="Tahoma"/>
          <w:b/>
          <w:sz w:val="22"/>
          <w:szCs w:val="22"/>
        </w:rPr>
        <w:t>de grande porte (eqüinos, suínos e bovinos) soltos nas vias e logradouros públicos e o devido encaminhamento desses animais a local adequado, entre outras atribuições</w:t>
      </w:r>
      <w:r w:rsidRPr="00706BBB">
        <w:rPr>
          <w:rFonts w:ascii="Tahoma" w:hAnsi="Tahoma" w:cs="Tahoma"/>
          <w:sz w:val="22"/>
          <w:szCs w:val="22"/>
        </w:rPr>
        <w:t>.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CMA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2655B4" w:rsidRPr="002655B4" w:rsidRDefault="002655B4" w:rsidP="002655B4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655B4">
        <w:rPr>
          <w:rFonts w:ascii="Tahoma" w:hAnsi="Tahoma" w:cs="Tahoma"/>
          <w:sz w:val="22"/>
          <w:szCs w:val="22"/>
        </w:rPr>
        <w:t>, é de fundamental importância que o município possua uma carroça adequada para o transporte destes animais.</w:t>
      </w:r>
    </w:p>
    <w:p w:rsidR="00A74903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Por tudo exposto acima, entendemos que </w:t>
      </w:r>
      <w:r w:rsidR="00EE1812">
        <w:rPr>
          <w:rFonts w:ascii="Tahoma" w:hAnsi="Tahoma" w:cs="Tahoma"/>
          <w:sz w:val="22"/>
          <w:szCs w:val="22"/>
        </w:rPr>
        <w:t xml:space="preserve">a </w:t>
      </w:r>
      <w:r w:rsidR="000344CE">
        <w:rPr>
          <w:rFonts w:ascii="Tahoma" w:eastAsia="Arial Unicode MS" w:hAnsi="Tahoma" w:cs="Tahoma"/>
          <w:b/>
          <w:bCs/>
          <w:sz w:val="22"/>
          <w:szCs w:val="22"/>
        </w:rPr>
        <w:t>AQUISIÇÃO DE CARROÇA DE TRANSPORTE ANIMAIS DE GRANDE PORTE - CAPTURA E MANEJO FAUNA DOMÉSTICA</w:t>
      </w:r>
      <w:r w:rsidR="000344CE">
        <w:rPr>
          <w:rFonts w:ascii="Tahoma" w:hAnsi="Tahoma" w:cs="Tahoma"/>
          <w:sz w:val="22"/>
          <w:szCs w:val="22"/>
        </w:rPr>
        <w:t xml:space="preserve">, </w:t>
      </w:r>
      <w:r w:rsidR="000344CE" w:rsidRPr="002655B4">
        <w:rPr>
          <w:rFonts w:ascii="Tahoma" w:hAnsi="Tahoma" w:cs="Tahoma"/>
          <w:sz w:val="22"/>
          <w:szCs w:val="22"/>
        </w:rPr>
        <w:t xml:space="preserve">é de fundamental importância </w:t>
      </w:r>
      <w:r w:rsidR="00EE1812">
        <w:rPr>
          <w:rFonts w:ascii="Tahoma" w:hAnsi="Tahoma" w:cs="Tahoma"/>
          <w:sz w:val="22"/>
          <w:szCs w:val="22"/>
        </w:rPr>
        <w:t>para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EE1812">
        <w:rPr>
          <w:rFonts w:ascii="Tahoma" w:hAnsi="Tahoma" w:cs="Tahoma"/>
          <w:sz w:val="22"/>
          <w:szCs w:val="22"/>
        </w:rPr>
        <w:t xml:space="preserve">que a </w:t>
      </w:r>
      <w:r w:rsidRPr="00706BBB">
        <w:rPr>
          <w:rFonts w:ascii="Tahoma" w:hAnsi="Tahoma" w:cs="Tahoma"/>
          <w:sz w:val="22"/>
          <w:szCs w:val="22"/>
        </w:rPr>
        <w:t>Coordenadoria Ambiental da Guarda Municipal de Niterói,</w:t>
      </w:r>
      <w:r w:rsidR="00A74903">
        <w:rPr>
          <w:rFonts w:ascii="Tahoma" w:hAnsi="Tahoma" w:cs="Tahoma"/>
          <w:sz w:val="22"/>
          <w:szCs w:val="22"/>
        </w:rPr>
        <w:t xml:space="preserve"> possa atuar </w:t>
      </w:r>
      <w:r w:rsidR="00A74903" w:rsidRPr="00706BBB">
        <w:rPr>
          <w:rFonts w:ascii="Tahoma" w:hAnsi="Tahoma" w:cs="Tahoma"/>
          <w:sz w:val="22"/>
          <w:szCs w:val="22"/>
        </w:rPr>
        <w:t>com mais eficiência</w:t>
      </w:r>
      <w:r w:rsidR="00A74903">
        <w:rPr>
          <w:rFonts w:ascii="Tahoma" w:hAnsi="Tahoma" w:cs="Tahoma"/>
          <w:sz w:val="22"/>
          <w:szCs w:val="22"/>
        </w:rPr>
        <w:t>,</w:t>
      </w:r>
      <w:r w:rsidRPr="00706BBB">
        <w:rPr>
          <w:rFonts w:ascii="Tahoma" w:hAnsi="Tahoma" w:cs="Tahoma"/>
          <w:sz w:val="22"/>
          <w:szCs w:val="22"/>
        </w:rPr>
        <w:t xml:space="preserve"> bem como tornando mais célere e preciso </w:t>
      </w:r>
      <w:r w:rsidR="00A74903">
        <w:rPr>
          <w:rFonts w:ascii="Tahoma" w:hAnsi="Tahoma" w:cs="Tahoma"/>
          <w:sz w:val="22"/>
          <w:szCs w:val="22"/>
        </w:rPr>
        <w:t>n</w:t>
      </w:r>
      <w:r w:rsidRPr="00706BBB">
        <w:rPr>
          <w:rFonts w:ascii="Tahoma" w:hAnsi="Tahoma" w:cs="Tahoma"/>
          <w:sz w:val="22"/>
          <w:szCs w:val="22"/>
        </w:rPr>
        <w:t xml:space="preserve">o atendimento nas questões que </w:t>
      </w:r>
      <w:proofErr w:type="gramStart"/>
      <w:r w:rsidRPr="00706BBB">
        <w:rPr>
          <w:rFonts w:ascii="Tahoma" w:hAnsi="Tahoma" w:cs="Tahoma"/>
          <w:sz w:val="22"/>
          <w:szCs w:val="22"/>
        </w:rPr>
        <w:t>envolve</w:t>
      </w:r>
      <w:proofErr w:type="gramEnd"/>
      <w:r w:rsidRPr="00706BBB">
        <w:rPr>
          <w:rFonts w:ascii="Tahoma" w:hAnsi="Tahoma" w:cs="Tahoma"/>
          <w:sz w:val="22"/>
          <w:szCs w:val="22"/>
        </w:rPr>
        <w:t xml:space="preserve"> a fauna </w:t>
      </w:r>
      <w:r w:rsidR="000344CE">
        <w:rPr>
          <w:rFonts w:ascii="Tahoma" w:hAnsi="Tahoma" w:cs="Tahoma"/>
          <w:sz w:val="22"/>
          <w:szCs w:val="22"/>
        </w:rPr>
        <w:t>doméstica de grande porte</w:t>
      </w:r>
      <w:r w:rsidRPr="00706BBB">
        <w:rPr>
          <w:rFonts w:ascii="Tahoma" w:hAnsi="Tahoma" w:cs="Tahoma"/>
          <w:sz w:val="22"/>
          <w:szCs w:val="22"/>
        </w:rPr>
        <w:t xml:space="preserve">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Conto com o apoio e o voto de meus pares para aprovação da presente emenda.</w:t>
      </w:r>
    </w:p>
    <w:p w:rsidR="001704A0" w:rsidRPr="00706BBB" w:rsidRDefault="001704A0" w:rsidP="001704A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706BBB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sectPr w:rsidR="00B71BFB" w:rsidRPr="00706BBB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996" w:rsidRDefault="000B4996" w:rsidP="00534709">
      <w:r>
        <w:separator/>
      </w:r>
    </w:p>
  </w:endnote>
  <w:endnote w:type="continuationSeparator" w:id="1">
    <w:p w:rsidR="000B4996" w:rsidRDefault="000B4996" w:rsidP="00534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996" w:rsidRDefault="000B4996" w:rsidP="00534709">
      <w:r>
        <w:separator/>
      </w:r>
    </w:p>
  </w:footnote>
  <w:footnote w:type="continuationSeparator" w:id="1">
    <w:p w:rsidR="000B4996" w:rsidRDefault="000B4996" w:rsidP="00534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534709" w:rsidTr="006B28D1">
      <w:trPr>
        <w:trHeight w:val="1971"/>
      </w:trPr>
      <w:tc>
        <w:tcPr>
          <w:tcW w:w="1728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534709" w:rsidRDefault="0053470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44CE"/>
    <w:rsid w:val="0003675B"/>
    <w:rsid w:val="00045D14"/>
    <w:rsid w:val="00052F41"/>
    <w:rsid w:val="00053E2D"/>
    <w:rsid w:val="0009288F"/>
    <w:rsid w:val="000B25AB"/>
    <w:rsid w:val="000B2B89"/>
    <w:rsid w:val="000B4996"/>
    <w:rsid w:val="000B51E1"/>
    <w:rsid w:val="000C25A0"/>
    <w:rsid w:val="00110315"/>
    <w:rsid w:val="00121E41"/>
    <w:rsid w:val="00132EBE"/>
    <w:rsid w:val="001415D6"/>
    <w:rsid w:val="00156B1C"/>
    <w:rsid w:val="00160468"/>
    <w:rsid w:val="00165A39"/>
    <w:rsid w:val="001668EF"/>
    <w:rsid w:val="001704A0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4EE9"/>
    <w:rsid w:val="002460D9"/>
    <w:rsid w:val="0026451B"/>
    <w:rsid w:val="002655B4"/>
    <w:rsid w:val="00266700"/>
    <w:rsid w:val="00271C1E"/>
    <w:rsid w:val="002D1EB6"/>
    <w:rsid w:val="002D4029"/>
    <w:rsid w:val="002E5E7B"/>
    <w:rsid w:val="002F605A"/>
    <w:rsid w:val="00310886"/>
    <w:rsid w:val="00324F34"/>
    <w:rsid w:val="00334A69"/>
    <w:rsid w:val="003414AD"/>
    <w:rsid w:val="00343BC4"/>
    <w:rsid w:val="00345102"/>
    <w:rsid w:val="003701AE"/>
    <w:rsid w:val="00372125"/>
    <w:rsid w:val="00393FCF"/>
    <w:rsid w:val="00394756"/>
    <w:rsid w:val="003B46E9"/>
    <w:rsid w:val="003D0B35"/>
    <w:rsid w:val="003D26AF"/>
    <w:rsid w:val="003D51B3"/>
    <w:rsid w:val="003E0081"/>
    <w:rsid w:val="00425CAA"/>
    <w:rsid w:val="00427981"/>
    <w:rsid w:val="00433F4E"/>
    <w:rsid w:val="004B09CB"/>
    <w:rsid w:val="004C298E"/>
    <w:rsid w:val="004D6909"/>
    <w:rsid w:val="004D73F9"/>
    <w:rsid w:val="005069C4"/>
    <w:rsid w:val="00534685"/>
    <w:rsid w:val="00534709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267AB"/>
    <w:rsid w:val="00627EAE"/>
    <w:rsid w:val="006354D0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6E4432"/>
    <w:rsid w:val="00706BBB"/>
    <w:rsid w:val="00713C54"/>
    <w:rsid w:val="00736149"/>
    <w:rsid w:val="007550DE"/>
    <w:rsid w:val="00776C42"/>
    <w:rsid w:val="00792997"/>
    <w:rsid w:val="007B181E"/>
    <w:rsid w:val="007C72D2"/>
    <w:rsid w:val="007E511B"/>
    <w:rsid w:val="00805D4D"/>
    <w:rsid w:val="00813D0A"/>
    <w:rsid w:val="008249EF"/>
    <w:rsid w:val="00826172"/>
    <w:rsid w:val="00836E24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71EB1"/>
    <w:rsid w:val="00A74903"/>
    <w:rsid w:val="00A92D98"/>
    <w:rsid w:val="00A93CA7"/>
    <w:rsid w:val="00AA74B3"/>
    <w:rsid w:val="00AD1026"/>
    <w:rsid w:val="00AD2E87"/>
    <w:rsid w:val="00AE55D0"/>
    <w:rsid w:val="00AF3A13"/>
    <w:rsid w:val="00B132B8"/>
    <w:rsid w:val="00B1394A"/>
    <w:rsid w:val="00B26E16"/>
    <w:rsid w:val="00B36FCB"/>
    <w:rsid w:val="00B457D0"/>
    <w:rsid w:val="00B50026"/>
    <w:rsid w:val="00B71BFB"/>
    <w:rsid w:val="00B871B2"/>
    <w:rsid w:val="00C14628"/>
    <w:rsid w:val="00C165E7"/>
    <w:rsid w:val="00C16E0F"/>
    <w:rsid w:val="00C4550F"/>
    <w:rsid w:val="00C6130D"/>
    <w:rsid w:val="00C637D9"/>
    <w:rsid w:val="00C8113E"/>
    <w:rsid w:val="00C87488"/>
    <w:rsid w:val="00C93B7A"/>
    <w:rsid w:val="00C94AD9"/>
    <w:rsid w:val="00CC0491"/>
    <w:rsid w:val="00CC3DB6"/>
    <w:rsid w:val="00CE5B20"/>
    <w:rsid w:val="00D10EC8"/>
    <w:rsid w:val="00D23CC1"/>
    <w:rsid w:val="00D3464D"/>
    <w:rsid w:val="00D67CF7"/>
    <w:rsid w:val="00D72F2E"/>
    <w:rsid w:val="00D822F6"/>
    <w:rsid w:val="00DB2D71"/>
    <w:rsid w:val="00DB31F2"/>
    <w:rsid w:val="00E2281C"/>
    <w:rsid w:val="00E321CC"/>
    <w:rsid w:val="00E3257B"/>
    <w:rsid w:val="00E62ED1"/>
    <w:rsid w:val="00E93EE6"/>
    <w:rsid w:val="00EA2C08"/>
    <w:rsid w:val="00EA73D4"/>
    <w:rsid w:val="00EB4120"/>
    <w:rsid w:val="00EC3502"/>
    <w:rsid w:val="00EE1812"/>
    <w:rsid w:val="00EF04BA"/>
    <w:rsid w:val="00EF61A6"/>
    <w:rsid w:val="00F26499"/>
    <w:rsid w:val="00F341AD"/>
    <w:rsid w:val="00F43019"/>
    <w:rsid w:val="00F62BF8"/>
    <w:rsid w:val="00F76D1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93CA7"/>
    <w:rPr>
      <w:i/>
      <w:iCs/>
    </w:rPr>
  </w:style>
  <w:style w:type="paragraph" w:styleId="Rodap">
    <w:name w:val="footer"/>
    <w:basedOn w:val="Normal"/>
    <w:link w:val="RodapChar"/>
    <w:rsid w:val="005347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709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634</Words>
  <Characters>3424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2021-12-13T20:51:00Z</cp:lastPrinted>
  <dcterms:created xsi:type="dcterms:W3CDTF">2022-11-30T02:54:00Z</dcterms:created>
  <dcterms:modified xsi:type="dcterms:W3CDTF">2022-11-30T02:54:00Z</dcterms:modified>
</cp:coreProperties>
</file>