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Requerimento Nº </w:t>
      </w:r>
      <w:r w:rsidR="001B39FC">
        <w:rPr>
          <w:rFonts w:asciiTheme="minorHAnsi" w:hAnsiTheme="minorHAnsi" w:cstheme="minorHAnsi"/>
          <w:i w:val="0"/>
          <w:iCs/>
          <w:sz w:val="24"/>
        </w:rPr>
        <w:t xml:space="preserve">            </w:t>
      </w:r>
      <w:r w:rsidR="00187377">
        <w:rPr>
          <w:rFonts w:asciiTheme="minorHAnsi" w:hAnsiTheme="minorHAnsi" w:cstheme="minorHAnsi"/>
          <w:i w:val="0"/>
          <w:iCs/>
          <w:sz w:val="24"/>
        </w:rPr>
        <w:t>/2022</w:t>
      </w:r>
    </w:p>
    <w:p w:rsidR="004F18CC" w:rsidRDefault="004F18CC"/>
    <w:p w:rsidR="004F18CC" w:rsidRPr="00370D3D" w:rsidRDefault="00BF2F64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 w:rsidRPr="00BF2F64">
        <w:rPr>
          <w:rFonts w:asciiTheme="minorHAnsi" w:hAnsiTheme="minorHAnsi" w:cstheme="minorHAnsi"/>
          <w:bCs/>
          <w:i w:val="0"/>
          <w:iCs/>
          <w:sz w:val="24"/>
        </w:rPr>
        <w:t xml:space="preserve">Requer à </w:t>
      </w:r>
      <w:r>
        <w:rPr>
          <w:rFonts w:asciiTheme="minorHAnsi" w:hAnsiTheme="minorHAnsi" w:cstheme="minorHAnsi"/>
          <w:bCs/>
          <w:i w:val="0"/>
          <w:iCs/>
          <w:sz w:val="24"/>
        </w:rPr>
        <w:t>Mesa Diretora a realização da</w:t>
      </w:r>
      <w:r w:rsidRPr="00BF2F64">
        <w:rPr>
          <w:rFonts w:asciiTheme="minorHAnsi" w:hAnsiTheme="minorHAnsi" w:cstheme="minorHAnsi"/>
          <w:bCs/>
          <w:i w:val="0"/>
          <w:iCs/>
          <w:sz w:val="24"/>
        </w:rPr>
        <w:t xml:space="preserve"> Audiência Pública na Câmara Municipal de Niterói para debate e esclarecim</w:t>
      </w:r>
      <w:r w:rsidR="00187377">
        <w:rPr>
          <w:rFonts w:asciiTheme="minorHAnsi" w:hAnsiTheme="minorHAnsi" w:cstheme="minorHAnsi"/>
          <w:bCs/>
          <w:i w:val="0"/>
          <w:iCs/>
          <w:sz w:val="24"/>
        </w:rPr>
        <w:t>entos sobre o Projeto de Lei 161/2022</w:t>
      </w:r>
      <w:r w:rsidRPr="00BF2F64">
        <w:rPr>
          <w:rFonts w:asciiTheme="minorHAnsi" w:hAnsiTheme="minorHAnsi" w:cstheme="minorHAnsi"/>
          <w:bCs/>
          <w:i w:val="0"/>
          <w:iCs/>
          <w:sz w:val="24"/>
        </w:rPr>
        <w:t xml:space="preserve">, que versa </w:t>
      </w:r>
      <w:r w:rsidR="00187377" w:rsidRPr="00187377">
        <w:rPr>
          <w:rFonts w:asciiTheme="minorHAnsi" w:hAnsiTheme="minorHAnsi" w:cstheme="minorHAnsi"/>
          <w:bCs/>
          <w:i w:val="0"/>
          <w:iCs/>
          <w:sz w:val="24"/>
        </w:rPr>
        <w:t>A LEI URBANÍSTICA DE NITERÓI, SEU ZONEAMENTO, A APLICAÇÃO DE INSTRUMENTOS DE POLÍTICA URBANA E AS REGRAS GERAIS DE LICENCIAMENTO DA ATIVIDADE EDILÍCIA E DE FISCALIZAÇÃO DA EXECUÇÃO DE OBRAS.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845167" w:rsidRPr="007F7D3A" w:rsidRDefault="0018737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 w:rsidRPr="00187377">
        <w:rPr>
          <w:rFonts w:asciiTheme="minorHAnsi" w:hAnsiTheme="minorHAnsi" w:cstheme="minorHAnsi"/>
          <w:sz w:val="24"/>
        </w:rPr>
        <w:t>Requeremos à Mesa Diretora, em conformidade com o disposto no Artigo 128, caput do Regimento Interno da Câmara Municipal de Niterói, ouvido o D</w:t>
      </w:r>
      <w:r>
        <w:rPr>
          <w:rFonts w:asciiTheme="minorHAnsi" w:hAnsiTheme="minorHAnsi" w:cstheme="minorHAnsi"/>
          <w:sz w:val="24"/>
        </w:rPr>
        <w:t xml:space="preserve">outo Plenário, que realize a </w:t>
      </w:r>
      <w:r w:rsidRPr="00187377">
        <w:rPr>
          <w:rFonts w:asciiTheme="minorHAnsi" w:hAnsiTheme="minorHAnsi" w:cstheme="minorHAnsi"/>
          <w:sz w:val="24"/>
        </w:rPr>
        <w:t>Audiência Pública na Câmara Municipal de Niterói para debate e esclarecim</w:t>
      </w:r>
      <w:r>
        <w:rPr>
          <w:rFonts w:asciiTheme="minorHAnsi" w:hAnsiTheme="minorHAnsi" w:cstheme="minorHAnsi"/>
          <w:sz w:val="24"/>
        </w:rPr>
        <w:t>entos sobre o Projeto de Lei 161/2022</w:t>
      </w:r>
      <w:r w:rsidRPr="00187377">
        <w:rPr>
          <w:rFonts w:asciiTheme="minorHAnsi" w:hAnsiTheme="minorHAnsi" w:cstheme="minorHAnsi"/>
          <w:sz w:val="24"/>
        </w:rPr>
        <w:t>, que versa sobre A LEI URBANÍSTICA DE NITERÓI, SEU ZONEAMENTO, A APLICAÇÃO DE INSTRUMENTOS DE POLÍTICA URBANA E AS REGRAS GERAIS DE LICENCIAMENTO DA ATIVIDADE EDILÍCIA E DE FI</w:t>
      </w:r>
      <w:r>
        <w:rPr>
          <w:rFonts w:asciiTheme="minorHAnsi" w:hAnsiTheme="minorHAnsi" w:cstheme="minorHAnsi"/>
          <w:sz w:val="24"/>
        </w:rPr>
        <w:t xml:space="preserve">SCALIZAÇÃO DA EXECUÇÃO DE </w:t>
      </w:r>
      <w:r w:rsidR="001F6316">
        <w:rPr>
          <w:rFonts w:asciiTheme="minorHAnsi" w:hAnsiTheme="minorHAnsi" w:cstheme="minorHAnsi"/>
          <w:sz w:val="24"/>
        </w:rPr>
        <w:t>OBRAS, a ser realizada no dia 16</w:t>
      </w:r>
      <w:r>
        <w:rPr>
          <w:rFonts w:asciiTheme="minorHAnsi" w:hAnsiTheme="minorHAnsi" w:cstheme="minorHAnsi"/>
          <w:sz w:val="24"/>
        </w:rPr>
        <w:t xml:space="preserve"> de dezembro de 2022, </w:t>
      </w:r>
      <w:r w:rsidR="001F6316">
        <w:rPr>
          <w:rFonts w:asciiTheme="minorHAnsi" w:hAnsiTheme="minorHAnsi" w:cstheme="minorHAnsi"/>
          <w:sz w:val="24"/>
        </w:rPr>
        <w:t>sexta feira</w:t>
      </w:r>
      <w:r w:rsidRPr="00187377">
        <w:rPr>
          <w:rFonts w:asciiTheme="minorHAnsi" w:hAnsiTheme="minorHAnsi" w:cstheme="minorHAnsi"/>
          <w:sz w:val="24"/>
        </w:rPr>
        <w:t>, às 18:30 horas, no Plenário desta Casa Legislativa.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187377" w:rsidP="00E42DC8">
      <w:pPr>
        <w:pStyle w:val="Corpodetexto"/>
        <w:rPr>
          <w:rFonts w:asciiTheme="minorHAnsi" w:hAnsiTheme="minorHAnsi" w:cstheme="minorHAnsi"/>
          <w:sz w:val="24"/>
        </w:rPr>
      </w:pPr>
      <w:r w:rsidRPr="00187377">
        <w:rPr>
          <w:rFonts w:asciiTheme="minorHAnsi" w:hAnsiTheme="minorHAnsi" w:cstheme="minorHAnsi"/>
          <w:sz w:val="24"/>
        </w:rPr>
        <w:t>O presente requerimento tem por objetivo possibilitar o amplo debate na sociedade e uma efetiva participação da população e da sociedade civil sobre a apresentação do Pr</w:t>
      </w:r>
      <w:r>
        <w:rPr>
          <w:rFonts w:asciiTheme="minorHAnsi" w:hAnsiTheme="minorHAnsi" w:cstheme="minorHAnsi"/>
          <w:sz w:val="24"/>
        </w:rPr>
        <w:t>ojeto de Lei 161/2022</w:t>
      </w:r>
      <w:r w:rsidRPr="00187377">
        <w:rPr>
          <w:rFonts w:asciiTheme="minorHAnsi" w:hAnsiTheme="minorHAnsi" w:cstheme="minorHAnsi"/>
          <w:sz w:val="24"/>
        </w:rPr>
        <w:t>, advindo de mensagem executiva, que trata do A LEI URBANÍSTICA DE NITERÓI, SEU ZONEAMENTO, A APLICAÇÃO DE INSTRUMENTOS DE POLÍTICA URBANA E AS REGRAS GERAIS DE LICENCIAMENTO DA ATIVIDADE EDILÍCIA E DE FISCALIZAÇÃO DA EXECUÇÃO DE OBRAS.</w:t>
      </w:r>
      <w:r w:rsidR="000B624F">
        <w:rPr>
          <w:rFonts w:asciiTheme="minorHAnsi" w:hAnsiTheme="minorHAnsi" w:cstheme="minorHAnsi"/>
          <w:sz w:val="24"/>
        </w:rPr>
        <w:br/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850AEA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Niterói </w:t>
      </w:r>
      <w:r w:rsidR="001F6316">
        <w:rPr>
          <w:rFonts w:asciiTheme="minorHAnsi" w:hAnsiTheme="minorHAnsi" w:cstheme="minorHAnsi"/>
        </w:rPr>
        <w:t>30</w:t>
      </w:r>
      <w:bookmarkStart w:id="0" w:name="_GoBack"/>
      <w:bookmarkEnd w:id="0"/>
      <w:r w:rsidR="000B624F">
        <w:rPr>
          <w:rFonts w:asciiTheme="minorHAnsi" w:hAnsiTheme="minorHAnsi" w:cstheme="minorHAnsi"/>
        </w:rPr>
        <w:t xml:space="preserve"> de</w:t>
      </w:r>
      <w:r>
        <w:rPr>
          <w:rFonts w:asciiTheme="minorHAnsi" w:hAnsiTheme="minorHAnsi" w:cstheme="minorHAnsi"/>
        </w:rPr>
        <w:t xml:space="preserve"> </w:t>
      </w:r>
      <w:r w:rsidR="00187377">
        <w:rPr>
          <w:rFonts w:asciiTheme="minorHAnsi" w:hAnsiTheme="minorHAnsi" w:cstheme="minorHAnsi"/>
        </w:rPr>
        <w:t>novembro de 2022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4F4BFF" w:rsidRDefault="004F4BFF">
      <w:pPr>
        <w:rPr>
          <w:rFonts w:asciiTheme="minorHAnsi" w:hAnsiTheme="minorHAnsi" w:cstheme="minorHAnsi"/>
          <w:sz w:val="28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322"/>
        <w:gridCol w:w="4323"/>
      </w:tblGrid>
      <w:tr w:rsidR="00E42DC8" w:rsidRPr="00BF01F3" w:rsidTr="00E42DC8">
        <w:trPr>
          <w:jc w:val="center"/>
        </w:trPr>
        <w:tc>
          <w:tcPr>
            <w:tcW w:w="4322" w:type="dxa"/>
          </w:tcPr>
          <w:p w:rsidR="00E42DC8" w:rsidRPr="00187377" w:rsidRDefault="00E42DC8" w:rsidP="00E42DC8">
            <w:pPr>
              <w:pStyle w:val="Corpodetexto"/>
              <w:jc w:val="center"/>
              <w:rPr>
                <w:rFonts w:ascii="Myriad Pro" w:hAnsi="Myriad Pro" w:cs="Tahoma"/>
                <w:b/>
                <w:bCs w:val="0"/>
                <w:iCs w:val="0"/>
                <w:color w:val="000000"/>
                <w:sz w:val="24"/>
                <w:szCs w:val="24"/>
              </w:rPr>
            </w:pPr>
            <w:proofErr w:type="spellStart"/>
            <w:r w:rsidRPr="00187377">
              <w:rPr>
                <w:rFonts w:ascii="Myriad Pro" w:hAnsi="Myriad Pro" w:cs="Tahoma"/>
                <w:color w:val="000000"/>
                <w:sz w:val="24"/>
                <w:szCs w:val="24"/>
              </w:rPr>
              <w:t>Atratino</w:t>
            </w:r>
            <w:proofErr w:type="spellEnd"/>
          </w:p>
          <w:p w:rsidR="00E42DC8" w:rsidRPr="00187377" w:rsidRDefault="00E42DC8" w:rsidP="00010A8E">
            <w:pPr>
              <w:pStyle w:val="Corpodetexto"/>
              <w:jc w:val="center"/>
              <w:rPr>
                <w:rFonts w:ascii="Myriad Pro" w:hAnsi="Myriad Pro" w:cs="Tahoma"/>
                <w:b/>
                <w:bCs w:val="0"/>
                <w:iCs w:val="0"/>
                <w:color w:val="000000"/>
                <w:sz w:val="24"/>
                <w:szCs w:val="24"/>
              </w:rPr>
            </w:pPr>
            <w:r w:rsidRPr="00187377">
              <w:rPr>
                <w:rFonts w:ascii="Myriad Pro" w:hAnsi="Myriad Pro" w:cs="Tahoma"/>
                <w:b/>
                <w:color w:val="000000"/>
                <w:sz w:val="24"/>
                <w:szCs w:val="24"/>
              </w:rPr>
              <w:t>Presidente</w:t>
            </w:r>
          </w:p>
        </w:tc>
        <w:tc>
          <w:tcPr>
            <w:tcW w:w="4323" w:type="dxa"/>
          </w:tcPr>
          <w:p w:rsidR="00E42DC8" w:rsidRPr="00187377" w:rsidRDefault="00E42DC8" w:rsidP="00010A8E">
            <w:pPr>
              <w:pStyle w:val="Corpodetexto"/>
              <w:jc w:val="center"/>
              <w:rPr>
                <w:rFonts w:ascii="Myriad Pro" w:hAnsi="Myriad Pro" w:cs="Tahoma"/>
                <w:b/>
                <w:bCs w:val="0"/>
                <w:iCs w:val="0"/>
                <w:color w:val="000000"/>
                <w:sz w:val="24"/>
                <w:szCs w:val="24"/>
              </w:rPr>
            </w:pPr>
            <w:proofErr w:type="spellStart"/>
            <w:r w:rsidRPr="00187377">
              <w:rPr>
                <w:rFonts w:ascii="Myriad Pro" w:hAnsi="Myriad Pro" w:cs="Tahoma"/>
                <w:color w:val="000000"/>
                <w:sz w:val="24"/>
                <w:szCs w:val="24"/>
              </w:rPr>
              <w:t>Andrigo</w:t>
            </w:r>
            <w:proofErr w:type="spellEnd"/>
            <w:r w:rsidRPr="00187377">
              <w:rPr>
                <w:rFonts w:ascii="Myriad Pro" w:hAnsi="Myriad Pro" w:cs="Tahoma"/>
                <w:color w:val="000000"/>
                <w:sz w:val="24"/>
                <w:szCs w:val="24"/>
              </w:rPr>
              <w:t xml:space="preserve"> de Carvalho</w:t>
            </w:r>
          </w:p>
          <w:p w:rsidR="00E42DC8" w:rsidRPr="00187377" w:rsidRDefault="00E42DC8" w:rsidP="00010A8E">
            <w:pPr>
              <w:pStyle w:val="Corpodetexto"/>
              <w:jc w:val="center"/>
              <w:rPr>
                <w:rFonts w:ascii="Myriad Pro" w:hAnsi="Myriad Pro" w:cs="Tahoma"/>
                <w:b/>
                <w:bCs w:val="0"/>
                <w:iCs w:val="0"/>
                <w:color w:val="000000"/>
                <w:sz w:val="24"/>
                <w:szCs w:val="24"/>
              </w:rPr>
            </w:pPr>
            <w:r w:rsidRPr="00187377">
              <w:rPr>
                <w:rFonts w:ascii="Myriad Pro" w:hAnsi="Myriad Pro" w:cs="Tahoma"/>
                <w:color w:val="000000"/>
                <w:sz w:val="24"/>
                <w:szCs w:val="24"/>
              </w:rPr>
              <w:t>Vice-Presidente</w:t>
            </w:r>
          </w:p>
          <w:p w:rsidR="00E42DC8" w:rsidRPr="00187377" w:rsidRDefault="00E42DC8" w:rsidP="00010A8E">
            <w:pPr>
              <w:pStyle w:val="Corpodetexto"/>
              <w:jc w:val="center"/>
              <w:rPr>
                <w:rFonts w:ascii="Myriad Pro" w:hAnsi="Myriad Pro" w:cs="Tahoma"/>
                <w:b/>
                <w:color w:val="000000"/>
                <w:sz w:val="24"/>
                <w:szCs w:val="24"/>
              </w:rPr>
            </w:pPr>
          </w:p>
        </w:tc>
      </w:tr>
      <w:tr w:rsidR="00E42DC8" w:rsidRPr="00BF01F3" w:rsidTr="00E42DC8">
        <w:trPr>
          <w:jc w:val="center"/>
        </w:trPr>
        <w:tc>
          <w:tcPr>
            <w:tcW w:w="4322" w:type="dxa"/>
          </w:tcPr>
          <w:p w:rsidR="00E42DC8" w:rsidRPr="00187377" w:rsidRDefault="00E42DC8" w:rsidP="00010A8E">
            <w:pPr>
              <w:pStyle w:val="Corpodetexto"/>
              <w:jc w:val="center"/>
              <w:rPr>
                <w:rFonts w:ascii="Myriad Pro" w:hAnsi="Myriad Pro" w:cs="Tahoma"/>
                <w:b/>
                <w:bCs w:val="0"/>
                <w:iCs w:val="0"/>
                <w:color w:val="000000"/>
                <w:sz w:val="24"/>
                <w:szCs w:val="24"/>
              </w:rPr>
            </w:pPr>
          </w:p>
          <w:p w:rsidR="00E42DC8" w:rsidRPr="00187377" w:rsidRDefault="00E42DC8" w:rsidP="00010A8E">
            <w:pPr>
              <w:pStyle w:val="Corpodetexto"/>
              <w:jc w:val="center"/>
              <w:rPr>
                <w:rFonts w:ascii="Myriad Pro" w:hAnsi="Myriad Pro" w:cs="Tahoma"/>
                <w:b/>
                <w:bCs w:val="0"/>
                <w:iCs w:val="0"/>
                <w:color w:val="000000"/>
                <w:sz w:val="24"/>
                <w:szCs w:val="24"/>
              </w:rPr>
            </w:pPr>
            <w:r w:rsidRPr="00187377">
              <w:rPr>
                <w:rFonts w:ascii="Myriad Pro" w:hAnsi="Myriad Pro" w:cs="Tahoma"/>
                <w:color w:val="000000"/>
                <w:sz w:val="24"/>
                <w:szCs w:val="24"/>
              </w:rPr>
              <w:t>Verônica Lima</w:t>
            </w:r>
          </w:p>
          <w:p w:rsidR="00E42DC8" w:rsidRPr="00187377" w:rsidRDefault="00E42DC8" w:rsidP="00010A8E">
            <w:pPr>
              <w:pStyle w:val="Corpodetexto"/>
              <w:jc w:val="center"/>
              <w:rPr>
                <w:rFonts w:ascii="Myriad Pro" w:hAnsi="Myriad Pro" w:cs="Tahoma"/>
                <w:b/>
                <w:color w:val="000000"/>
                <w:sz w:val="24"/>
                <w:szCs w:val="24"/>
              </w:rPr>
            </w:pPr>
            <w:r w:rsidRPr="00187377">
              <w:rPr>
                <w:rFonts w:ascii="Myriad Pro" w:hAnsi="Myriad Pro" w:cs="Tahoma"/>
                <w:color w:val="000000"/>
                <w:sz w:val="24"/>
                <w:szCs w:val="24"/>
              </w:rPr>
              <w:t>Membro</w:t>
            </w:r>
          </w:p>
          <w:p w:rsidR="00E42DC8" w:rsidRPr="00187377" w:rsidRDefault="00E42DC8" w:rsidP="00010A8E">
            <w:pPr>
              <w:pStyle w:val="Corpodetexto"/>
              <w:jc w:val="center"/>
              <w:rPr>
                <w:rFonts w:ascii="Myriad Pro" w:hAnsi="Myriad Pro" w:cs="Tahoma"/>
                <w:b/>
                <w:color w:val="000000"/>
                <w:sz w:val="24"/>
                <w:szCs w:val="24"/>
              </w:rPr>
            </w:pPr>
          </w:p>
        </w:tc>
        <w:tc>
          <w:tcPr>
            <w:tcW w:w="4323" w:type="dxa"/>
          </w:tcPr>
          <w:p w:rsidR="00E42DC8" w:rsidRPr="00187377" w:rsidRDefault="00E42DC8" w:rsidP="00010A8E">
            <w:pPr>
              <w:pStyle w:val="Corpodetexto"/>
              <w:jc w:val="center"/>
              <w:rPr>
                <w:rFonts w:ascii="Myriad Pro" w:hAnsi="Myriad Pro"/>
                <w:b/>
                <w:sz w:val="24"/>
                <w:szCs w:val="24"/>
              </w:rPr>
            </w:pPr>
          </w:p>
          <w:p w:rsidR="00E42DC8" w:rsidRPr="00187377" w:rsidRDefault="00E42DC8" w:rsidP="00010A8E">
            <w:pPr>
              <w:pStyle w:val="Corpodetexto"/>
              <w:jc w:val="center"/>
              <w:rPr>
                <w:rFonts w:ascii="Myriad Pro" w:hAnsi="Myriad Pro" w:cs="Tahoma"/>
                <w:b/>
                <w:color w:val="000000"/>
                <w:sz w:val="24"/>
                <w:szCs w:val="24"/>
              </w:rPr>
            </w:pPr>
            <w:r w:rsidRPr="00187377">
              <w:rPr>
                <w:rFonts w:ascii="Myriad Pro" w:hAnsi="Myriad Pro" w:cs="Tahoma"/>
                <w:color w:val="000000"/>
                <w:sz w:val="24"/>
                <w:szCs w:val="24"/>
              </w:rPr>
              <w:t>Prof. Túlio</w:t>
            </w:r>
          </w:p>
          <w:p w:rsidR="00E42DC8" w:rsidRPr="00187377" w:rsidRDefault="00E42DC8" w:rsidP="00010A8E">
            <w:pPr>
              <w:pStyle w:val="Corpodetexto"/>
              <w:jc w:val="center"/>
              <w:rPr>
                <w:rFonts w:ascii="Myriad Pro" w:hAnsi="Myriad Pro" w:cs="Tahoma"/>
                <w:b/>
                <w:bCs w:val="0"/>
                <w:iCs w:val="0"/>
                <w:color w:val="000000"/>
                <w:sz w:val="24"/>
                <w:szCs w:val="24"/>
              </w:rPr>
            </w:pPr>
            <w:r w:rsidRPr="00187377">
              <w:rPr>
                <w:rFonts w:ascii="Myriad Pro" w:hAnsi="Myriad Pro" w:cs="Tahoma"/>
                <w:color w:val="000000"/>
                <w:sz w:val="24"/>
                <w:szCs w:val="24"/>
              </w:rPr>
              <w:t>Membro</w:t>
            </w:r>
          </w:p>
          <w:p w:rsidR="00E42DC8" w:rsidRPr="00187377" w:rsidRDefault="00E42DC8" w:rsidP="00010A8E">
            <w:pPr>
              <w:pStyle w:val="Corpodetexto"/>
              <w:jc w:val="center"/>
              <w:rPr>
                <w:rFonts w:ascii="Myriad Pro" w:hAnsi="Myriad Pro" w:cs="Tahoma"/>
                <w:b/>
                <w:color w:val="000000"/>
                <w:sz w:val="24"/>
                <w:szCs w:val="24"/>
              </w:rPr>
            </w:pPr>
          </w:p>
        </w:tc>
      </w:tr>
      <w:tr w:rsidR="00E42DC8" w:rsidRPr="00BF01F3" w:rsidTr="00E42DC8">
        <w:trPr>
          <w:jc w:val="center"/>
        </w:trPr>
        <w:tc>
          <w:tcPr>
            <w:tcW w:w="8645" w:type="dxa"/>
            <w:gridSpan w:val="2"/>
          </w:tcPr>
          <w:p w:rsidR="00E42DC8" w:rsidRPr="00187377" w:rsidRDefault="00E42DC8" w:rsidP="00010A8E">
            <w:pPr>
              <w:pStyle w:val="Corpodetexto"/>
              <w:jc w:val="center"/>
              <w:rPr>
                <w:rFonts w:ascii="Myriad Pro" w:hAnsi="Myriad Pro" w:cs="Tahoma"/>
                <w:b/>
                <w:bCs w:val="0"/>
                <w:iCs w:val="0"/>
                <w:color w:val="000000"/>
                <w:sz w:val="24"/>
                <w:szCs w:val="24"/>
              </w:rPr>
            </w:pPr>
          </w:p>
          <w:p w:rsidR="00E42DC8" w:rsidRPr="00187377" w:rsidRDefault="00E42DC8" w:rsidP="00010A8E">
            <w:pPr>
              <w:pStyle w:val="Corpodetexto"/>
              <w:jc w:val="center"/>
              <w:rPr>
                <w:rFonts w:ascii="Myriad Pro" w:hAnsi="Myriad Pro" w:cs="Tahoma"/>
                <w:b/>
                <w:bCs w:val="0"/>
                <w:iCs w:val="0"/>
                <w:color w:val="000000"/>
                <w:sz w:val="24"/>
                <w:szCs w:val="24"/>
              </w:rPr>
            </w:pPr>
            <w:r w:rsidRPr="00187377">
              <w:rPr>
                <w:rFonts w:ascii="Myriad Pro" w:hAnsi="Myriad Pro" w:cs="Tahoma"/>
                <w:color w:val="000000"/>
                <w:sz w:val="24"/>
                <w:szCs w:val="24"/>
              </w:rPr>
              <w:t>Leandro Portugal</w:t>
            </w:r>
          </w:p>
          <w:p w:rsidR="00E42DC8" w:rsidRPr="00187377" w:rsidRDefault="00E42DC8" w:rsidP="00010A8E">
            <w:pPr>
              <w:pStyle w:val="Corpodetexto"/>
              <w:jc w:val="center"/>
              <w:rPr>
                <w:rFonts w:ascii="Myriad Pro" w:hAnsi="Myriad Pro" w:cs="Tahoma"/>
                <w:b/>
                <w:color w:val="000000"/>
                <w:sz w:val="24"/>
                <w:szCs w:val="24"/>
              </w:rPr>
            </w:pPr>
            <w:r w:rsidRPr="00187377">
              <w:rPr>
                <w:rFonts w:ascii="Myriad Pro" w:hAnsi="Myriad Pro" w:cs="Tahoma"/>
                <w:color w:val="000000"/>
                <w:sz w:val="24"/>
                <w:szCs w:val="24"/>
              </w:rPr>
              <w:t xml:space="preserve">Membro </w:t>
            </w:r>
          </w:p>
        </w:tc>
      </w:tr>
    </w:tbl>
    <w:p w:rsidR="00E35195" w:rsidRDefault="00E35195" w:rsidP="00E35195">
      <w:pPr>
        <w:pStyle w:val="Ttulo3"/>
        <w:jc w:val="left"/>
        <w:rPr>
          <w:rFonts w:asciiTheme="minorHAnsi" w:hAnsiTheme="minorHAnsi" w:cstheme="minorHAnsi"/>
          <w:sz w:val="24"/>
        </w:rPr>
      </w:pPr>
    </w:p>
    <w:p w:rsidR="00E42DC8" w:rsidRDefault="00E42DC8" w:rsidP="00E42DC8"/>
    <w:p w:rsidR="00541734" w:rsidRDefault="00541734" w:rsidP="00E42DC8"/>
    <w:p w:rsidR="00541734" w:rsidRDefault="00541734" w:rsidP="00E42DC8"/>
    <w:p w:rsidR="00E42DC8" w:rsidRDefault="00E42DC8" w:rsidP="00E42DC8"/>
    <w:p w:rsidR="00E42DC8" w:rsidRPr="00E42DC8" w:rsidRDefault="00E42DC8" w:rsidP="00E42DC8"/>
    <w:p w:rsidR="00E35195" w:rsidRPr="00E35195" w:rsidRDefault="00E35195" w:rsidP="00E35195"/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322"/>
        <w:gridCol w:w="4323"/>
      </w:tblGrid>
      <w:tr w:rsidR="00E42DC8" w:rsidRPr="00BF01F3" w:rsidTr="00010A8E">
        <w:trPr>
          <w:jc w:val="center"/>
        </w:trPr>
        <w:tc>
          <w:tcPr>
            <w:tcW w:w="4322" w:type="dxa"/>
          </w:tcPr>
          <w:p w:rsidR="00E42DC8" w:rsidRPr="00891E25" w:rsidRDefault="00E42DC8" w:rsidP="00010A8E">
            <w:pPr>
              <w:pStyle w:val="Corpodetexto"/>
              <w:jc w:val="center"/>
              <w:rPr>
                <w:rFonts w:ascii="Myriad Pro" w:hAnsi="Myriad Pro" w:cs="Tahoma"/>
                <w:b/>
                <w:bCs w:val="0"/>
                <w:iCs w:val="0"/>
                <w:color w:val="000000"/>
              </w:rPr>
            </w:pPr>
          </w:p>
        </w:tc>
        <w:tc>
          <w:tcPr>
            <w:tcW w:w="4323" w:type="dxa"/>
          </w:tcPr>
          <w:p w:rsidR="00541734" w:rsidRPr="00BF01F3" w:rsidRDefault="00541734" w:rsidP="00010A8E">
            <w:pPr>
              <w:pStyle w:val="Corpodetexto"/>
              <w:jc w:val="center"/>
              <w:rPr>
                <w:rFonts w:ascii="Myriad Pro" w:hAnsi="Myriad Pro" w:cs="Tahoma"/>
                <w:b/>
                <w:color w:val="000000"/>
              </w:rPr>
            </w:pPr>
          </w:p>
        </w:tc>
      </w:tr>
      <w:tr w:rsidR="00E42DC8" w:rsidRPr="00BF01F3" w:rsidTr="00010A8E">
        <w:trPr>
          <w:jc w:val="center"/>
        </w:trPr>
        <w:tc>
          <w:tcPr>
            <w:tcW w:w="4322" w:type="dxa"/>
          </w:tcPr>
          <w:p w:rsidR="00E42DC8" w:rsidRPr="00BF01F3" w:rsidRDefault="00E42DC8" w:rsidP="00010A8E">
            <w:pPr>
              <w:pStyle w:val="Corpodetexto"/>
              <w:jc w:val="center"/>
              <w:rPr>
                <w:rFonts w:ascii="Myriad Pro" w:hAnsi="Myriad Pro" w:cs="Tahoma"/>
                <w:b/>
                <w:color w:val="000000"/>
              </w:rPr>
            </w:pPr>
          </w:p>
        </w:tc>
        <w:tc>
          <w:tcPr>
            <w:tcW w:w="4323" w:type="dxa"/>
          </w:tcPr>
          <w:p w:rsidR="00541734" w:rsidRPr="00BF01F3" w:rsidRDefault="00541734" w:rsidP="00010A8E">
            <w:pPr>
              <w:pStyle w:val="Corpodetexto"/>
              <w:jc w:val="center"/>
              <w:rPr>
                <w:rFonts w:ascii="Myriad Pro" w:hAnsi="Myriad Pro" w:cs="Tahoma"/>
                <w:b/>
                <w:color w:val="000000"/>
              </w:rPr>
            </w:pPr>
          </w:p>
        </w:tc>
      </w:tr>
      <w:tr w:rsidR="00E42DC8" w:rsidRPr="00BF01F3" w:rsidTr="00010A8E">
        <w:trPr>
          <w:jc w:val="center"/>
        </w:trPr>
        <w:tc>
          <w:tcPr>
            <w:tcW w:w="8645" w:type="dxa"/>
            <w:gridSpan w:val="2"/>
          </w:tcPr>
          <w:p w:rsidR="00E42DC8" w:rsidRPr="00BF01F3" w:rsidRDefault="00E42DC8" w:rsidP="00010A8E">
            <w:pPr>
              <w:pStyle w:val="Corpodetexto"/>
              <w:jc w:val="center"/>
              <w:rPr>
                <w:rFonts w:ascii="Myriad Pro" w:hAnsi="Myriad Pro" w:cs="Tahoma"/>
                <w:b/>
                <w:color w:val="000000"/>
              </w:rPr>
            </w:pPr>
          </w:p>
        </w:tc>
      </w:tr>
    </w:tbl>
    <w:p w:rsidR="00E35195" w:rsidRDefault="00E35195" w:rsidP="00E35195">
      <w:pPr>
        <w:pStyle w:val="Ttulo3"/>
        <w:jc w:val="left"/>
        <w:rPr>
          <w:rFonts w:asciiTheme="minorHAnsi" w:hAnsiTheme="minorHAnsi" w:cstheme="minorHAnsi"/>
          <w:sz w:val="24"/>
        </w:rPr>
      </w:pPr>
    </w:p>
    <w:sectPr w:rsidR="00E35195" w:rsidSect="00E35195">
      <w:headerReference w:type="default" r:id="rId6"/>
      <w:pgSz w:w="11907" w:h="16840" w:code="9"/>
      <w:pgMar w:top="720" w:right="720" w:bottom="720" w:left="720" w:header="720" w:footer="720" w:gutter="0"/>
      <w:cols w:space="720"/>
      <w:docGrid w:linePitch="4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C39" w:rsidRDefault="00B51C39">
      <w:r>
        <w:separator/>
      </w:r>
    </w:p>
  </w:endnote>
  <w:endnote w:type="continuationSeparator" w:id="0">
    <w:p w:rsidR="00B51C39" w:rsidRDefault="00B51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C39" w:rsidRDefault="00B51C39">
      <w:r>
        <w:separator/>
      </w:r>
    </w:p>
  </w:footnote>
  <w:footnote w:type="continuationSeparator" w:id="0">
    <w:p w:rsidR="00B51C39" w:rsidRDefault="00B51C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DC8" w:rsidRDefault="00E42DC8" w:rsidP="00E42DC8">
    <w:pPr>
      <w:pStyle w:val="Cabealho"/>
      <w:jc w:val="center"/>
    </w:pPr>
    <w:r>
      <w:rPr>
        <w:rFonts w:ascii="Tahoma" w:hAnsi="Tahoma" w:cs="Tahoma"/>
        <w:noProof/>
        <w:sz w:val="20"/>
      </w:rPr>
      <w:drawing>
        <wp:inline distT="0" distB="0" distL="0" distR="0" wp14:anchorId="518DFFB1" wp14:editId="4F971007">
          <wp:extent cx="571500" cy="6858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2DC8" w:rsidRDefault="00E42DC8" w:rsidP="00E42DC8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  <w:r>
      <w:rPr>
        <w:rFonts w:ascii="Georgia" w:hAnsi="Georgia" w:cs="Tahoma"/>
        <w:smallCaps/>
        <w:spacing w:val="50"/>
        <w:sz w:val="30"/>
        <w:szCs w:val="30"/>
        <w:u w:val="single"/>
      </w:rPr>
      <w:t>Câmara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smallCaps/>
        <w:spacing w:val="50"/>
        <w:sz w:val="30"/>
        <w:szCs w:val="30"/>
        <w:u w:val="single"/>
      </w:rPr>
      <w:t>Municipal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smallCaps/>
        <w:spacing w:val="50"/>
        <w:sz w:val="30"/>
        <w:szCs w:val="30"/>
        <w:u w:val="single"/>
      </w:rPr>
      <w:t>Niterói</w:t>
    </w:r>
  </w:p>
  <w:p w:rsidR="00E42DC8" w:rsidRPr="00E42DC8" w:rsidRDefault="00E42DC8" w:rsidP="00E42DC8">
    <w:pPr>
      <w:pStyle w:val="Cabealho"/>
      <w:tabs>
        <w:tab w:val="right" w:pos="9498"/>
      </w:tabs>
      <w:jc w:val="center"/>
      <w:rPr>
        <w:rFonts w:ascii="Arial Rounded MT Bold" w:hAnsi="Arial Rounded MT Bold"/>
        <w:sz w:val="24"/>
        <w:szCs w:val="24"/>
      </w:rPr>
    </w:pPr>
    <w:r w:rsidRPr="00E42DC8">
      <w:rPr>
        <w:rFonts w:ascii="Arial Rounded MT Bold" w:hAnsi="Arial Rounded MT Bold" w:cs="Tahoma"/>
        <w:bCs/>
        <w:sz w:val="24"/>
        <w:szCs w:val="24"/>
      </w:rPr>
      <w:t>Comissão de URBANISMO, OBRAS, SERVIÇOS PÚBLICOS, TRÂNSITO E TRANSPORTE</w:t>
    </w:r>
  </w:p>
  <w:p w:rsidR="004F18CC" w:rsidRPr="00E42DC8" w:rsidRDefault="00E42DC8" w:rsidP="00E42DC8">
    <w:pPr>
      <w:pStyle w:val="Cabealho"/>
      <w:jc w:val="center"/>
      <w:rPr>
        <w:rFonts w:ascii="Arial Rounded MT Bold" w:hAnsi="Arial Rounded MT Bold" w:cs="Tahoma"/>
        <w:bCs/>
        <w:sz w:val="24"/>
        <w:szCs w:val="24"/>
      </w:rPr>
    </w:pPr>
    <w:r w:rsidRPr="00E42DC8">
      <w:rPr>
        <w:rFonts w:ascii="Arial Rounded MT Bold" w:hAnsi="Arial Rounded MT Bold" w:cs="Tahoma"/>
        <w:bCs/>
        <w:sz w:val="24"/>
        <w:szCs w:val="24"/>
      </w:rPr>
      <w:t xml:space="preserve">Comissão de </w:t>
    </w:r>
    <w:r w:rsidRPr="00E42DC8">
      <w:rPr>
        <w:rFonts w:ascii="Arial Rounded MT Bold" w:hAnsi="Arial Rounded MT Bold" w:cs="Tahoma"/>
        <w:bCs/>
        <w:sz w:val="28"/>
        <w:szCs w:val="24"/>
      </w:rPr>
      <w:t>Meio Ambiente e Recursos Hídricos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32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10A8E"/>
    <w:rsid w:val="000B624F"/>
    <w:rsid w:val="000C3EB1"/>
    <w:rsid w:val="00187377"/>
    <w:rsid w:val="001B39FC"/>
    <w:rsid w:val="001F5750"/>
    <w:rsid w:val="001F6316"/>
    <w:rsid w:val="0020041B"/>
    <w:rsid w:val="00242950"/>
    <w:rsid w:val="00292F38"/>
    <w:rsid w:val="002F6877"/>
    <w:rsid w:val="003243F0"/>
    <w:rsid w:val="00333767"/>
    <w:rsid w:val="00370D3D"/>
    <w:rsid w:val="00376F13"/>
    <w:rsid w:val="00424C8E"/>
    <w:rsid w:val="004F0A19"/>
    <w:rsid w:val="004F18CC"/>
    <w:rsid w:val="004F4BFF"/>
    <w:rsid w:val="00541734"/>
    <w:rsid w:val="00591893"/>
    <w:rsid w:val="00600C51"/>
    <w:rsid w:val="00663885"/>
    <w:rsid w:val="00676F47"/>
    <w:rsid w:val="007213D5"/>
    <w:rsid w:val="007C7D63"/>
    <w:rsid w:val="007F3678"/>
    <w:rsid w:val="007F7D3A"/>
    <w:rsid w:val="00800875"/>
    <w:rsid w:val="00822784"/>
    <w:rsid w:val="00831985"/>
    <w:rsid w:val="0084183F"/>
    <w:rsid w:val="008439AD"/>
    <w:rsid w:val="00845167"/>
    <w:rsid w:val="00850AEA"/>
    <w:rsid w:val="00AB3DBD"/>
    <w:rsid w:val="00B51C39"/>
    <w:rsid w:val="00B864EF"/>
    <w:rsid w:val="00BC4799"/>
    <w:rsid w:val="00BF2F64"/>
    <w:rsid w:val="00BF5D0C"/>
    <w:rsid w:val="00CA61A5"/>
    <w:rsid w:val="00CD13AF"/>
    <w:rsid w:val="00D06FDE"/>
    <w:rsid w:val="00D1120D"/>
    <w:rsid w:val="00DD7520"/>
    <w:rsid w:val="00E35195"/>
    <w:rsid w:val="00E42DC8"/>
    <w:rsid w:val="00E536C0"/>
    <w:rsid w:val="00EA1A65"/>
    <w:rsid w:val="00F13DAF"/>
    <w:rsid w:val="00F370A0"/>
    <w:rsid w:val="00FC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36AE3E2-C2C8-4A99-B93E-0B016CA5B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link w:val="CabealhoChar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CabealhoChar">
    <w:name w:val="Cabeçalho Char"/>
    <w:basedOn w:val="Fontepargpadro"/>
    <w:link w:val="Cabealho"/>
    <w:rsid w:val="00E42DC8"/>
    <w:rPr>
      <w:b/>
      <w:i/>
      <w:sz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17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1734"/>
    <w:rPr>
      <w:rFonts w:ascii="Segoe UI" w:hAnsi="Segoe UI" w:cs="Segoe UI"/>
      <w:b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252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 do Windows</cp:lastModifiedBy>
  <cp:revision>1</cp:revision>
  <cp:lastPrinted>2022-11-29T17:30:00Z</cp:lastPrinted>
  <dcterms:created xsi:type="dcterms:W3CDTF">2021-07-08T17:24:00Z</dcterms:created>
  <dcterms:modified xsi:type="dcterms:W3CDTF">2022-11-30T17:35:00Z</dcterms:modified>
</cp:coreProperties>
</file>