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investimento e equipamentos no barracão para pescadores artesanais ecosol, no Programa 0124 – Economia Solidária, da Secretaria de Ass. Social e Economia Solidária, unidade orçamentária 16.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</w:t>
      </w:r>
      <w:r w:rsidDel="00000000" w:rsidR="00000000" w:rsidRPr="00000000">
        <w:rPr>
          <w:sz w:val="24"/>
          <w:szCs w:val="24"/>
          <w:rtl w:val="0"/>
        </w:rPr>
        <w:t xml:space="preserve">investimento e equipamentos no barracão para pescadores artesanais ecosol </w:t>
      </w:r>
      <w:r w:rsidDel="00000000" w:rsidR="00000000" w:rsidRPr="00000000">
        <w:rPr>
          <w:sz w:val="24"/>
          <w:szCs w:val="24"/>
          <w:rtl w:val="0"/>
        </w:rPr>
        <w:t xml:space="preserve">no Programa no Programa 0124 - Economia Solidária, da Secretaria de Ass. Social e Economia Solidária, unidade orçamentária 16.</w:t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340"/>
        <w:gridCol w:w="2490"/>
        <w:gridCol w:w="1559"/>
        <w:tblGridChange w:id="0">
          <w:tblGrid>
            <w:gridCol w:w="1843"/>
            <w:gridCol w:w="2340"/>
            <w:gridCol w:w="2490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0124 - Economia Solidária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16 - Secretaria de Ass. Social e Economia Solidária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nvestimento e equipamentos no barracão para pescadores artesanais ecosol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tem o objetivo de Investimento e equipamentos no barracão para pescadores artesanais da economia solidária, para guarda de barcos e do pescado..</w:t>
      </w:r>
    </w:p>
    <w:p w:rsidR="00000000" w:rsidDel="00000000" w:rsidP="00000000" w:rsidRDefault="00000000" w:rsidRPr="00000000" w14:paraId="0000001A">
      <w:pPr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 emenda é uma solicitação do Fórum Municipal de Economia Solidária.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F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