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600" w:right="-10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orçamentária </w:t>
      </w: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ações</w:t>
      </w: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 e atividades de implementação do centro cultural da zona norte</w:t>
      </w:r>
      <w:r w:rsidDel="00000000" w:rsidR="00000000" w:rsidRPr="00000000">
        <w:rPr>
          <w:b w:val="1"/>
          <w:sz w:val="24"/>
          <w:szCs w:val="24"/>
          <w:rtl w:val="0"/>
        </w:rPr>
        <w:t xml:space="preserve"> no programa –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a ação orçamentária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ações e atividades de implementação do centro cultural da zona norte</w:t>
      </w:r>
      <w:r w:rsidDel="00000000" w:rsidR="00000000" w:rsidRPr="00000000">
        <w:rPr>
          <w:sz w:val="24"/>
          <w:szCs w:val="24"/>
          <w:rtl w:val="0"/>
        </w:rPr>
        <w:t xml:space="preserve"> no programa – 0136 – Cultura é um Direito, da Secretaria das Culturas, unidade orçamentária 41.01.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76" w:lineRule="auto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highlight w:val="white"/>
                <w:rtl w:val="0"/>
              </w:rPr>
              <w:t xml:space="preserve">Ações e atividades de implementação do centro cultural da Zona Norte.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800.000,00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emenda tem objetivo de destinar recursos para ações e atividades no centro cultural da Zona Norte, fortalecendo o processo de descentralização da cultura na cidade.</w:t>
      </w:r>
    </w:p>
    <w:p w:rsidR="00000000" w:rsidDel="00000000" w:rsidP="00000000" w:rsidRDefault="00000000" w:rsidRPr="00000000" w14:paraId="00000018">
      <w:pPr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Desde já, contamos com apoio dessa egrégia casa legislativa.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D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E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B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