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w:t>
      </w:r>
      <w:r w:rsidDel="00000000" w:rsidR="00000000" w:rsidRPr="00000000">
        <w:rPr>
          <w:b w:val="1"/>
          <w:color w:val="ff0000"/>
          <w:sz w:val="24"/>
          <w:szCs w:val="24"/>
          <w:rtl w:val="0"/>
        </w:rPr>
        <w:t xml:space="preserve">ADITIVA </w:t>
      </w:r>
      <w:r w:rsidDel="00000000" w:rsidR="00000000" w:rsidRPr="00000000">
        <w:rPr>
          <w:b w:val="1"/>
          <w:sz w:val="24"/>
          <w:szCs w:val="24"/>
          <w:rtl w:val="0"/>
        </w:rPr>
        <w:t xml:space="preserve">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w:t>
      </w:r>
      <w:r w:rsidDel="00000000" w:rsidR="00000000" w:rsidRPr="00000000">
        <w:rPr>
          <w:b w:val="1"/>
          <w:color w:val="ff0000"/>
          <w:sz w:val="24"/>
          <w:szCs w:val="24"/>
          <w:rtl w:val="0"/>
        </w:rPr>
        <w:t xml:space="preserve">ADITIVA </w:t>
      </w:r>
      <w:r w:rsidDel="00000000" w:rsidR="00000000" w:rsidRPr="00000000">
        <w:rPr>
          <w:b w:val="1"/>
          <w:sz w:val="24"/>
          <w:szCs w:val="24"/>
          <w:rtl w:val="0"/>
        </w:rPr>
        <w:t xml:space="preserve">QUE ACRESCENTA A AÇÃO </w:t>
      </w:r>
      <w:r w:rsidDel="00000000" w:rsidR="00000000" w:rsidRPr="00000000">
        <w:rPr>
          <w:b w:val="1"/>
          <w:color w:val="ff0000"/>
          <w:sz w:val="24"/>
          <w:szCs w:val="24"/>
          <w:rtl w:val="0"/>
        </w:rPr>
        <w:t xml:space="preserve">“APRESENTAÇÕES ARTÍSTICAS NAS FEIRAS DO CIRCUITO ARARIBÓIA DE ECONOMIA SOLIDÁRIA”</w:t>
      </w:r>
      <w:r w:rsidDel="00000000" w:rsidR="00000000" w:rsidRPr="00000000">
        <w:rPr>
          <w:b w:val="1"/>
          <w:sz w:val="24"/>
          <w:szCs w:val="24"/>
          <w:rtl w:val="0"/>
        </w:rPr>
        <w:t xml:space="preserve"> NO PROGRAMA </w:t>
      </w:r>
      <w:r w:rsidDel="00000000" w:rsidR="00000000" w:rsidRPr="00000000">
        <w:rPr>
          <w:b w:val="1"/>
          <w:color w:val="ff0000"/>
          <w:sz w:val="24"/>
          <w:szCs w:val="24"/>
          <w:rtl w:val="0"/>
        </w:rPr>
        <w:t xml:space="preserve">0136 - CULTURA É UM DIREITO </w:t>
      </w:r>
      <w:r w:rsidDel="00000000" w:rsidR="00000000" w:rsidRPr="00000000">
        <w:rPr>
          <w:b w:val="1"/>
          <w:sz w:val="24"/>
          <w:szCs w:val="24"/>
          <w:rtl w:val="0"/>
        </w:rPr>
        <w:t xml:space="preserve">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color w:val="ff0000"/>
          <w:sz w:val="24"/>
          <w:szCs w:val="24"/>
          <w:rtl w:val="0"/>
        </w:rPr>
        <w:t xml:space="preserve">Acrescenta </w:t>
      </w:r>
      <w:r w:rsidDel="00000000" w:rsidR="00000000" w:rsidRPr="00000000">
        <w:rPr>
          <w:sz w:val="24"/>
          <w:szCs w:val="24"/>
          <w:rtl w:val="0"/>
        </w:rPr>
        <w:t xml:space="preserve">a ação </w:t>
      </w:r>
      <w:r w:rsidDel="00000000" w:rsidR="00000000" w:rsidRPr="00000000">
        <w:rPr>
          <w:b w:val="1"/>
          <w:color w:val="ff0000"/>
          <w:sz w:val="24"/>
          <w:szCs w:val="24"/>
          <w:rtl w:val="0"/>
        </w:rPr>
        <w:t xml:space="preserve">“Apresentações artísticas nas feiras do Circuito Araribóia de Economia Solidária"</w:t>
      </w:r>
      <w:r w:rsidDel="00000000" w:rsidR="00000000" w:rsidRPr="00000000">
        <w:rPr>
          <w:sz w:val="24"/>
          <w:szCs w:val="24"/>
          <w:rtl w:val="0"/>
        </w:rPr>
        <w:t xml:space="preserve"> no programa </w:t>
      </w:r>
      <w:r w:rsidDel="00000000" w:rsidR="00000000" w:rsidRPr="00000000">
        <w:rPr>
          <w:b w:val="1"/>
          <w:color w:val="ff0000"/>
          <w:sz w:val="24"/>
          <w:szCs w:val="24"/>
          <w:rtl w:val="0"/>
        </w:rPr>
        <w:t xml:space="preserve">0136 - CULTURA É UM DIREITO</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color w:val="ff0000"/>
                <w:sz w:val="24"/>
                <w:szCs w:val="24"/>
              </w:rPr>
            </w:pPr>
            <w:r w:rsidDel="00000000" w:rsidR="00000000" w:rsidRPr="00000000">
              <w:rPr>
                <w:b w:val="1"/>
                <w:color w:val="ff0000"/>
                <w:sz w:val="24"/>
                <w:szCs w:val="24"/>
                <w:rtl w:val="0"/>
              </w:rPr>
              <w:t xml:space="preserve">       0136</w:t>
            </w:r>
          </w:p>
        </w:tc>
        <w:tc>
          <w:tcPr>
            <w:shd w:fill="auto" w:val="clear"/>
            <w:vAlign w:val="center"/>
          </w:tcPr>
          <w:p w:rsidR="00000000" w:rsidDel="00000000" w:rsidP="00000000" w:rsidRDefault="00000000" w:rsidRPr="00000000" w14:paraId="0000001A">
            <w:pPr>
              <w:spacing w:after="0" w:line="276" w:lineRule="auto"/>
              <w:jc w:val="both"/>
              <w:rPr>
                <w:b w:val="1"/>
                <w:color w:val="ff0000"/>
                <w:sz w:val="24"/>
                <w:szCs w:val="24"/>
              </w:rPr>
            </w:pPr>
            <w:r w:rsidDel="00000000" w:rsidR="00000000" w:rsidRPr="00000000">
              <w:rPr>
                <w:b w:val="1"/>
                <w:color w:val="ff0000"/>
                <w:sz w:val="24"/>
                <w:szCs w:val="24"/>
                <w:rtl w:val="0"/>
              </w:rPr>
              <w:t xml:space="preserve">Apresentações artísticas nas feiras do Circuito Araribóia de Economia Solidária</w:t>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color w:val="ff0000"/>
                <w:sz w:val="24"/>
                <w:szCs w:val="24"/>
              </w:rPr>
            </w:pPr>
            <w:r w:rsidDel="00000000" w:rsidR="00000000" w:rsidRPr="00000000">
              <w:rPr>
                <w:color w:val="ff0000"/>
                <w:sz w:val="24"/>
                <w:szCs w:val="24"/>
                <w:rtl w:val="0"/>
              </w:rPr>
              <w:t xml:space="preserve">Ação Realizada</w:t>
            </w:r>
          </w:p>
        </w:tc>
        <w:tc>
          <w:tcPr>
            <w:shd w:fill="auto" w:val="clear"/>
            <w:vAlign w:val="bottom"/>
          </w:tcPr>
          <w:p w:rsidR="00000000" w:rsidDel="00000000" w:rsidP="00000000" w:rsidRDefault="00000000" w:rsidRPr="00000000" w14:paraId="0000001D">
            <w:pPr>
              <w:spacing w:after="0" w:line="240" w:lineRule="auto"/>
              <w:rPr>
                <w:color w:val="ff0000"/>
                <w:sz w:val="24"/>
                <w:szCs w:val="24"/>
              </w:rPr>
            </w:pPr>
            <w:r w:rsidDel="00000000" w:rsidR="00000000" w:rsidRPr="00000000">
              <w:rPr>
                <w:color w:val="ff0000"/>
                <w:sz w:val="24"/>
                <w:szCs w:val="24"/>
                <w:rtl w:val="0"/>
              </w:rPr>
              <w:t xml:space="preserve">          %</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color w:val="ff0000"/>
                <w:sz w:val="24"/>
                <w:szCs w:val="24"/>
              </w:rPr>
            </w:pPr>
            <w:r w:rsidDel="00000000" w:rsidR="00000000" w:rsidRPr="00000000">
              <w:rPr>
                <w:b w:val="1"/>
                <w:color w:val="ff0000"/>
                <w:sz w:val="24"/>
                <w:szCs w:val="24"/>
                <w:rtl w:val="0"/>
              </w:rPr>
              <w:t xml:space="preserve">100%</w:t>
            </w:r>
          </w:p>
        </w:tc>
        <w:tc>
          <w:tcPr>
            <w:gridSpan w:val="4"/>
            <w:shd w:fill="auto" w:val="clear"/>
            <w:vAlign w:val="center"/>
          </w:tcPr>
          <w:p w:rsidR="00000000" w:rsidDel="00000000" w:rsidP="00000000" w:rsidRDefault="00000000" w:rsidRPr="00000000" w14:paraId="00000028">
            <w:pPr>
              <w:spacing w:after="0" w:line="240" w:lineRule="auto"/>
              <w:rPr>
                <w:b w:val="1"/>
                <w:color w:val="ff0000"/>
                <w:sz w:val="24"/>
                <w:szCs w:val="24"/>
              </w:rPr>
            </w:pPr>
            <w:r w:rsidDel="00000000" w:rsidR="00000000" w:rsidRPr="00000000">
              <w:rPr>
                <w:b w:val="1"/>
                <w:sz w:val="24"/>
                <w:szCs w:val="24"/>
                <w:rtl w:val="0"/>
              </w:rPr>
              <w:t xml:space="preserve">R$ </w:t>
            </w:r>
            <w:r w:rsidDel="00000000" w:rsidR="00000000" w:rsidRPr="00000000">
              <w:rPr>
                <w:b w:val="1"/>
                <w:color w:val="ff0000"/>
                <w:sz w:val="24"/>
                <w:szCs w:val="24"/>
                <w:rtl w:val="0"/>
              </w:rPr>
              <w:t xml:space="preserve">200.000,00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color w:val="ff0000"/>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color w:val="ff0000"/>
          <w:sz w:val="24"/>
          <w:szCs w:val="24"/>
          <w:rtl w:val="0"/>
        </w:rPr>
        <w:t xml:space="preserve">“Realização de Atividades e Eventos",</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color w:val="ff0000"/>
          <w:sz w:val="24"/>
          <w:szCs w:val="24"/>
          <w:rtl w:val="0"/>
        </w:rPr>
        <w:t xml:space="preserve">200.000,00 (Duzentos mil reais</w:t>
      </w:r>
      <w:r w:rsidDel="00000000" w:rsidR="00000000" w:rsidRPr="00000000">
        <w:rPr>
          <w:color w:val="ff0000"/>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color w:val="ff0000"/>
                <w:sz w:val="24"/>
                <w:szCs w:val="24"/>
              </w:rPr>
            </w:pPr>
            <w:r w:rsidDel="00000000" w:rsidR="00000000" w:rsidRPr="00000000">
              <w:rPr>
                <w:b w:val="1"/>
                <w:color w:val="ff0000"/>
                <w:sz w:val="24"/>
                <w:szCs w:val="24"/>
                <w:rtl w:val="0"/>
              </w:rPr>
              <w:t xml:space="preserve">0136</w:t>
            </w:r>
          </w:p>
        </w:tc>
        <w:tc>
          <w:tcPr>
            <w:shd w:fill="auto" w:val="clear"/>
            <w:vAlign w:val="center"/>
          </w:tcPr>
          <w:p w:rsidR="00000000" w:rsidDel="00000000" w:rsidP="00000000" w:rsidRDefault="00000000" w:rsidRPr="00000000" w14:paraId="0000003E">
            <w:pPr>
              <w:spacing w:after="0" w:line="276" w:lineRule="auto"/>
              <w:jc w:val="both"/>
              <w:rPr>
                <w:b w:val="1"/>
                <w:color w:val="ff0000"/>
                <w:sz w:val="24"/>
                <w:szCs w:val="24"/>
              </w:rPr>
            </w:pPr>
            <w:r w:rsidDel="00000000" w:rsidR="00000000" w:rsidRPr="00000000">
              <w:rPr>
                <w:b w:val="1"/>
                <w:color w:val="ff0000"/>
                <w:sz w:val="24"/>
                <w:szCs w:val="24"/>
                <w:rtl w:val="0"/>
              </w:rPr>
              <w:t xml:space="preserve">Realização de Atividades e Eventos</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color w:val="ff0000"/>
                <w:sz w:val="24"/>
                <w:szCs w:val="24"/>
              </w:rPr>
            </w:pPr>
            <w:r w:rsidDel="00000000" w:rsidR="00000000" w:rsidRPr="00000000">
              <w:rPr>
                <w:b w:val="1"/>
                <w:color w:val="ff0000"/>
                <w:sz w:val="24"/>
                <w:szCs w:val="24"/>
                <w:rtl w:val="0"/>
              </w:rPr>
              <w:t xml:space="preserve">R$ 29.223.310,00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27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pacing w:after="0" w:line="276" w:lineRule="auto"/>
        <w:ind w:firstLine="720"/>
        <w:jc w:val="both"/>
        <w:rPr>
          <w:sz w:val="24"/>
          <w:szCs w:val="24"/>
        </w:rPr>
      </w:pPr>
      <w:r w:rsidDel="00000000" w:rsidR="00000000" w:rsidRPr="00000000">
        <w:rPr>
          <w:color w:val="222222"/>
          <w:sz w:val="24"/>
          <w:szCs w:val="24"/>
          <w:highlight w:val="white"/>
          <w:rtl w:val="0"/>
        </w:rPr>
        <w:t xml:space="preserve">A presente emenda tem por objetivo estreitar as ações entre a Secretaria das Culturas junto a Rede de Economia Solidária de Niterói, fomentar o espaço de arte, cultura e sociabilidade já consolidado na cidade, valorizando os artistas de Niterói e promovendo intervenções artísticas descentralizadas como já acontece no programa Arte na Rua. As feiras da Ecosol já contam com toda uma rede de artistas que muitas vezes se apresentam de forma solidária e colaborativa, garantir um recurso específico para este espaço é valorizar as iniciativas que se constroem na base dos movimentos da cidade e podem encontrar no poder público apoio institucional consolidado pela política de investimento financeiro.</w:t>
      </w: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4"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7">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pouQUc1SX113/klwIaLsllYJrQ==">AMUW2mVLmnk+40+tmdPUpohFa/+gK97SxbmoQnTkg0C3ac9Bt6kTZqvOUncAL7cKgFEMggNVWHuWoe/1vYqfw2U7DLTM+ibZ9mTMaAlSxRKUaTlT7pCNq4KiwuS0ZOFI1DmCQcUnLUmo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