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“CURSO DE FORMAÇÃO PARA CONSTRUÇÃO DE BIODIGESTORES RESIDENCIAIS NA COMUNIDADE DO JACARÉ”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0147 - CIDADE VERDE E SUSTENTÁVEL”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“Curso de formação para construção de biodigestores residenciais na comunidade do Jacaré”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0147 - CIDADE VERDE E SUSTENTÁVEL”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0147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Curso de formação para a construção de biodigestores residenciais na comunidade do Jacaré”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curso realizado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120.000,00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“Elaboração do Plano de Adaptação, Mitigação e Resiliência”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120.000,00 (Cento e vinte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0147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Cidade Verde e Sustentável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R$ 1.500.000,00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27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formar pessoas para trabalhar com a construção e manutenção de saneamento sustentável e biodigestão residencial, com tecnologias como biodigestão residencial e BET Bacia de Evapo Transpiração. O biodigestor é um sistema que realiza decomposição anaeróbica (sem oxigênio) de resíduos orgânicos gerando biogás e/ou biofertilizantes.</w:t>
      </w:r>
    </w:p>
    <w:p w:rsidR="00000000" w:rsidDel="00000000" w:rsidP="00000000" w:rsidRDefault="00000000" w:rsidRPr="00000000" w14:paraId="00000065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poder executivo apresentou o plano e o prefeito assinou o início das obras  de construção de biodigestores para a comunidade do Jacaré na Região Oceânica de Niterói. Um dos principais desafios de se implantar estes sistemas é garantir que sua manutenção seja adequada, entendemos que oferecer formação para moradores da comunidade será uma forma de garantir que participem ativamente do processo de implementação e manutenção dos sistemas, o curso pode ser oferecido ao longo deste processo. Assegurar a manutenção dos sistemas contratando moradores que realizaram a formação é um caminho que gera emprego, renda e fortalece a relação de pertencimento àquele território. </w:t>
      </w:r>
    </w:p>
    <w:p w:rsidR="00000000" w:rsidDel="00000000" w:rsidP="00000000" w:rsidRDefault="00000000" w:rsidRPr="00000000" w14:paraId="00000066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Destacamos que nosso mandato apresentou emenda orçamentária ao Plano Plurianual PPA (22-25) destinando recursos a realização desta formação, Emenda Aditiva 141/2021 ao Projeto de Lei 344/2021, emenda esta que foi aprovada pela Câmara Municipal de Niterói e sancionada pelo Poder Executivo.</w:t>
      </w:r>
    </w:p>
    <w:p w:rsidR="00000000" w:rsidDel="00000000" w:rsidP="00000000" w:rsidRDefault="00000000" w:rsidRPr="00000000" w14:paraId="00000067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4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W4uynfJgt4XDOu0GgCTMGB6mbw==">AMUW2mXTl6Fa0u2LCuNbRVgNAbjZMAmZA5xwfdqQrXP5n1BpRxI22gj6ZRxCGtLz2FaTzcIkhO6z54ds260qRQ0aOkrDUgpMa/jXxNzLM/NmQyLHHWhjzfiYCITPA2a9D1swzMQwbXI3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