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“INSTALAÇÃO DE PASSARELA SUSPENSA SOBRE O MANGUE REAL DE ITAIPU”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0011 - MOBILIDADE URBANA”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“Instalação de passarela suspensa sobre o mangue real de Itaipu”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0011 - MOBILIDADE URBANA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       0011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Instalação de passarela suspensa sobre o Mangue Real de Itaipu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Passarela construida</w:t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400.000,00</w:t>
            </w:r>
          </w:p>
        </w:tc>
      </w:tr>
    </w:tbl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“Implantação de Ciclovia-Parque na Lagoa de Itaipu”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400.000,00 (Quatrocentos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0011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Implantação de ciclovia-parque na lagoa de Itaipu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R$ 4.639.200,00</w:t>
            </w:r>
          </w:p>
        </w:tc>
      </w:tr>
    </w:tbl>
    <w:p w:rsidR="00000000" w:rsidDel="00000000" w:rsidP="00000000" w:rsidRDefault="00000000" w:rsidRPr="00000000" w14:paraId="0000005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28 de Novembro de 2022.</w:t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3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5">
      <w:pPr>
        <w:spacing w:after="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garantir  um atrativo socioambiental, um espaço de educação, ao construir um deck suspenso na área do Mangue Real de Itaipu. </w:t>
      </w:r>
    </w:p>
    <w:p w:rsidR="00000000" w:rsidDel="00000000" w:rsidP="00000000" w:rsidRDefault="00000000" w:rsidRPr="00000000" w14:paraId="00000066">
      <w:pPr>
        <w:spacing w:after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Como em vários locais no  mundo, a proposta de deck suspenso com torre de observação (15m) gera renda para a população local através do estímulo ao turismo de base comunitária.</w:t>
      </w:r>
    </w:p>
    <w:p w:rsidR="00000000" w:rsidDel="00000000" w:rsidP="00000000" w:rsidRDefault="00000000" w:rsidRPr="00000000" w14:paraId="00000067">
      <w:pPr>
        <w:spacing w:after="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Amplia as possibilidades de ações socioeducativas no ecossistema lagunar, podendo oferecer caminhadas e trilhas interpretativas, autoguiadas (formato circular) e com acessibilidade ampla. O atrativo será um ponto de ligação entre três unidades de conservação. Destacamos que este trecho foi reflorestado por iniciativa de lideranças locais, coletivos organizados em parceria com o Poder Executivo e escolas municipais de Niterói, assegurar a continuidade e valorizar esta iniciativa é uma ação de grande relevância para a cidade.</w:t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D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1YOBMJhTL3Opn/+nyE6DHFWRntQ==">AMUW2mUD85z+BhXfrey63yWeQDF4+tKTnLERfmLPdwstfnkazbclZCUc1H95JX6y69fsc34b7M2v1zTDdSUi9P4VITl4CghyJ2+BKjcRTjVs0AgvX9wSQb3XFmWw+qP1tcR3e4p7WEVc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