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4539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432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ação Realizar a Festa de Tradições Africanas em Niterói no Programa 0140 - Justiça, Cidadania e Acessibilidade, da Secretaria Municipal de Direitos Humanos, unidade orçamentária 76.</w:t>
      </w:r>
    </w:p>
    <w:p w:rsidR="00000000" w:rsidDel="00000000" w:rsidP="00000000" w:rsidRDefault="00000000" w:rsidRPr="00000000" w14:paraId="00000004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Realizar a Festa de Tradições Africanas em Niterói no Programa 0140 - Justiça, Cidadania e Acessibilidade, da Secretaria Municipal de Direitos Humanos, unidade orçamentária 76.</w:t>
      </w:r>
    </w:p>
    <w:p w:rsidR="00000000" w:rsidDel="00000000" w:rsidP="00000000" w:rsidRDefault="00000000" w:rsidRPr="00000000" w14:paraId="00000006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3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340"/>
        <w:gridCol w:w="2445"/>
        <w:gridCol w:w="1605"/>
        <w:tblGridChange w:id="0">
          <w:tblGrid>
            <w:gridCol w:w="1843"/>
            <w:gridCol w:w="2340"/>
            <w:gridCol w:w="2445"/>
            <w:gridCol w:w="1605"/>
          </w:tblGrid>
        </w:tblGridChange>
      </w:tblGrid>
      <w:tr>
        <w:trPr>
          <w:cantSplit w:val="0"/>
          <w:trHeight w:val="96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0140 - Justiça, Cidadania e Acessibilidade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76 - Secretaria Municipal de Direitos Humanos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Realizar a Festa de Tradições Africanas em Niterói</w:t>
            </w:r>
          </w:p>
          <w:p w:rsidR="00000000" w:rsidDel="00000000" w:rsidP="00000000" w:rsidRDefault="00000000" w:rsidRPr="00000000" w14:paraId="0000000F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150.000,00</w:t>
            </w:r>
          </w:p>
        </w:tc>
      </w:tr>
    </w:tbl>
    <w:p w:rsidR="00000000" w:rsidDel="00000000" w:rsidP="00000000" w:rsidRDefault="00000000" w:rsidRPr="00000000" w14:paraId="00000011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3">
      <w:pPr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9">
      <w:pPr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B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color w:val="202124"/>
          <w:sz w:val="24"/>
          <w:szCs w:val="24"/>
          <w:highlight w:val="white"/>
          <w:rtl w:val="0"/>
        </w:rPr>
        <w:t xml:space="preserve">Com vistas a celebrar a contribuição dos africanos para a cultura brasileira em sua enormidade de aspectos: dança, música, religião, culinária e idioma. 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spacing w:line="276" w:lineRule="auto"/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1">
    <w:pPr>
      <w:spacing w:line="276" w:lineRule="auto"/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2">
    <w:pPr>
      <w:spacing w:line="276" w:lineRule="auto"/>
      <w:jc w:val="center"/>
      <w:rPr>
        <w:rFonts w:ascii="Helvetica Neue" w:cs="Helvetica Neue" w:eastAsia="Helvetica Neue" w:hAnsi="Helvetica Neue"/>
        <w:sz w:val="20"/>
        <w:szCs w:val="20"/>
      </w:rPr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F">
    <w:pPr>
      <w:spacing w:line="276" w:lineRule="auto"/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9mhpQhsBd/kEABGEBi/VvM5yKfw==">AMUW2mUG+hK/tY0vH6/o7imJY7br4zfThE9Po6347oWlGb3fr1Og2CjmwcVaiJw5u/eCS7GF4udPM9HFI0g2wi2GUie8VNGPw2vcGApekmE0+LJ6HGm5x5g=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2020-12-04T19:04:00Z</dcterms:created>
  <dc:creator>Priscila Pinheiro</dc:creator>
</cp:coreProperties>
</file>