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recurso a Implementação De Bibliotecas Escolares no Programa 0135 – Educação para Todos, da Fundação Municipal de Educação unidade orçamentária 20.43.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</w:t>
      </w:r>
      <w:r w:rsidDel="00000000" w:rsidR="00000000" w:rsidRPr="00000000">
        <w:rPr>
          <w:sz w:val="24"/>
          <w:szCs w:val="24"/>
          <w:rtl w:val="0"/>
        </w:rPr>
        <w:t xml:space="preserve">Adiciona Implementação De Bibliotecas Escolares no Programa 0135 – Educação para Todos, da Fundação Municipal de Educação unidade orçamentária 20.43.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0135 - Educação Para Todos</w:t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20.43 - Fundo Municipal de Educação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Implementação de Bibliotecas Escolares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2.000.000,00</w:t>
            </w:r>
          </w:p>
        </w:tc>
      </w:tr>
    </w:tbl>
    <w:p w:rsidR="00000000" w:rsidDel="00000000" w:rsidP="00000000" w:rsidRDefault="00000000" w:rsidRPr="00000000" w14:paraId="0000000F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</w:t>
      </w:r>
    </w:p>
    <w:p w:rsidR="00000000" w:rsidDel="00000000" w:rsidP="00000000" w:rsidRDefault="00000000" w:rsidRPr="00000000" w14:paraId="00000011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8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A emenda tem o objetivo de destinar recursos para a implementação de bibliotecas escolares na cidade, auxiliando na democratização do acesso à leitura.</w:t>
      </w:r>
    </w:p>
    <w:p w:rsidR="00000000" w:rsidDel="00000000" w:rsidP="00000000" w:rsidRDefault="00000000" w:rsidRPr="00000000" w14:paraId="00000019">
      <w:pPr>
        <w:pageBreakBefore w:val="0"/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Desde já, com apoio dessa egrégia.</w:t>
      </w:r>
    </w:p>
    <w:p w:rsidR="00000000" w:rsidDel="00000000" w:rsidP="00000000" w:rsidRDefault="00000000" w:rsidRPr="00000000" w14:paraId="0000001A">
      <w:pPr>
        <w:pageBreakBefore w:val="0"/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0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