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EF55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139/2022.</w:t>
      </w:r>
    </w:p>
    <w:p w14:paraId="610F545D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 xml:space="preserve">ADITIVA  </w:t>
      </w:r>
      <w:r>
        <w:rPr>
          <w:b/>
          <w:sz w:val="24"/>
          <w:szCs w:val="24"/>
        </w:rPr>
        <w:t>Nº           /2022</w:t>
      </w:r>
    </w:p>
    <w:p w14:paraId="24244E60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FDF8382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5CC4C267" w14:textId="010B2D48" w:rsidR="00CD4715" w:rsidRDefault="00000000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>ADITIVA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ACRESCENTA A AÇÃO </w:t>
      </w:r>
      <w:r w:rsidRPr="0088248B">
        <w:rPr>
          <w:b/>
          <w:color w:val="FF0000"/>
          <w:sz w:val="24"/>
          <w:szCs w:val="24"/>
        </w:rPr>
        <w:t>“</w:t>
      </w:r>
      <w:r w:rsidR="004F7181" w:rsidRPr="004F7181">
        <w:rPr>
          <w:b/>
          <w:color w:val="FF0000"/>
          <w:sz w:val="24"/>
          <w:szCs w:val="24"/>
        </w:rPr>
        <w:t>CONSTRUÇÃO E MANUTENÇÃO DE SALAS DE AUDIOVISUAL COM EQUIPAMENTOS</w:t>
      </w:r>
      <w:r w:rsidRPr="0088248B">
        <w:rPr>
          <w:b/>
          <w:color w:val="FF0000"/>
          <w:sz w:val="24"/>
          <w:szCs w:val="24"/>
        </w:rPr>
        <w:t>”</w:t>
      </w:r>
      <w:r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 PROGRAMA </w:t>
      </w:r>
      <w:r w:rsidR="0088248B" w:rsidRPr="0088248B">
        <w:rPr>
          <w:b/>
          <w:sz w:val="24"/>
          <w:szCs w:val="24"/>
        </w:rPr>
        <w:t>0135 – EDUCAÇÃO PARA TODOS</w:t>
      </w:r>
      <w:r>
        <w:rPr>
          <w:b/>
          <w:sz w:val="24"/>
          <w:szCs w:val="24"/>
        </w:rPr>
        <w:t xml:space="preserve"> DO PROJETO DE LEI 139/2022.</w:t>
      </w:r>
    </w:p>
    <w:p w14:paraId="0362E1C2" w14:textId="77777777" w:rsidR="00CD4715" w:rsidRDefault="00CD4715">
      <w:pPr>
        <w:spacing w:after="0" w:line="360" w:lineRule="auto"/>
        <w:jc w:val="both"/>
        <w:rPr>
          <w:sz w:val="24"/>
          <w:szCs w:val="24"/>
        </w:rPr>
      </w:pPr>
    </w:p>
    <w:p w14:paraId="037B7804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32B7EF32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55601E6A" w14:textId="138A19DD" w:rsidR="00CD4715" w:rsidRDefault="0000000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1º - </w:t>
      </w:r>
      <w:r w:rsidRPr="0088248B">
        <w:rPr>
          <w:b/>
          <w:sz w:val="24"/>
          <w:szCs w:val="24"/>
        </w:rPr>
        <w:t>Acrescenta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ação </w:t>
      </w:r>
      <w:r>
        <w:rPr>
          <w:b/>
          <w:color w:val="FF0000"/>
          <w:sz w:val="24"/>
          <w:szCs w:val="24"/>
        </w:rPr>
        <w:t>“</w:t>
      </w:r>
      <w:r w:rsidR="004F7181" w:rsidRPr="004F7181">
        <w:rPr>
          <w:b/>
          <w:color w:val="FF0000"/>
          <w:sz w:val="24"/>
          <w:szCs w:val="24"/>
        </w:rPr>
        <w:t>Construção e manutenção de salas de audiovisual com equipamentos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 no </w:t>
      </w:r>
      <w:r w:rsidR="0088248B" w:rsidRPr="0088248B">
        <w:rPr>
          <w:b/>
          <w:sz w:val="24"/>
          <w:szCs w:val="24"/>
        </w:rPr>
        <w:t xml:space="preserve">PROGRAMA 0135 – EDUCAÇÃO PARA TODOS </w:t>
      </w:r>
      <w:r>
        <w:rPr>
          <w:sz w:val="24"/>
          <w:szCs w:val="24"/>
        </w:rPr>
        <w:t>do Projeto de Lei 139/2022:</w:t>
      </w:r>
    </w:p>
    <w:p w14:paraId="637BACC3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tbl>
      <w:tblPr>
        <w:tblStyle w:val="ab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365"/>
        <w:gridCol w:w="2070"/>
        <w:gridCol w:w="675"/>
        <w:gridCol w:w="1215"/>
        <w:gridCol w:w="1515"/>
      </w:tblGrid>
      <w:tr w:rsidR="00CD4715" w14:paraId="18F41B86" w14:textId="77777777">
        <w:trPr>
          <w:trHeight w:val="411"/>
        </w:trPr>
        <w:tc>
          <w:tcPr>
            <w:tcW w:w="1980" w:type="dxa"/>
            <w:shd w:val="clear" w:color="auto" w:fill="auto"/>
            <w:vAlign w:val="bottom"/>
          </w:tcPr>
          <w:p w14:paraId="1A9F900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7665388D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EMENDA</w:t>
            </w:r>
          </w:p>
        </w:tc>
        <w:tc>
          <w:tcPr>
            <w:tcW w:w="1365" w:type="dxa"/>
          </w:tcPr>
          <w:p w14:paraId="24377B86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F8A98B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0311D145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bottom"/>
          </w:tcPr>
          <w:p w14:paraId="5D95F272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C82E9F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25567E73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023DD3D4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45BB6497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67D09D4D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2F779A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14:paraId="3D0C269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</w:t>
            </w:r>
          </w:p>
          <w:p w14:paraId="314CF9A6" w14:textId="590189C9" w:rsidR="00CD4715" w:rsidRDefault="0088248B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88248B">
              <w:rPr>
                <w:b/>
                <w:color w:val="FF0000"/>
                <w:sz w:val="24"/>
                <w:szCs w:val="24"/>
              </w:rPr>
              <w:t>Programa 0135 – Educação Para Todos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121418" w14:textId="74025989" w:rsidR="00CD4715" w:rsidRDefault="004F7181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4F7181">
              <w:rPr>
                <w:b/>
                <w:color w:val="FF0000"/>
                <w:sz w:val="24"/>
                <w:szCs w:val="24"/>
              </w:rPr>
              <w:t>Criação e manutenção de salas de audiovisual com equipamentos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D99BECC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2023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6E398F78" w14:textId="55A2A2F5" w:rsidR="00CD4715" w:rsidRDefault="004F7181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4F7181">
              <w:rPr>
                <w:color w:val="FF0000"/>
                <w:sz w:val="24"/>
                <w:szCs w:val="24"/>
              </w:rPr>
              <w:t xml:space="preserve">Salas e equipamentos de </w:t>
            </w:r>
            <w:proofErr w:type="spellStart"/>
            <w:r w:rsidRPr="004F7181">
              <w:rPr>
                <w:color w:val="FF0000"/>
                <w:sz w:val="24"/>
                <w:szCs w:val="24"/>
              </w:rPr>
              <w:t>audivisual</w:t>
            </w:r>
            <w:proofErr w:type="spellEnd"/>
          </w:p>
        </w:tc>
        <w:tc>
          <w:tcPr>
            <w:tcW w:w="1515" w:type="dxa"/>
            <w:shd w:val="clear" w:color="auto" w:fill="auto"/>
            <w:vAlign w:val="bottom"/>
          </w:tcPr>
          <w:p w14:paraId="3141D5FF" w14:textId="77777777" w:rsidR="00CD4715" w:rsidRDefault="00000000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        unidade</w:t>
            </w:r>
          </w:p>
        </w:tc>
      </w:tr>
      <w:tr w:rsidR="00CD4715" w14:paraId="2BC5E01C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410EBD3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FÍSICA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6D7E927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41C52298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613355D5" w14:textId="02E40BB1" w:rsidR="00CD4715" w:rsidRDefault="0088248B">
            <w:pPr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40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0970A70C" w14:textId="30A958A2" w:rsidR="00CD4715" w:rsidRDefault="00000000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="0088248B">
              <w:rPr>
                <w:b/>
                <w:color w:val="FF0000"/>
                <w:sz w:val="24"/>
                <w:szCs w:val="24"/>
              </w:rPr>
              <w:t>4.000</w:t>
            </w:r>
            <w:r>
              <w:rPr>
                <w:b/>
                <w:color w:val="FF0000"/>
                <w:sz w:val="24"/>
                <w:szCs w:val="24"/>
              </w:rPr>
              <w:t>.000,00</w:t>
            </w:r>
          </w:p>
        </w:tc>
      </w:tr>
    </w:tbl>
    <w:p w14:paraId="42CCF3A4" w14:textId="77777777" w:rsidR="00CD4715" w:rsidRDefault="00000000">
      <w:pPr>
        <w:spacing w:after="0" w:line="276" w:lineRule="auto"/>
        <w:ind w:left="-1418" w:right="-13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BABACED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1415CB7B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232BD6D2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3DD0569" w14:textId="77777777" w:rsidR="00CD4715" w:rsidRDefault="00CD4715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31258628" w14:textId="32463561" w:rsidR="00CD4715" w:rsidRDefault="00000000">
      <w:pPr>
        <w:spacing w:after="0"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Art. 2º - Os valores para a execução da ação acima serão compensados da ação denominada </w:t>
      </w:r>
      <w:r>
        <w:rPr>
          <w:b/>
          <w:color w:val="FF0000"/>
          <w:sz w:val="24"/>
          <w:szCs w:val="24"/>
        </w:rPr>
        <w:t>“Operacionalização da Publicidade institucional”</w:t>
      </w:r>
      <w:r>
        <w:rPr>
          <w:sz w:val="24"/>
          <w:szCs w:val="24"/>
        </w:rPr>
        <w:t xml:space="preserve">, elencada no Anexo </w:t>
      </w:r>
      <w:r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constante no Projeto de Lei nº 139/2022, cuja soma total realocada é de R$ </w:t>
      </w:r>
      <w:r w:rsidR="0088248B">
        <w:rPr>
          <w:b/>
          <w:color w:val="FF0000"/>
          <w:sz w:val="24"/>
          <w:szCs w:val="24"/>
        </w:rPr>
        <w:t xml:space="preserve">4.000.000,00 </w:t>
      </w:r>
      <w:r>
        <w:rPr>
          <w:b/>
          <w:color w:val="FF0000"/>
          <w:sz w:val="24"/>
          <w:szCs w:val="24"/>
        </w:rPr>
        <w:t>(</w:t>
      </w:r>
      <w:r w:rsidR="0088248B">
        <w:rPr>
          <w:b/>
          <w:color w:val="FF0000"/>
          <w:sz w:val="24"/>
          <w:szCs w:val="24"/>
        </w:rPr>
        <w:t>quatro milhões de</w:t>
      </w:r>
      <w:r>
        <w:rPr>
          <w:b/>
          <w:color w:val="FF0000"/>
          <w:sz w:val="24"/>
          <w:szCs w:val="24"/>
        </w:rPr>
        <w:t xml:space="preserve"> reais</w:t>
      </w:r>
      <w:r>
        <w:rPr>
          <w:color w:val="FF0000"/>
          <w:sz w:val="24"/>
          <w:szCs w:val="24"/>
        </w:rPr>
        <w:t>).</w:t>
      </w:r>
    </w:p>
    <w:tbl>
      <w:tblPr>
        <w:tblStyle w:val="ac"/>
        <w:tblW w:w="10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455"/>
        <w:gridCol w:w="2246"/>
        <w:gridCol w:w="705"/>
        <w:gridCol w:w="1320"/>
        <w:gridCol w:w="1393"/>
      </w:tblGrid>
      <w:tr w:rsidR="00CD4715" w14:paraId="0618AEF5" w14:textId="77777777">
        <w:trPr>
          <w:trHeight w:val="411"/>
        </w:trPr>
        <w:tc>
          <w:tcPr>
            <w:tcW w:w="1980" w:type="dxa"/>
            <w:shd w:val="clear" w:color="auto" w:fill="auto"/>
            <w:vAlign w:val="center"/>
          </w:tcPr>
          <w:p w14:paraId="07986D6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AA873F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455" w:type="dxa"/>
            <w:vAlign w:val="center"/>
          </w:tcPr>
          <w:p w14:paraId="121372E0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14:paraId="0F2ABFF0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76121561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14:paraId="2ECB171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4042642A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E0974AD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5BCDED62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07C4777E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7BFCA51F" w14:textId="77777777" w:rsidR="00CD4715" w:rsidRDefault="00CD4715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65798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455" w:type="dxa"/>
          </w:tcPr>
          <w:p w14:paraId="097C01AC" w14:textId="77777777" w:rsidR="00CD4715" w:rsidRDefault="00000000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0145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7558E292" w14:textId="77777777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Operacionalização da propaganda institucional</w:t>
            </w:r>
          </w:p>
        </w:tc>
        <w:tc>
          <w:tcPr>
            <w:tcW w:w="705" w:type="dxa"/>
            <w:shd w:val="clear" w:color="auto" w:fill="auto"/>
            <w:vAlign w:val="bottom"/>
          </w:tcPr>
          <w:p w14:paraId="6DF8F8FE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03750F27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393" w:type="dxa"/>
            <w:shd w:val="clear" w:color="auto" w:fill="auto"/>
            <w:vAlign w:val="bottom"/>
          </w:tcPr>
          <w:p w14:paraId="3CD30DC8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CD4715" w14:paraId="071486F2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1728DB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FÍSICA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157365C9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6DB26E68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3989AADC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716C958E" w14:textId="77777777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R$ 17.752.554,00</w:t>
            </w:r>
          </w:p>
        </w:tc>
      </w:tr>
    </w:tbl>
    <w:p w14:paraId="71427581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DA2BB18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06F04A7C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4B662474" w14:textId="77777777" w:rsidR="00CD4715" w:rsidRDefault="00000000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Sala das Sessões, 21 de Novembro de 2022.</w:t>
      </w:r>
    </w:p>
    <w:p w14:paraId="289152D4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A235CF0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9B15FCB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54B4CB35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</w:rPr>
      </w:pPr>
    </w:p>
    <w:p w14:paraId="36E48FA3" w14:textId="77777777" w:rsidR="00CD4715" w:rsidRDefault="0000000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96742D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97B4DA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A5DDD26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DF9D577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47F2E3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2E1BE039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7E75BD0D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5E28D78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F59DDE1" w14:textId="77777777" w:rsidR="00CD4715" w:rsidRDefault="00000000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JUSTIFICATIVA:</w:t>
      </w:r>
    </w:p>
    <w:p w14:paraId="15A1DDCD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  <w:u w:val="single"/>
        </w:rPr>
      </w:pPr>
    </w:p>
    <w:p w14:paraId="7DC6CBDF" w14:textId="77777777" w:rsidR="00CD4715" w:rsidRDefault="00000000">
      <w:pPr>
        <w:spacing w:after="0"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775E29D" w14:textId="66A7CDBC" w:rsidR="004F7181" w:rsidRDefault="004F7181" w:rsidP="004F718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  <w:sz w:val="24"/>
          <w:szCs w:val="24"/>
          <w:highlight w:val="white"/>
        </w:rPr>
        <w:t>Segundo dados fornecidos pelo SEPE, poucas unidades escolares possuem espaços para atividades de audiovisual. Esse equipamento é fundamental para o desenvolvimento cognitivo dos estudantes, bem como para o acesso à cultura e conhecimento de forma ampla.</w:t>
      </w:r>
    </w:p>
    <w:p w14:paraId="01ED7A66" w14:textId="77777777" w:rsidR="00CD4715" w:rsidRDefault="00CD4715">
      <w:pPr>
        <w:shd w:val="clear" w:color="auto" w:fill="FFFFFF"/>
        <w:spacing w:after="0" w:line="288" w:lineRule="auto"/>
        <w:jc w:val="both"/>
        <w:rPr>
          <w:sz w:val="24"/>
          <w:szCs w:val="24"/>
        </w:rPr>
      </w:pPr>
    </w:p>
    <w:p w14:paraId="0E7D3D00" w14:textId="77777777" w:rsidR="00CD4715" w:rsidRDefault="00CD4715">
      <w:pPr>
        <w:spacing w:after="0" w:line="240" w:lineRule="auto"/>
        <w:jc w:val="both"/>
        <w:rPr>
          <w:sz w:val="24"/>
          <w:szCs w:val="24"/>
        </w:rPr>
      </w:pPr>
    </w:p>
    <w:p w14:paraId="7599E757" w14:textId="77777777" w:rsidR="00CD4715" w:rsidRDefault="00CD4715">
      <w:pPr>
        <w:spacing w:after="0" w:line="240" w:lineRule="auto"/>
        <w:jc w:val="both"/>
        <w:rPr>
          <w:sz w:val="24"/>
          <w:szCs w:val="24"/>
        </w:rPr>
      </w:pPr>
    </w:p>
    <w:p w14:paraId="2C4CEA3F" w14:textId="77777777" w:rsidR="00CD4715" w:rsidRDefault="00CD4715">
      <w:pPr>
        <w:spacing w:after="0" w:line="331" w:lineRule="auto"/>
        <w:ind w:firstLine="720"/>
        <w:jc w:val="both"/>
        <w:rPr>
          <w:sz w:val="24"/>
          <w:szCs w:val="24"/>
        </w:rPr>
      </w:pPr>
    </w:p>
    <w:sectPr w:rsidR="00CD4715">
      <w:headerReference w:type="default" r:id="rId7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7397B" w14:textId="77777777" w:rsidR="00F33C33" w:rsidRDefault="00F33C33">
      <w:pPr>
        <w:spacing w:after="0" w:line="240" w:lineRule="auto"/>
      </w:pPr>
      <w:r>
        <w:separator/>
      </w:r>
    </w:p>
  </w:endnote>
  <w:endnote w:type="continuationSeparator" w:id="0">
    <w:p w14:paraId="7D254348" w14:textId="77777777" w:rsidR="00F33C33" w:rsidRDefault="00F33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8F4EF" w14:textId="77777777" w:rsidR="00F33C33" w:rsidRDefault="00F33C33">
      <w:pPr>
        <w:spacing w:after="0" w:line="240" w:lineRule="auto"/>
      </w:pPr>
      <w:r>
        <w:separator/>
      </w:r>
    </w:p>
  </w:footnote>
  <w:footnote w:type="continuationSeparator" w:id="0">
    <w:p w14:paraId="77E19D3B" w14:textId="77777777" w:rsidR="00F33C33" w:rsidRDefault="00F33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D22F" w14:textId="77777777" w:rsidR="00CD4715" w:rsidRDefault="00000000">
    <w:pPr>
      <w:jc w:val="center"/>
      <w:rPr>
        <w:b/>
        <w:i/>
        <w:sz w:val="24"/>
        <w:szCs w:val="24"/>
      </w:rPr>
    </w:pPr>
    <w:bookmarkStart w:id="1" w:name="_heading=h.30j0zll" w:colFirst="0" w:colLast="0"/>
    <w:bookmarkEnd w:id="1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 wp14:anchorId="4C1DBAA0" wp14:editId="2B8D6DD5">
          <wp:extent cx="1044077" cy="1088506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322DB8" w14:textId="77777777" w:rsidR="00CD4715" w:rsidRDefault="00000000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14:paraId="2B109AC0" w14:textId="77777777" w:rsidR="00CD4715" w:rsidRDefault="00000000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TULIO</w:t>
    </w:r>
  </w:p>
  <w:p w14:paraId="370D865A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CE7F2EE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15"/>
    <w:rsid w:val="00071099"/>
    <w:rsid w:val="004F7181"/>
    <w:rsid w:val="00534069"/>
    <w:rsid w:val="007E75EA"/>
    <w:rsid w:val="0088248B"/>
    <w:rsid w:val="00CD4715"/>
    <w:rsid w:val="00F3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6555"/>
  <w15:docId w15:val="{5CAD783B-022C-45FB-BF74-95639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pcQUBX5V/zYE9LzZgGUVlib5VA==">AMUW2mUsCFmwEkgrj7oA8cJOg0XMt48AUB4YF1sVfZXYJ3LDzrH24g1D6hAPrWdMYm0A6S1twLuXGOHomdqhgSC37CqzUTDguPUO5Kb2wSEhIkHy50ARe7Wr9zq6Z902YFbfV92ipya+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245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Raphael Girão</cp:lastModifiedBy>
  <cp:revision>3</cp:revision>
  <dcterms:created xsi:type="dcterms:W3CDTF">2022-11-24T10:49:00Z</dcterms:created>
  <dcterms:modified xsi:type="dcterms:W3CDTF">2022-11-24T11:20:00Z</dcterms:modified>
</cp:coreProperties>
</file>