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 Nº           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</w:t>
      </w: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CONSTRUÇÃO DE UM CENTRO DE DIAGNÓSTICO POR IMAGEM PARA CÃES E GATOS (RADIOGRAFIA CONVENCIONAL, TOMOGRAFIA COMPUTADORIZADA, RESSONÂNCIA MAGNÉTICA, ULTRASSONOGRAFIA)</w:t>
      </w:r>
      <w:r w:rsidDel="00000000" w:rsidR="00000000" w:rsidRPr="00000000">
        <w:rPr>
          <w:b w:val="1"/>
          <w:sz w:val="24"/>
          <w:szCs w:val="24"/>
          <w:rtl w:val="0"/>
        </w:rPr>
        <w:t xml:space="preserve">” NO PROGRAMA 0114 - PROTEÇÃO À FAUNA DO PROJETO DE LEI 139/2022.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- </w:t>
      </w:r>
      <w:r w:rsidDel="00000000" w:rsidR="00000000" w:rsidRPr="00000000">
        <w:rPr>
          <w:b w:val="1"/>
          <w:sz w:val="24"/>
          <w:szCs w:val="24"/>
          <w:rtl w:val="0"/>
        </w:rPr>
        <w:t xml:space="preserve">Acrescenta </w:t>
      </w:r>
      <w:r w:rsidDel="00000000" w:rsidR="00000000" w:rsidRPr="00000000">
        <w:rPr>
          <w:sz w:val="24"/>
          <w:szCs w:val="24"/>
          <w:rtl w:val="0"/>
        </w:rPr>
        <w:t xml:space="preserve">a ação </w:t>
      </w:r>
      <w:r w:rsidDel="00000000" w:rsidR="00000000" w:rsidRPr="00000000">
        <w:rPr>
          <w:b w:val="1"/>
          <w:sz w:val="24"/>
          <w:szCs w:val="24"/>
          <w:rtl w:val="0"/>
        </w:rPr>
        <w:t xml:space="preserve">“</w:t>
      </w: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Construção de um centro de diagnóstico por imagem para cães e gatos (radiografia convencional, tomografia computadorizada, ressonância magnética, ultrassonografia)</w:t>
      </w:r>
      <w:r w:rsidDel="00000000" w:rsidR="00000000" w:rsidRPr="00000000">
        <w:rPr>
          <w:b w:val="1"/>
          <w:sz w:val="24"/>
          <w:szCs w:val="24"/>
          <w:rtl w:val="0"/>
        </w:rPr>
        <w:t xml:space="preserve">”</w:t>
      </w:r>
      <w:r w:rsidDel="00000000" w:rsidR="00000000" w:rsidRPr="00000000">
        <w:rPr>
          <w:sz w:val="24"/>
          <w:szCs w:val="24"/>
          <w:rtl w:val="0"/>
        </w:rPr>
        <w:t xml:space="preserve"> no programa </w:t>
      </w:r>
      <w:r w:rsidDel="00000000" w:rsidR="00000000" w:rsidRPr="00000000">
        <w:rPr>
          <w:b w:val="1"/>
          <w:sz w:val="24"/>
          <w:szCs w:val="24"/>
          <w:rtl w:val="0"/>
        </w:rPr>
        <w:t xml:space="preserve">0114 - Proteção à Fauna</w:t>
      </w:r>
      <w:r w:rsidDel="00000000" w:rsidR="00000000" w:rsidRPr="00000000">
        <w:rPr>
          <w:sz w:val="24"/>
          <w:szCs w:val="24"/>
          <w:rtl w:val="0"/>
        </w:rPr>
        <w:t xml:space="preserve"> do Projeto de Lei 139/2022:</w:t>
      </w:r>
    </w:p>
    <w:p w:rsidR="00000000" w:rsidDel="00000000" w:rsidP="00000000" w:rsidRDefault="00000000" w:rsidRPr="00000000" w14:paraId="00000009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A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C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0114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331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highlight w:val="white"/>
                <w:rtl w:val="0"/>
              </w:rPr>
              <w:t xml:space="preserve">Construção de um centro de diagnóstico por imagem para cães e gatos (radiografia convencional, tomografia computadorizada, ressonância magnética, ultrassonografia)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A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Centro construído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        unidade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R$ 250.000,00</w:t>
            </w:r>
          </w:p>
        </w:tc>
      </w:tr>
    </w:tbl>
    <w:p w:rsidR="00000000" w:rsidDel="00000000" w:rsidP="00000000" w:rsidRDefault="00000000" w:rsidRPr="00000000" w14:paraId="0000002B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C">
      <w:pPr>
        <w:spacing w:after="0" w:line="276" w:lineRule="auto"/>
        <w:ind w:right="-136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a execução da ação acima serão compensados da ação denominada </w:t>
      </w:r>
      <w:r w:rsidDel="00000000" w:rsidR="00000000" w:rsidRPr="00000000">
        <w:rPr>
          <w:b w:val="1"/>
          <w:sz w:val="24"/>
          <w:szCs w:val="24"/>
          <w:rtl w:val="0"/>
        </w:rPr>
        <w:t xml:space="preserve">“Operacionalização da Publicidade institucional”</w:t>
      </w:r>
      <w:r w:rsidDel="00000000" w:rsidR="00000000" w:rsidRPr="00000000">
        <w:rPr>
          <w:sz w:val="24"/>
          <w:szCs w:val="24"/>
          <w:rtl w:val="0"/>
        </w:rPr>
        <w:t xml:space="preserve">, elencada no Anexo </w:t>
      </w:r>
      <w:r w:rsidDel="00000000" w:rsidR="00000000" w:rsidRPr="00000000">
        <w:rPr>
          <w:b w:val="1"/>
          <w:sz w:val="24"/>
          <w:szCs w:val="24"/>
          <w:rtl w:val="0"/>
        </w:rPr>
        <w:t xml:space="preserve">III</w:t>
      </w:r>
      <w:r w:rsidDel="00000000" w:rsidR="00000000" w:rsidRPr="00000000">
        <w:rPr>
          <w:sz w:val="24"/>
          <w:szCs w:val="24"/>
          <w:rtl w:val="0"/>
        </w:rPr>
        <w:t xml:space="preserve"> constante no Projeto de Lei nº 139/2022, cuja soma total realocada é de R$ </w:t>
      </w:r>
      <w:r w:rsidDel="00000000" w:rsidR="00000000" w:rsidRPr="00000000">
        <w:rPr>
          <w:b w:val="1"/>
          <w:sz w:val="24"/>
          <w:szCs w:val="24"/>
          <w:rtl w:val="0"/>
        </w:rPr>
        <w:t xml:space="preserve">250.000,00 (duzentos e cinquenta mil reais</w:t>
      </w:r>
      <w:r w:rsidDel="00000000" w:rsidR="00000000" w:rsidRPr="00000000">
        <w:rPr>
          <w:sz w:val="24"/>
          <w:szCs w:val="24"/>
          <w:rtl w:val="0"/>
        </w:rPr>
        <w:t xml:space="preserve">).</w:t>
      </w:r>
    </w:p>
    <w:tbl>
      <w:tblPr>
        <w:tblStyle w:val="Table2"/>
        <w:tblW w:w="1034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0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32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9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0145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Operacionalização da propaganda institucional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B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C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D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1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8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R$ 17.752.554,00</w:t>
            </w:r>
          </w:p>
        </w:tc>
      </w:tr>
    </w:tbl>
    <w:p w:rsidR="00000000" w:rsidDel="00000000" w:rsidP="00000000" w:rsidRDefault="00000000" w:rsidRPr="00000000" w14:paraId="0000004C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21 de Novembro de 2022.</w:t>
      </w:r>
    </w:p>
    <w:p w:rsidR="00000000" w:rsidDel="00000000" w:rsidP="00000000" w:rsidRDefault="00000000" w:rsidRPr="00000000" w14:paraId="0000004E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5A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hd w:fill="ffffff" w:val="clear"/>
        <w:spacing w:after="0" w:line="240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Os métodos utilizados durante os exames de imagem estão em constante renovação, utilizando-se de novas tecnologias que surgem diariamente ao redor do mundo, sempre com o objetivo de ajudar a saúde e bem-estar tanto de pessoas quanto de animais não humanos. Com os exames é possível avaliar a região onde está a doença bem como a sua extensão, auxiliando na decisão de qual será a melhor forma para conduzir o tratamento. Além disso, quanto mais precoce o diagnóstico, maiores são as chances de cura.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280" w:before="280" w:line="240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Por essa razão, é necessário reconhecer a importância do setor de imagem para exames complementares, detecção e prevenção de doenças, principalmente pelo fato de que antes de iniciar o tratamento, precisa-se saber qual caminho seguir e saber exatamente os órgãos prejudicados. E os animais não humanos não estão excluídos desses tipos de exames, que para muitos tutores é caro em unidades particulares. </w:t>
      </w: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D">
    <w:pPr>
      <w:jc w:val="center"/>
      <w:rPr>
        <w:b w:val="1"/>
        <w:i w:val="1"/>
        <w:sz w:val="24"/>
        <w:szCs w:val="24"/>
      </w:rPr>
    </w:pPr>
    <w:bookmarkStart w:colFirst="0" w:colLast="0" w:name="_heading=h.30j0zll" w:id="1"/>
    <w:bookmarkEnd w:id="1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16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E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F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6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vRVWjnA0rNANwyezRzhYbYrAmBQ==">AMUW2mVBaFXW48/hSIx9i0yOksckqeqo75N3cYLuVCC88bVr++u9Vdy9+Zl1AHmGZUHSyecJE7WCsv93TQ6gHbda2CxPZsutq4xnoQ8yXqOs/KL6xjY7MBH95v0I0SQkR7ynZXC/iR3X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2022-05-09T18:24:00Z</dcterms:created>
  <dc:creator>Isabella Perez Caldas</dc:creator>
</cp:coreProperties>
</file>