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rPr>
          <w:b w:val="1"/>
          <w:sz w:val="24"/>
          <w:szCs w:val="24"/>
        </w:rPr>
      </w:pPr>
      <w:r w:rsidDel="00000000" w:rsidR="00000000" w:rsidRPr="00000000">
        <w:rPr>
          <w:b w:val="1"/>
          <w:sz w:val="24"/>
          <w:szCs w:val="24"/>
          <w:rtl w:val="0"/>
        </w:rPr>
        <w:t xml:space="preserve">PROJETO DE LEI Nº 139/2022.</w:t>
      </w:r>
    </w:p>
    <w:p w:rsidR="00000000" w:rsidDel="00000000" w:rsidP="00000000" w:rsidRDefault="00000000" w:rsidRPr="00000000" w14:paraId="00000002">
      <w:pPr>
        <w:spacing w:after="0" w:line="360" w:lineRule="auto"/>
        <w:rPr>
          <w:b w:val="1"/>
          <w:sz w:val="24"/>
          <w:szCs w:val="24"/>
        </w:rPr>
      </w:pPr>
      <w:r w:rsidDel="00000000" w:rsidR="00000000" w:rsidRPr="00000000">
        <w:rPr>
          <w:b w:val="1"/>
          <w:sz w:val="24"/>
          <w:szCs w:val="24"/>
          <w:rtl w:val="0"/>
        </w:rPr>
        <w:t xml:space="preserve">EMENDA ADITIVA  Nº  142/2022</w:t>
      </w:r>
    </w:p>
    <w:p w:rsidR="00000000" w:rsidDel="00000000" w:rsidP="00000000" w:rsidRDefault="00000000" w:rsidRPr="00000000" w14:paraId="00000003">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4">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5">
      <w:pPr>
        <w:spacing w:after="0" w:line="240" w:lineRule="auto"/>
        <w:ind w:left="4111" w:right="-93" w:firstLine="0"/>
        <w:jc w:val="both"/>
        <w:rPr>
          <w:b w:val="1"/>
          <w:sz w:val="24"/>
          <w:szCs w:val="24"/>
        </w:rPr>
      </w:pPr>
      <w:bookmarkStart w:colFirst="0" w:colLast="0" w:name="_heading=h.gjdgxs" w:id="0"/>
      <w:bookmarkEnd w:id="0"/>
      <w:r w:rsidDel="00000000" w:rsidR="00000000" w:rsidRPr="00000000">
        <w:rPr>
          <w:b w:val="1"/>
          <w:sz w:val="24"/>
          <w:szCs w:val="24"/>
          <w:rtl w:val="0"/>
        </w:rPr>
        <w:t xml:space="preserve">EMENDA ADITIVA</w:t>
      </w:r>
      <w:r w:rsidDel="00000000" w:rsidR="00000000" w:rsidRPr="00000000">
        <w:rPr>
          <w:b w:val="1"/>
          <w:sz w:val="24"/>
          <w:szCs w:val="24"/>
          <w:rtl w:val="0"/>
        </w:rPr>
        <w:t xml:space="preserve"> QUE ACRESCENTA A AÇÃO “CRIAÇÃO DO CENTRO DA CULTURA NEGRA CLAUDINO JOSÉ DA SILVA” NO PROGRAMA 0136 – CULTURA É UM DIREITO DO PROJETO DE LEI 139/2022.</w:t>
      </w:r>
    </w:p>
    <w:p w:rsidR="00000000" w:rsidDel="00000000" w:rsidP="00000000" w:rsidRDefault="00000000" w:rsidRPr="00000000" w14:paraId="00000006">
      <w:pPr>
        <w:spacing w:after="0" w:line="360" w:lineRule="auto"/>
        <w:jc w:val="both"/>
        <w:rPr>
          <w:sz w:val="24"/>
          <w:szCs w:val="24"/>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76" w:lineRule="auto"/>
        <w:ind w:left="1080" w:firstLine="0"/>
        <w:jc w:val="center"/>
        <w:rPr>
          <w:b w:val="1"/>
          <w:sz w:val="24"/>
          <w:szCs w:val="24"/>
          <w:u w:val="single"/>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76" w:lineRule="auto"/>
        <w:ind w:left="1080" w:firstLine="0"/>
        <w:jc w:val="center"/>
        <w:rPr>
          <w:b w:val="1"/>
          <w:sz w:val="24"/>
          <w:szCs w:val="24"/>
          <w:u w:val="single"/>
        </w:rPr>
      </w:pPr>
      <w:r w:rsidDel="00000000" w:rsidR="00000000" w:rsidRPr="00000000">
        <w:rPr>
          <w:rtl w:val="0"/>
        </w:rPr>
      </w:r>
    </w:p>
    <w:p w:rsidR="00000000" w:rsidDel="00000000" w:rsidP="00000000" w:rsidRDefault="00000000" w:rsidRPr="00000000" w14:paraId="00000009">
      <w:pPr>
        <w:spacing w:after="0" w:line="276" w:lineRule="auto"/>
        <w:jc w:val="both"/>
        <w:rPr>
          <w:sz w:val="24"/>
          <w:szCs w:val="24"/>
        </w:rPr>
      </w:pPr>
      <w:r w:rsidDel="00000000" w:rsidR="00000000" w:rsidRPr="00000000">
        <w:rPr>
          <w:sz w:val="24"/>
          <w:szCs w:val="24"/>
          <w:rtl w:val="0"/>
        </w:rPr>
        <w:t xml:space="preserve">Art. 1º - </w:t>
      </w:r>
      <w:r w:rsidDel="00000000" w:rsidR="00000000" w:rsidRPr="00000000">
        <w:rPr>
          <w:b w:val="1"/>
          <w:sz w:val="24"/>
          <w:szCs w:val="24"/>
          <w:rtl w:val="0"/>
        </w:rPr>
        <w:t xml:space="preserve">Acrescenta </w:t>
      </w:r>
      <w:r w:rsidDel="00000000" w:rsidR="00000000" w:rsidRPr="00000000">
        <w:rPr>
          <w:sz w:val="24"/>
          <w:szCs w:val="24"/>
          <w:rtl w:val="0"/>
        </w:rPr>
        <w:t xml:space="preserve">a ação </w:t>
      </w:r>
      <w:r w:rsidDel="00000000" w:rsidR="00000000" w:rsidRPr="00000000">
        <w:rPr>
          <w:b w:val="1"/>
          <w:sz w:val="24"/>
          <w:szCs w:val="24"/>
          <w:rtl w:val="0"/>
        </w:rPr>
        <w:t xml:space="preserve">“Criação do Centro da Cultura Negra Claudino José da Silva” </w:t>
      </w:r>
      <w:r w:rsidDel="00000000" w:rsidR="00000000" w:rsidRPr="00000000">
        <w:rPr>
          <w:sz w:val="24"/>
          <w:szCs w:val="24"/>
          <w:rtl w:val="0"/>
        </w:rPr>
        <w:t xml:space="preserve"> no </w:t>
      </w:r>
      <w:r w:rsidDel="00000000" w:rsidR="00000000" w:rsidRPr="00000000">
        <w:rPr>
          <w:b w:val="1"/>
          <w:sz w:val="24"/>
          <w:szCs w:val="24"/>
          <w:rtl w:val="0"/>
        </w:rPr>
        <w:t xml:space="preserve">PROGRAMA 0135 – EDUCAÇÃO PARA TODOS </w:t>
      </w:r>
      <w:r w:rsidDel="00000000" w:rsidR="00000000" w:rsidRPr="00000000">
        <w:rPr>
          <w:sz w:val="24"/>
          <w:szCs w:val="24"/>
          <w:rtl w:val="0"/>
        </w:rPr>
        <w:t xml:space="preserve">do Projeto de Lei 139/2022:</w:t>
      </w:r>
    </w:p>
    <w:p w:rsidR="00000000" w:rsidDel="00000000" w:rsidP="00000000" w:rsidRDefault="00000000" w:rsidRPr="00000000" w14:paraId="0000000A">
      <w:pPr>
        <w:spacing w:after="0" w:line="276" w:lineRule="auto"/>
        <w:ind w:left="-1418" w:right="-1368" w:firstLine="0"/>
        <w:jc w:val="both"/>
        <w:rPr>
          <w:sz w:val="24"/>
          <w:szCs w:val="24"/>
        </w:rPr>
      </w:pPr>
      <w:r w:rsidDel="00000000" w:rsidR="00000000" w:rsidRPr="00000000">
        <w:rPr>
          <w:rtl w:val="0"/>
        </w:rPr>
      </w:r>
    </w:p>
    <w:tbl>
      <w:tblPr>
        <w:tblStyle w:val="Table1"/>
        <w:tblW w:w="100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365"/>
        <w:gridCol w:w="2070"/>
        <w:gridCol w:w="675"/>
        <w:gridCol w:w="1215"/>
        <w:gridCol w:w="1515"/>
        <w:tblGridChange w:id="0">
          <w:tblGrid>
            <w:gridCol w:w="1980"/>
            <w:gridCol w:w="1245"/>
            <w:gridCol w:w="1365"/>
            <w:gridCol w:w="2070"/>
            <w:gridCol w:w="675"/>
            <w:gridCol w:w="1215"/>
            <w:gridCol w:w="1515"/>
          </w:tblGrid>
        </w:tblGridChange>
      </w:tblGrid>
      <w:tr>
        <w:trPr>
          <w:cantSplit w:val="0"/>
          <w:trHeight w:val="411" w:hRule="atLeast"/>
          <w:tblHeader w:val="0"/>
        </w:trPr>
        <w:tc>
          <w:tcPr>
            <w:shd w:fill="auto" w:val="clear"/>
            <w:vAlign w:val="bottom"/>
          </w:tcPr>
          <w:p w:rsidR="00000000" w:rsidDel="00000000" w:rsidP="00000000" w:rsidRDefault="00000000" w:rsidRPr="00000000" w14:paraId="0000000B">
            <w:pPr>
              <w:spacing w:after="0" w:line="240"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bottom"/>
          </w:tcPr>
          <w:p w:rsidR="00000000" w:rsidDel="00000000" w:rsidP="00000000" w:rsidRDefault="00000000" w:rsidRPr="00000000" w14:paraId="0000000C">
            <w:pPr>
              <w:spacing w:after="0" w:line="240" w:lineRule="auto"/>
              <w:rPr>
                <w:b w:val="1"/>
                <w:sz w:val="24"/>
                <w:szCs w:val="24"/>
              </w:rPr>
            </w:pPr>
            <w:r w:rsidDel="00000000" w:rsidR="00000000" w:rsidRPr="00000000">
              <w:rPr>
                <w:b w:val="1"/>
                <w:sz w:val="24"/>
                <w:szCs w:val="24"/>
                <w:rtl w:val="0"/>
              </w:rPr>
              <w:t xml:space="preserve">  EMENDA</w:t>
            </w:r>
          </w:p>
        </w:tc>
        <w:tc>
          <w:tcPr/>
          <w:p w:rsidR="00000000" w:rsidDel="00000000" w:rsidP="00000000" w:rsidRDefault="00000000" w:rsidRPr="00000000" w14:paraId="0000000D">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0E">
            <w:pPr>
              <w:spacing w:after="0" w:line="240"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0F">
            <w:pPr>
              <w:spacing w:after="0" w:line="240" w:lineRule="auto"/>
              <w:jc w:val="center"/>
              <w:rPr>
                <w:b w:val="1"/>
                <w:sz w:val="24"/>
                <w:szCs w:val="24"/>
              </w:rPr>
            </w:pPr>
            <w:r w:rsidDel="00000000" w:rsidR="00000000" w:rsidRPr="00000000">
              <w:rPr>
                <w:rtl w:val="0"/>
              </w:rPr>
            </w:r>
          </w:p>
        </w:tc>
        <w:tc>
          <w:tcPr>
            <w:shd w:fill="auto" w:val="clear"/>
            <w:vAlign w:val="bottom"/>
          </w:tcPr>
          <w:p w:rsidR="00000000" w:rsidDel="00000000" w:rsidP="00000000" w:rsidRDefault="00000000" w:rsidRPr="00000000" w14:paraId="00000010">
            <w:pPr>
              <w:spacing w:after="0" w:line="240" w:lineRule="auto"/>
              <w:jc w:val="center"/>
              <w:rPr>
                <w:b w:val="1"/>
                <w:sz w:val="24"/>
                <w:szCs w:val="24"/>
              </w:rPr>
            </w:pPr>
            <w:r w:rsidDel="00000000" w:rsidR="00000000" w:rsidRPr="00000000">
              <w:rPr>
                <w:b w:val="1"/>
                <w:sz w:val="24"/>
                <w:szCs w:val="24"/>
                <w:rtl w:val="0"/>
              </w:rPr>
              <w:t xml:space="preserve">PROJETO/ATIVIDADE</w:t>
            </w:r>
          </w:p>
        </w:tc>
        <w:tc>
          <w:tcPr>
            <w:shd w:fill="auto" w:val="clear"/>
            <w:vAlign w:val="bottom"/>
          </w:tcPr>
          <w:p w:rsidR="00000000" w:rsidDel="00000000" w:rsidP="00000000" w:rsidRDefault="00000000" w:rsidRPr="00000000" w14:paraId="00000011">
            <w:pPr>
              <w:spacing w:after="0" w:line="240" w:lineRule="auto"/>
              <w:jc w:val="center"/>
              <w:rPr>
                <w:b w:val="1"/>
                <w:sz w:val="24"/>
                <w:szCs w:val="24"/>
              </w:rPr>
            </w:pPr>
            <w:r w:rsidDel="00000000" w:rsidR="00000000" w:rsidRPr="00000000">
              <w:rPr>
                <w:b w:val="1"/>
                <w:sz w:val="24"/>
                <w:szCs w:val="24"/>
                <w:rtl w:val="0"/>
              </w:rPr>
              <w:t xml:space="preserve">ANO</w:t>
            </w:r>
          </w:p>
        </w:tc>
        <w:tc>
          <w:tcPr>
            <w:shd w:fill="auto" w:val="clear"/>
            <w:vAlign w:val="bottom"/>
          </w:tcPr>
          <w:p w:rsidR="00000000" w:rsidDel="00000000" w:rsidP="00000000" w:rsidRDefault="00000000" w:rsidRPr="00000000" w14:paraId="00000012">
            <w:pPr>
              <w:spacing w:after="0" w:line="240" w:lineRule="auto"/>
              <w:jc w:val="center"/>
              <w:rPr>
                <w:b w:val="1"/>
                <w:sz w:val="24"/>
                <w:szCs w:val="24"/>
              </w:rPr>
            </w:pPr>
            <w:r w:rsidDel="00000000" w:rsidR="00000000" w:rsidRPr="00000000">
              <w:rPr>
                <w:b w:val="1"/>
                <w:sz w:val="24"/>
                <w:szCs w:val="24"/>
                <w:rtl w:val="0"/>
              </w:rPr>
              <w:t xml:space="preserve">PRODUTO</w:t>
            </w:r>
          </w:p>
        </w:tc>
        <w:tc>
          <w:tcPr>
            <w:shd w:fill="auto" w:val="clear"/>
            <w:vAlign w:val="bottom"/>
          </w:tcPr>
          <w:p w:rsidR="00000000" w:rsidDel="00000000" w:rsidP="00000000" w:rsidRDefault="00000000" w:rsidRPr="00000000" w14:paraId="00000013">
            <w:pPr>
              <w:spacing w:after="0" w:line="240"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14">
            <w:pPr>
              <w:spacing w:after="0" w:line="240"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15">
            <w:pPr>
              <w:spacing w:after="0" w:line="240" w:lineRule="auto"/>
              <w:jc w:val="center"/>
              <w:rPr>
                <w:b w:val="1"/>
                <w:sz w:val="24"/>
                <w:szCs w:val="24"/>
              </w:rPr>
            </w:pPr>
            <w:r w:rsidDel="00000000" w:rsidR="00000000" w:rsidRPr="00000000">
              <w:rPr>
                <w:rtl w:val="0"/>
              </w:rPr>
            </w:r>
          </w:p>
        </w:tc>
        <w:tc>
          <w:tcPr/>
          <w:p w:rsidR="00000000" w:rsidDel="00000000" w:rsidP="00000000" w:rsidRDefault="00000000" w:rsidRPr="00000000" w14:paraId="00000016">
            <w:pPr>
              <w:spacing w:after="0" w:line="240" w:lineRule="auto"/>
              <w:jc w:val="center"/>
              <w:rPr>
                <w:b w:val="1"/>
                <w:sz w:val="26"/>
                <w:szCs w:val="26"/>
              </w:rPr>
            </w:pPr>
            <w:r w:rsidDel="00000000" w:rsidR="00000000" w:rsidRPr="00000000">
              <w:rPr>
                <w:b w:val="1"/>
                <w:sz w:val="26"/>
                <w:szCs w:val="26"/>
                <w:rtl w:val="0"/>
              </w:rPr>
              <w:t xml:space="preserve">                                </w:t>
            </w:r>
          </w:p>
          <w:p w:rsidR="00000000" w:rsidDel="00000000" w:rsidP="00000000" w:rsidRDefault="00000000" w:rsidRPr="00000000" w14:paraId="00000017">
            <w:pPr>
              <w:spacing w:after="0" w:line="240" w:lineRule="auto"/>
              <w:rPr>
                <w:b w:val="1"/>
                <w:sz w:val="26"/>
                <w:szCs w:val="26"/>
              </w:rPr>
            </w:pPr>
            <w:r w:rsidDel="00000000" w:rsidR="00000000" w:rsidRPr="00000000">
              <w:rPr>
                <w:b w:val="1"/>
                <w:sz w:val="26"/>
                <w:szCs w:val="26"/>
                <w:rtl w:val="0"/>
              </w:rPr>
              <w:t xml:space="preserve">Programa 0136– Cultura é um direito</w:t>
            </w:r>
          </w:p>
        </w:tc>
        <w:tc>
          <w:tcPr>
            <w:shd w:fill="auto" w:val="clear"/>
            <w:vAlign w:val="center"/>
          </w:tcPr>
          <w:p w:rsidR="00000000" w:rsidDel="00000000" w:rsidP="00000000" w:rsidRDefault="00000000" w:rsidRPr="00000000" w14:paraId="00000018">
            <w:pPr>
              <w:widowControl w:val="0"/>
              <w:spacing w:after="0" w:line="288" w:lineRule="auto"/>
              <w:ind w:left="-100" w:firstLine="0"/>
              <w:jc w:val="center"/>
              <w:rPr>
                <w:sz w:val="30"/>
                <w:szCs w:val="30"/>
              </w:rPr>
            </w:pPr>
            <w:r w:rsidDel="00000000" w:rsidR="00000000" w:rsidRPr="00000000">
              <w:rPr>
                <w:sz w:val="24"/>
                <w:szCs w:val="24"/>
                <w:rtl w:val="0"/>
              </w:rPr>
              <w:t xml:space="preserve">“Criação do Centro da Cultura Negra Claudino José da Silva”</w:t>
            </w:r>
            <w:r w:rsidDel="00000000" w:rsidR="00000000" w:rsidRPr="00000000">
              <w:rPr>
                <w:rtl w:val="0"/>
              </w:rPr>
            </w:r>
          </w:p>
        </w:tc>
        <w:tc>
          <w:tcPr>
            <w:shd w:fill="auto" w:val="clear"/>
            <w:vAlign w:val="bottom"/>
          </w:tcPr>
          <w:p w:rsidR="00000000" w:rsidDel="00000000" w:rsidP="00000000" w:rsidRDefault="00000000" w:rsidRPr="00000000" w14:paraId="00000019">
            <w:pPr>
              <w:spacing w:after="0" w:line="240" w:lineRule="auto"/>
              <w:rPr>
                <w:b w:val="1"/>
                <w:sz w:val="24"/>
                <w:szCs w:val="24"/>
              </w:rPr>
            </w:pPr>
            <w:r w:rsidDel="00000000" w:rsidR="00000000" w:rsidRPr="00000000">
              <w:rPr>
                <w:b w:val="1"/>
                <w:sz w:val="24"/>
                <w:szCs w:val="24"/>
                <w:rtl w:val="0"/>
              </w:rPr>
              <w:t xml:space="preserve">   2023</w:t>
            </w:r>
          </w:p>
        </w:tc>
        <w:tc>
          <w:tcPr>
            <w:shd w:fill="auto" w:val="clear"/>
            <w:vAlign w:val="bottom"/>
          </w:tcPr>
          <w:p w:rsidR="00000000" w:rsidDel="00000000" w:rsidP="00000000" w:rsidRDefault="00000000" w:rsidRPr="00000000" w14:paraId="0000001A">
            <w:pPr>
              <w:spacing w:after="0" w:line="240" w:lineRule="auto"/>
              <w:rPr>
                <w:sz w:val="24"/>
                <w:szCs w:val="24"/>
              </w:rPr>
            </w:pPr>
            <w:r w:rsidDel="00000000" w:rsidR="00000000" w:rsidRPr="00000000">
              <w:rPr>
                <w:sz w:val="24"/>
                <w:szCs w:val="24"/>
                <w:rtl w:val="0"/>
              </w:rPr>
              <w:t xml:space="preserve">Centro da Cultura Negra Claudino José da Silva Criado</w:t>
            </w:r>
          </w:p>
          <w:p w:rsidR="00000000" w:rsidDel="00000000" w:rsidP="00000000" w:rsidRDefault="00000000" w:rsidRPr="00000000" w14:paraId="0000001B">
            <w:pPr>
              <w:spacing w:after="0" w:line="240" w:lineRule="auto"/>
              <w:rPr>
                <w:sz w:val="24"/>
                <w:szCs w:val="24"/>
              </w:rPr>
            </w:pPr>
            <w:r w:rsidDel="00000000" w:rsidR="00000000" w:rsidRPr="00000000">
              <w:rPr>
                <w:rtl w:val="0"/>
              </w:rPr>
            </w:r>
          </w:p>
        </w:tc>
        <w:tc>
          <w:tcPr>
            <w:shd w:fill="auto" w:val="clear"/>
            <w:vAlign w:val="bottom"/>
          </w:tcPr>
          <w:p w:rsidR="00000000" w:rsidDel="00000000" w:rsidP="00000000" w:rsidRDefault="00000000" w:rsidRPr="00000000" w14:paraId="0000001C">
            <w:pPr>
              <w:spacing w:after="0" w:line="240" w:lineRule="auto"/>
              <w:rPr>
                <w:sz w:val="24"/>
                <w:szCs w:val="24"/>
              </w:rPr>
            </w:pPr>
            <w:r w:rsidDel="00000000" w:rsidR="00000000" w:rsidRPr="00000000">
              <w:rPr>
                <w:sz w:val="24"/>
                <w:szCs w:val="24"/>
                <w:rtl w:val="0"/>
              </w:rPr>
              <w:t xml:space="preserve">     Unidade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1D">
            <w:pPr>
              <w:spacing w:after="0" w:line="240" w:lineRule="auto"/>
              <w:jc w:val="center"/>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20">
            <w:pPr>
              <w:spacing w:after="0" w:line="240" w:lineRule="auto"/>
              <w:jc w:val="center"/>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24">
            <w:pPr>
              <w:spacing w:after="0" w:line="240" w:lineRule="auto"/>
              <w:jc w:val="center"/>
              <w:rPr>
                <w:b w:val="1"/>
                <w:sz w:val="24"/>
                <w:szCs w:val="24"/>
              </w:rPr>
            </w:pPr>
            <w:r w:rsidDel="00000000" w:rsidR="00000000" w:rsidRPr="00000000">
              <w:rPr>
                <w:b w:val="1"/>
                <w:sz w:val="24"/>
                <w:szCs w:val="24"/>
                <w:rtl w:val="0"/>
              </w:rPr>
              <w:t xml:space="preserve">1</w:t>
            </w:r>
          </w:p>
        </w:tc>
        <w:tc>
          <w:tcPr>
            <w:gridSpan w:val="4"/>
            <w:shd w:fill="auto" w:val="clear"/>
            <w:vAlign w:val="center"/>
          </w:tcPr>
          <w:p w:rsidR="00000000" w:rsidDel="00000000" w:rsidP="00000000" w:rsidRDefault="00000000" w:rsidRPr="00000000" w14:paraId="00000027">
            <w:pPr>
              <w:spacing w:after="0" w:line="240" w:lineRule="auto"/>
              <w:rPr>
                <w:b w:val="1"/>
                <w:sz w:val="24"/>
                <w:szCs w:val="24"/>
              </w:rPr>
            </w:pPr>
            <w:r w:rsidDel="00000000" w:rsidR="00000000" w:rsidRPr="00000000">
              <w:rPr>
                <w:b w:val="1"/>
                <w:sz w:val="24"/>
                <w:szCs w:val="24"/>
                <w:rtl w:val="0"/>
              </w:rPr>
              <w:t xml:space="preserve">R$ 450.000,00</w:t>
            </w:r>
          </w:p>
        </w:tc>
      </w:tr>
    </w:tbl>
    <w:p w:rsidR="00000000" w:rsidDel="00000000" w:rsidP="00000000" w:rsidRDefault="00000000" w:rsidRPr="00000000" w14:paraId="0000002B">
      <w:pPr>
        <w:spacing w:after="0" w:line="276" w:lineRule="auto"/>
        <w:ind w:left="-1418" w:right="-1368"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C">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D">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E">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F">
      <w:pPr>
        <w:spacing w:after="0" w:line="276" w:lineRule="auto"/>
        <w:ind w:right="-1368"/>
        <w:jc w:val="both"/>
        <w:rPr>
          <w:sz w:val="24"/>
          <w:szCs w:val="24"/>
        </w:rPr>
      </w:pPr>
      <w:r w:rsidDel="00000000" w:rsidR="00000000" w:rsidRPr="00000000">
        <w:rPr>
          <w:rtl w:val="0"/>
        </w:rPr>
      </w:r>
    </w:p>
    <w:p w:rsidR="00000000" w:rsidDel="00000000" w:rsidP="00000000" w:rsidRDefault="00000000" w:rsidRPr="00000000" w14:paraId="00000030">
      <w:pPr>
        <w:spacing w:after="0" w:line="276" w:lineRule="auto"/>
        <w:jc w:val="both"/>
        <w:rPr>
          <w:sz w:val="24"/>
          <w:szCs w:val="24"/>
        </w:rPr>
      </w:pPr>
      <w:r w:rsidDel="00000000" w:rsidR="00000000" w:rsidRPr="00000000">
        <w:rPr>
          <w:sz w:val="24"/>
          <w:szCs w:val="24"/>
          <w:rtl w:val="0"/>
        </w:rPr>
        <w:t xml:space="preserve">Art. 2º - Os valores para a execução da ação acima serão compensados da ação denominada </w:t>
      </w:r>
      <w:r w:rsidDel="00000000" w:rsidR="00000000" w:rsidRPr="00000000">
        <w:rPr>
          <w:b w:val="1"/>
          <w:sz w:val="24"/>
          <w:szCs w:val="24"/>
          <w:rtl w:val="0"/>
        </w:rPr>
        <w:t xml:space="preserve">“Niterói mais segura",</w:t>
      </w:r>
      <w:r w:rsidDel="00000000" w:rsidR="00000000" w:rsidRPr="00000000">
        <w:rPr>
          <w:sz w:val="24"/>
          <w:szCs w:val="24"/>
          <w:rtl w:val="0"/>
        </w:rPr>
        <w:t xml:space="preserve"> elencada no Anexo </w:t>
      </w:r>
      <w:r w:rsidDel="00000000" w:rsidR="00000000" w:rsidRPr="00000000">
        <w:rPr>
          <w:b w:val="1"/>
          <w:sz w:val="24"/>
          <w:szCs w:val="24"/>
          <w:rtl w:val="0"/>
        </w:rPr>
        <w:t xml:space="preserve">III</w:t>
      </w:r>
      <w:r w:rsidDel="00000000" w:rsidR="00000000" w:rsidRPr="00000000">
        <w:rPr>
          <w:sz w:val="24"/>
          <w:szCs w:val="24"/>
          <w:rtl w:val="0"/>
        </w:rPr>
        <w:t xml:space="preserve"> constante no Projeto de Lei nº 139/2022, cuja soma total realocada é de R$ </w:t>
      </w:r>
      <w:r w:rsidDel="00000000" w:rsidR="00000000" w:rsidRPr="00000000">
        <w:rPr>
          <w:b w:val="1"/>
          <w:sz w:val="24"/>
          <w:szCs w:val="24"/>
          <w:rtl w:val="0"/>
        </w:rPr>
        <w:t xml:space="preserve">450.000,00 (Quatrocentos e cinquenta mil reais</w:t>
      </w:r>
      <w:r w:rsidDel="00000000" w:rsidR="00000000" w:rsidRPr="00000000">
        <w:rPr>
          <w:sz w:val="24"/>
          <w:szCs w:val="24"/>
          <w:rtl w:val="0"/>
        </w:rPr>
        <w:t xml:space="preserve">).</w:t>
      </w:r>
    </w:p>
    <w:tbl>
      <w:tblPr>
        <w:tblStyle w:val="Table2"/>
        <w:tblW w:w="103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455"/>
        <w:gridCol w:w="2246"/>
        <w:gridCol w:w="705"/>
        <w:gridCol w:w="1320"/>
        <w:gridCol w:w="1393"/>
        <w:tblGridChange w:id="0">
          <w:tblGrid>
            <w:gridCol w:w="1980"/>
            <w:gridCol w:w="1245"/>
            <w:gridCol w:w="1455"/>
            <w:gridCol w:w="2246"/>
            <w:gridCol w:w="705"/>
            <w:gridCol w:w="1320"/>
            <w:gridCol w:w="1393"/>
          </w:tblGrid>
        </w:tblGridChange>
      </w:tblGrid>
      <w:tr>
        <w:trPr>
          <w:cantSplit w:val="0"/>
          <w:trHeight w:val="411" w:hRule="atLeast"/>
          <w:tblHeader w:val="0"/>
        </w:trPr>
        <w:tc>
          <w:tcPr>
            <w:shd w:fill="auto" w:val="clear"/>
            <w:vAlign w:val="center"/>
          </w:tcPr>
          <w:p w:rsidR="00000000" w:rsidDel="00000000" w:rsidP="00000000" w:rsidRDefault="00000000" w:rsidRPr="00000000" w14:paraId="00000031">
            <w:pPr>
              <w:spacing w:after="0" w:line="276"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center"/>
          </w:tcPr>
          <w:p w:rsidR="00000000" w:rsidDel="00000000" w:rsidP="00000000" w:rsidRDefault="00000000" w:rsidRPr="00000000" w14:paraId="00000032">
            <w:pPr>
              <w:spacing w:after="0" w:line="276" w:lineRule="auto"/>
              <w:jc w:val="center"/>
              <w:rPr>
                <w:b w:val="1"/>
                <w:sz w:val="24"/>
                <w:szCs w:val="24"/>
              </w:rPr>
            </w:pPr>
            <w:r w:rsidDel="00000000" w:rsidR="00000000" w:rsidRPr="00000000">
              <w:rPr>
                <w:b w:val="1"/>
                <w:sz w:val="24"/>
                <w:szCs w:val="24"/>
                <w:rtl w:val="0"/>
              </w:rPr>
              <w:t xml:space="preserve">EMENDA</w:t>
            </w:r>
          </w:p>
        </w:tc>
        <w:tc>
          <w:tcPr>
            <w:vAlign w:val="center"/>
          </w:tcPr>
          <w:p w:rsidR="00000000" w:rsidDel="00000000" w:rsidP="00000000" w:rsidRDefault="00000000" w:rsidRPr="00000000" w14:paraId="00000033">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34">
            <w:pPr>
              <w:spacing w:after="0" w:line="276"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35">
            <w:pPr>
              <w:spacing w:after="0" w:line="276"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6">
            <w:pPr>
              <w:spacing w:after="0" w:line="276" w:lineRule="auto"/>
              <w:jc w:val="center"/>
              <w:rPr>
                <w:b w:val="1"/>
                <w:sz w:val="24"/>
                <w:szCs w:val="24"/>
              </w:rPr>
            </w:pPr>
            <w:r w:rsidDel="00000000" w:rsidR="00000000" w:rsidRPr="00000000">
              <w:rPr>
                <w:b w:val="1"/>
                <w:sz w:val="24"/>
                <w:szCs w:val="24"/>
                <w:rtl w:val="0"/>
              </w:rPr>
              <w:t xml:space="preserve">PROJETO/ATIVIDADE</w:t>
            </w:r>
          </w:p>
        </w:tc>
        <w:tc>
          <w:tcPr>
            <w:shd w:fill="auto" w:val="clear"/>
            <w:vAlign w:val="center"/>
          </w:tcPr>
          <w:p w:rsidR="00000000" w:rsidDel="00000000" w:rsidP="00000000" w:rsidRDefault="00000000" w:rsidRPr="00000000" w14:paraId="00000037">
            <w:pPr>
              <w:spacing w:after="0" w:line="276" w:lineRule="auto"/>
              <w:jc w:val="center"/>
              <w:rPr>
                <w:b w:val="1"/>
                <w:sz w:val="24"/>
                <w:szCs w:val="24"/>
              </w:rPr>
            </w:pPr>
            <w:r w:rsidDel="00000000" w:rsidR="00000000" w:rsidRPr="00000000">
              <w:rPr>
                <w:b w:val="1"/>
                <w:sz w:val="24"/>
                <w:szCs w:val="24"/>
                <w:rtl w:val="0"/>
              </w:rPr>
              <w:t xml:space="preserve">ANO</w:t>
            </w:r>
          </w:p>
        </w:tc>
        <w:tc>
          <w:tcPr>
            <w:shd w:fill="auto" w:val="clear"/>
            <w:vAlign w:val="center"/>
          </w:tcPr>
          <w:p w:rsidR="00000000" w:rsidDel="00000000" w:rsidP="00000000" w:rsidRDefault="00000000" w:rsidRPr="00000000" w14:paraId="00000038">
            <w:pPr>
              <w:spacing w:after="0" w:line="276" w:lineRule="auto"/>
              <w:jc w:val="center"/>
              <w:rPr>
                <w:b w:val="1"/>
                <w:sz w:val="24"/>
                <w:szCs w:val="24"/>
              </w:rPr>
            </w:pPr>
            <w:r w:rsidDel="00000000" w:rsidR="00000000" w:rsidRPr="00000000">
              <w:rPr>
                <w:b w:val="1"/>
                <w:sz w:val="24"/>
                <w:szCs w:val="24"/>
                <w:rtl w:val="0"/>
              </w:rPr>
              <w:t xml:space="preserve">PRODUTO</w:t>
            </w:r>
          </w:p>
        </w:tc>
        <w:tc>
          <w:tcPr>
            <w:shd w:fill="auto" w:val="clear"/>
            <w:vAlign w:val="center"/>
          </w:tcPr>
          <w:p w:rsidR="00000000" w:rsidDel="00000000" w:rsidP="00000000" w:rsidRDefault="00000000" w:rsidRPr="00000000" w14:paraId="00000039">
            <w:pPr>
              <w:spacing w:after="0" w:line="276"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3A">
            <w:pPr>
              <w:spacing w:after="0" w:line="276" w:lineRule="auto"/>
              <w:jc w:val="both"/>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B">
            <w:pPr>
              <w:spacing w:after="0" w:line="276" w:lineRule="auto"/>
              <w:jc w:val="both"/>
              <w:rPr>
                <w:b w:val="1"/>
                <w:sz w:val="24"/>
                <w:szCs w:val="24"/>
              </w:rPr>
            </w:pPr>
            <w:r w:rsidDel="00000000" w:rsidR="00000000" w:rsidRPr="00000000">
              <w:rPr>
                <w:b w:val="1"/>
                <w:sz w:val="24"/>
                <w:szCs w:val="24"/>
                <w:rtl w:val="0"/>
              </w:rPr>
              <w:t xml:space="preserve">–</w:t>
            </w:r>
          </w:p>
        </w:tc>
        <w:tc>
          <w:tcPr/>
          <w:p w:rsidR="00000000" w:rsidDel="00000000" w:rsidP="00000000" w:rsidRDefault="00000000" w:rsidRPr="00000000" w14:paraId="0000003C">
            <w:pPr>
              <w:spacing w:after="0" w:line="276" w:lineRule="auto"/>
              <w:jc w:val="center"/>
              <w:rPr>
                <w:b w:val="1"/>
                <w:sz w:val="24"/>
                <w:szCs w:val="24"/>
              </w:rPr>
            </w:pPr>
            <w:r w:rsidDel="00000000" w:rsidR="00000000" w:rsidRPr="00000000">
              <w:rPr>
                <w:b w:val="1"/>
                <w:sz w:val="24"/>
                <w:szCs w:val="24"/>
                <w:rtl w:val="0"/>
              </w:rPr>
              <w:t xml:space="preserve">0131</w:t>
            </w:r>
          </w:p>
        </w:tc>
        <w:tc>
          <w:tcPr>
            <w:shd w:fill="auto" w:val="clear"/>
            <w:vAlign w:val="center"/>
          </w:tcPr>
          <w:p w:rsidR="00000000" w:rsidDel="00000000" w:rsidP="00000000" w:rsidRDefault="00000000" w:rsidRPr="00000000" w14:paraId="0000003D">
            <w:pPr>
              <w:spacing w:after="0" w:line="276" w:lineRule="auto"/>
              <w:jc w:val="both"/>
              <w:rPr>
                <w:b w:val="1"/>
                <w:sz w:val="24"/>
                <w:szCs w:val="24"/>
              </w:rPr>
            </w:pPr>
            <w:r w:rsidDel="00000000" w:rsidR="00000000" w:rsidRPr="00000000">
              <w:rPr>
                <w:b w:val="1"/>
                <w:sz w:val="24"/>
                <w:szCs w:val="24"/>
                <w:rtl w:val="0"/>
              </w:rPr>
              <w:t xml:space="preserve">Niterói Mais Segura</w:t>
            </w:r>
          </w:p>
        </w:tc>
        <w:tc>
          <w:tcPr>
            <w:shd w:fill="auto" w:val="clear"/>
            <w:vAlign w:val="bottom"/>
          </w:tcPr>
          <w:p w:rsidR="00000000" w:rsidDel="00000000" w:rsidP="00000000" w:rsidRDefault="00000000" w:rsidRPr="00000000" w14:paraId="0000003E">
            <w:pPr>
              <w:spacing w:after="0" w:line="276" w:lineRule="auto"/>
              <w:jc w:val="both"/>
              <w:rPr>
                <w:b w:val="1"/>
                <w:sz w:val="24"/>
                <w:szCs w:val="24"/>
              </w:rPr>
            </w:pPr>
            <w:r w:rsidDel="00000000" w:rsidR="00000000" w:rsidRPr="00000000">
              <w:rPr>
                <w:b w:val="1"/>
                <w:sz w:val="24"/>
                <w:szCs w:val="24"/>
                <w:rtl w:val="0"/>
              </w:rPr>
              <w:t xml:space="preserve">2023</w:t>
            </w:r>
          </w:p>
        </w:tc>
        <w:tc>
          <w:tcPr>
            <w:shd w:fill="auto" w:val="clear"/>
            <w:vAlign w:val="bottom"/>
          </w:tcPr>
          <w:p w:rsidR="00000000" w:rsidDel="00000000" w:rsidP="00000000" w:rsidRDefault="00000000" w:rsidRPr="00000000" w14:paraId="0000003F">
            <w:pPr>
              <w:spacing w:after="0" w:line="276" w:lineRule="auto"/>
              <w:jc w:val="both"/>
              <w:rPr>
                <w:sz w:val="24"/>
                <w:szCs w:val="24"/>
              </w:rPr>
            </w:pPr>
            <w:r w:rsidDel="00000000" w:rsidR="00000000" w:rsidRPr="00000000">
              <w:rPr>
                <w:sz w:val="24"/>
                <w:szCs w:val="24"/>
                <w:rtl w:val="0"/>
              </w:rPr>
              <w:t xml:space="preserve">–</w:t>
            </w:r>
          </w:p>
        </w:tc>
        <w:tc>
          <w:tcPr>
            <w:shd w:fill="auto" w:val="clear"/>
            <w:vAlign w:val="bottom"/>
          </w:tcPr>
          <w:p w:rsidR="00000000" w:rsidDel="00000000" w:rsidP="00000000" w:rsidRDefault="00000000" w:rsidRPr="00000000" w14:paraId="00000040">
            <w:pPr>
              <w:spacing w:after="0" w:line="276" w:lineRule="auto"/>
              <w:jc w:val="both"/>
              <w:rPr>
                <w:sz w:val="24"/>
                <w:szCs w:val="24"/>
              </w:rPr>
            </w:pPr>
            <w:r w:rsidDel="00000000" w:rsidR="00000000" w:rsidRPr="00000000">
              <w:rPr>
                <w:sz w:val="24"/>
                <w:szCs w:val="24"/>
                <w:rtl w:val="0"/>
              </w:rPr>
              <w:t xml:space="preserv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1">
            <w:pPr>
              <w:spacing w:after="0" w:line="276" w:lineRule="auto"/>
              <w:jc w:val="both"/>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44">
            <w:pPr>
              <w:spacing w:after="0" w:line="276" w:lineRule="auto"/>
              <w:jc w:val="both"/>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8">
            <w:pPr>
              <w:spacing w:after="0" w:line="276" w:lineRule="auto"/>
              <w:jc w:val="both"/>
              <w:rPr>
                <w:b w:val="1"/>
                <w:sz w:val="24"/>
                <w:szCs w:val="24"/>
              </w:rPr>
            </w:pPr>
            <w:r w:rsidDel="00000000" w:rsidR="00000000" w:rsidRPr="00000000">
              <w:rPr>
                <w:b w:val="1"/>
                <w:sz w:val="24"/>
                <w:szCs w:val="24"/>
                <w:rtl w:val="0"/>
              </w:rPr>
              <w:t xml:space="preserve">–</w:t>
            </w:r>
          </w:p>
        </w:tc>
        <w:tc>
          <w:tcPr>
            <w:gridSpan w:val="4"/>
            <w:shd w:fill="auto" w:val="clear"/>
            <w:vAlign w:val="center"/>
          </w:tcPr>
          <w:p w:rsidR="00000000" w:rsidDel="00000000" w:rsidP="00000000" w:rsidRDefault="00000000" w:rsidRPr="00000000" w14:paraId="0000004B">
            <w:pPr>
              <w:spacing w:after="0" w:line="276" w:lineRule="auto"/>
              <w:jc w:val="both"/>
              <w:rPr>
                <w:b w:val="1"/>
                <w:sz w:val="24"/>
                <w:szCs w:val="24"/>
              </w:rPr>
            </w:pPr>
            <w:r w:rsidDel="00000000" w:rsidR="00000000" w:rsidRPr="00000000">
              <w:rPr>
                <w:b w:val="1"/>
                <w:sz w:val="24"/>
                <w:szCs w:val="24"/>
                <w:rtl w:val="0"/>
              </w:rPr>
              <w:t xml:space="preserve">R$ 35.000.000,00</w:t>
            </w:r>
          </w:p>
        </w:tc>
      </w:tr>
    </w:tbl>
    <w:p w:rsidR="00000000" w:rsidDel="00000000" w:rsidP="00000000" w:rsidRDefault="00000000" w:rsidRPr="00000000" w14:paraId="0000004F">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50">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1">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2">
      <w:pPr>
        <w:spacing w:after="0" w:line="276" w:lineRule="auto"/>
        <w:jc w:val="right"/>
        <w:rPr>
          <w:sz w:val="24"/>
          <w:szCs w:val="24"/>
        </w:rPr>
      </w:pPr>
      <w:r w:rsidDel="00000000" w:rsidR="00000000" w:rsidRPr="00000000">
        <w:rPr>
          <w:sz w:val="24"/>
          <w:szCs w:val="24"/>
          <w:rtl w:val="0"/>
        </w:rPr>
        <w:t xml:space="preserve">Sala das Sessões, 21 de Novembro de 2022.</w:t>
      </w:r>
    </w:p>
    <w:p w:rsidR="00000000" w:rsidDel="00000000" w:rsidP="00000000" w:rsidRDefault="00000000" w:rsidRPr="00000000" w14:paraId="00000053">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4">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5">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6">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57">
      <w:pPr>
        <w:spacing w:after="0" w:line="276"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76" w:lineRule="auto"/>
        <w:ind w:left="1080" w:firstLine="0"/>
        <w:jc w:val="both"/>
        <w:rPr>
          <w:sz w:val="24"/>
          <w:szCs w:val="24"/>
        </w:rPr>
      </w:pPr>
      <w:r w:rsidDel="00000000" w:rsidR="00000000" w:rsidRPr="00000000">
        <w:rPr>
          <w:rtl w:val="0"/>
        </w:rPr>
      </w:r>
    </w:p>
    <w:p w:rsidR="00000000" w:rsidDel="00000000" w:rsidP="00000000" w:rsidRDefault="00000000" w:rsidRPr="00000000" w14:paraId="00000060">
      <w:pPr>
        <w:spacing w:after="0" w:line="276" w:lineRule="auto"/>
        <w:jc w:val="center"/>
        <w:rPr>
          <w:b w:val="1"/>
          <w:sz w:val="24"/>
          <w:szCs w:val="24"/>
          <w:u w:val="single"/>
        </w:rPr>
      </w:pPr>
      <w:r w:rsidDel="00000000" w:rsidR="00000000" w:rsidRPr="00000000">
        <w:rPr>
          <w:b w:val="1"/>
          <w:sz w:val="24"/>
          <w:szCs w:val="24"/>
          <w:u w:val="single"/>
          <w:rtl w:val="0"/>
        </w:rPr>
        <w:t xml:space="preserve">JUSTIFICATIVA:</w:t>
      </w:r>
    </w:p>
    <w:p w:rsidR="00000000" w:rsidDel="00000000" w:rsidP="00000000" w:rsidRDefault="00000000" w:rsidRPr="00000000" w14:paraId="00000061">
      <w:pPr>
        <w:spacing w:after="0" w:line="276" w:lineRule="auto"/>
        <w:jc w:val="left"/>
        <w:rPr>
          <w:b w:val="1"/>
          <w:sz w:val="24"/>
          <w:szCs w:val="24"/>
          <w:u w:val="single"/>
        </w:rPr>
      </w:pPr>
      <w:r w:rsidDel="00000000" w:rsidR="00000000" w:rsidRPr="00000000">
        <w:rPr>
          <w:rtl w:val="0"/>
        </w:rPr>
      </w:r>
    </w:p>
    <w:p w:rsidR="00000000" w:rsidDel="00000000" w:rsidP="00000000" w:rsidRDefault="00000000" w:rsidRPr="00000000" w14:paraId="00000062">
      <w:pPr>
        <w:spacing w:after="0" w:line="331"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spacing w:after="0" w:line="240" w:lineRule="auto"/>
        <w:ind w:firstLine="708"/>
        <w:jc w:val="both"/>
        <w:rPr>
          <w:sz w:val="24"/>
          <w:szCs w:val="24"/>
        </w:rPr>
      </w:pPr>
      <w:r w:rsidDel="00000000" w:rsidR="00000000" w:rsidRPr="00000000">
        <w:rPr>
          <w:sz w:val="24"/>
          <w:szCs w:val="24"/>
          <w:rtl w:val="0"/>
        </w:rPr>
        <w:t xml:space="preserve">O centro se propõe a ser uma referência da população negra da cidade, incentivando, democratizando e divulgando as culturas e artes de negras e negros em Niterói, como capoeira, jongo, poesia, samba, rap, entre outras formas de expressão.</w:t>
      </w:r>
      <w:r w:rsidDel="00000000" w:rsidR="00000000" w:rsidRPr="00000000">
        <w:rPr>
          <w:rtl w:val="0"/>
        </w:rPr>
      </w:r>
    </w:p>
    <w:p w:rsidR="00000000" w:rsidDel="00000000" w:rsidP="00000000" w:rsidRDefault="00000000" w:rsidRPr="00000000" w14:paraId="00000064">
      <w:pPr>
        <w:spacing w:after="0" w:line="240" w:lineRule="auto"/>
        <w:ind w:firstLine="708"/>
        <w:jc w:val="both"/>
        <w:rPr>
          <w:sz w:val="24"/>
          <w:szCs w:val="24"/>
        </w:rPr>
      </w:pPr>
      <w:r w:rsidDel="00000000" w:rsidR="00000000" w:rsidRPr="00000000">
        <w:rPr>
          <w:sz w:val="24"/>
          <w:szCs w:val="24"/>
          <w:rtl w:val="0"/>
        </w:rPr>
        <w:t xml:space="preserve">O Centro atuará dando oficinas, debates, campanhas socioeducativas, rodas de jongo e capoeira na cidade, saraus, apresentações com participação da população, atividades de conscientização, formação e educação antirracistas. Em uma cidade campeã em desigualdade racial a criação do centro é mais do que necessária, contribuindo para valorização da cultura negra e atuando como um espaço educador para os desenvolvimentos da população negra e não negra. Além disso um dos objetivos do centro é fomentar o emprego na cidade. </w:t>
      </w:r>
      <w:r w:rsidDel="00000000" w:rsidR="00000000" w:rsidRPr="00000000">
        <w:rPr>
          <w:rtl w:val="0"/>
        </w:rPr>
      </w:r>
    </w:p>
    <w:p w:rsidR="00000000" w:rsidDel="00000000" w:rsidP="00000000" w:rsidRDefault="00000000" w:rsidRPr="00000000" w14:paraId="00000065">
      <w:pPr>
        <w:spacing w:after="0" w:line="240" w:lineRule="auto"/>
        <w:ind w:firstLine="708"/>
        <w:jc w:val="both"/>
        <w:rPr>
          <w:sz w:val="24"/>
          <w:szCs w:val="24"/>
        </w:rPr>
      </w:pPr>
      <w:r w:rsidDel="00000000" w:rsidR="00000000" w:rsidRPr="00000000">
        <w:rPr>
          <w:sz w:val="24"/>
          <w:szCs w:val="24"/>
          <w:rtl w:val="0"/>
        </w:rPr>
        <w:t xml:space="preserve">O Centro necessitará para seu funcionamento os seguintes profissionais:  secretário(a), professor(a) de jongo, prof. de capoeira, prof. de história da África, professor de RAP, assistente social, professor de letras, professor de educação física, pedagogo e psicólogo.</w:t>
      </w:r>
      <w:r w:rsidDel="00000000" w:rsidR="00000000" w:rsidRPr="00000000">
        <w:rPr>
          <w:rtl w:val="0"/>
        </w:rPr>
      </w:r>
    </w:p>
    <w:p w:rsidR="00000000" w:rsidDel="00000000" w:rsidP="00000000" w:rsidRDefault="00000000" w:rsidRPr="00000000" w14:paraId="00000066">
      <w:pPr>
        <w:spacing w:after="0" w:line="240" w:lineRule="auto"/>
        <w:ind w:firstLine="708"/>
        <w:jc w:val="both"/>
        <w:rPr>
          <w:sz w:val="24"/>
          <w:szCs w:val="24"/>
        </w:rPr>
      </w:pPr>
      <w:r w:rsidDel="00000000" w:rsidR="00000000" w:rsidRPr="00000000">
        <w:rPr>
          <w:b w:val="1"/>
          <w:sz w:val="24"/>
          <w:szCs w:val="24"/>
          <w:rtl w:val="0"/>
        </w:rPr>
        <w:t xml:space="preserve">Sobre o nome do centro</w:t>
      </w:r>
      <w:r w:rsidDel="00000000" w:rsidR="00000000" w:rsidRPr="00000000">
        <w:rPr>
          <w:sz w:val="24"/>
          <w:szCs w:val="24"/>
          <w:rtl w:val="0"/>
        </w:rPr>
        <w:t xml:space="preserve">: Claudino José da Silva foi um grande líder ferroviário de Niterói ele foi um pioneiro da luta dos negros por seus direitos. Filho de lavradores pobres, nasceu em 23 de julho de 1902, em Natividade (MG). Foi aprendiz de carpinteiro em Niterói. De 1929 a 1931, trabalhou como ferroviário na Estrada de Ferro Leopoldina. Por sua atuação política em defesa dos interesses das classes trabalhadoras, foi preso em 1931. Posto em liberdade, voltou a atuar no movimento operário. Chegou a ficar gravemente enfermo em função dos maus-tratos e torturas que sofreu nas sucessivas prisões de que foi vítima. Chegou a ser preso inúmeras vezes. Posteriormente foi eleito deputado constituinte nas eleições dezembro de 1945, Claudino era o único parlamentar negro na Assembleia Constituinte. Concentrou sua atuação parlamentar na denúncia da prática de preconceitos raciais no Brasil e na defesa dos ex-combatentes da FEB em situação de dificuldade econômica, após o término da guerra. Participou dos debates sobre o problema da discriminação racial, declarando apoio à emenda de Hamilton Nogueira (UDN/DF), que declarava a igualdade de todos perante a lei “sem distinção de raça” e punindo a prática do racismo em território nacional. Manifestou-se favorável à realização imediata de uma reforma agrária no país e à extinção das polícias políticas remanescentes do Estado Novo.</w:t>
      </w:r>
      <w:r w:rsidDel="00000000" w:rsidR="00000000" w:rsidRPr="00000000">
        <w:rPr>
          <w:rtl w:val="0"/>
        </w:rPr>
      </w:r>
    </w:p>
    <w:p w:rsidR="00000000" w:rsidDel="00000000" w:rsidP="00000000" w:rsidRDefault="00000000" w:rsidRPr="00000000" w14:paraId="00000067">
      <w:pPr>
        <w:spacing w:after="0" w:line="240" w:lineRule="auto"/>
        <w:ind w:firstLine="708"/>
        <w:jc w:val="both"/>
        <w:rPr>
          <w:sz w:val="24"/>
          <w:szCs w:val="24"/>
        </w:rPr>
      </w:pPr>
      <w:r w:rsidDel="00000000" w:rsidR="00000000" w:rsidRPr="00000000">
        <w:rPr>
          <w:sz w:val="24"/>
          <w:szCs w:val="24"/>
          <w:rtl w:val="0"/>
        </w:rPr>
        <w:t xml:space="preserve"> Em janeiro de 1948, teve o seu mandato de deputado cassado, juntamente com os demais parlamentares comunistas, vitimados pela onda repressiva resultante da Guerra Fria e pelo “terrorismo de Estado” do governo do general Eurico Gaspar Dutra contra o movimento democrático e popular.</w:t>
      </w:r>
      <w:r w:rsidDel="00000000" w:rsidR="00000000" w:rsidRPr="00000000">
        <w:rPr>
          <w:rtl w:val="0"/>
        </w:rPr>
      </w:r>
    </w:p>
    <w:p w:rsidR="00000000" w:rsidDel="00000000" w:rsidP="00000000" w:rsidRDefault="00000000" w:rsidRPr="00000000" w14:paraId="00000068">
      <w:pPr>
        <w:spacing w:after="0" w:line="331" w:lineRule="auto"/>
        <w:ind w:firstLine="720"/>
        <w:jc w:val="both"/>
        <w:rPr>
          <w:sz w:val="24"/>
          <w:szCs w:val="24"/>
        </w:rPr>
      </w:pPr>
      <w:r w:rsidDel="00000000" w:rsidR="00000000" w:rsidRPr="00000000">
        <w:rPr>
          <w:rtl w:val="0"/>
        </w:rPr>
      </w:r>
    </w:p>
    <w:p w:rsidR="00000000" w:rsidDel="00000000" w:rsidP="00000000" w:rsidRDefault="00000000" w:rsidRPr="00000000" w14:paraId="00000069">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6A">
      <w:pPr>
        <w:spacing w:after="0" w:line="331" w:lineRule="auto"/>
        <w:ind w:firstLine="720"/>
        <w:jc w:val="both"/>
        <w:rPr>
          <w:sz w:val="24"/>
          <w:szCs w:val="24"/>
        </w:rPr>
      </w:pPr>
      <w:r w:rsidDel="00000000" w:rsidR="00000000" w:rsidRPr="00000000">
        <w:rPr>
          <w:rtl w:val="0"/>
        </w:rPr>
      </w:r>
    </w:p>
    <w:sectPr>
      <w:headerReference r:id="rId7" w:type="default"/>
      <w:pgSz w:h="15840" w:w="12240" w:orient="portrait"/>
      <w:pgMar w:bottom="1417" w:top="1417"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B">
    <w:pPr>
      <w:jc w:val="center"/>
      <w:rPr>
        <w:b w:val="1"/>
        <w:i w:val="1"/>
        <w:sz w:val="24"/>
        <w:szCs w:val="24"/>
      </w:rPr>
    </w:pPr>
    <w:bookmarkStart w:colFirst="0" w:colLast="0" w:name="_heading=h.30j0zll" w:id="1"/>
    <w:bookmarkEnd w:id="1"/>
    <w:r w:rsidDel="00000000" w:rsidR="00000000" w:rsidRPr="00000000">
      <w:rPr>
        <w:color w:val="000000"/>
        <w:sz w:val="24"/>
        <w:szCs w:val="24"/>
        <w:rtl w:val="0"/>
      </w:rPr>
      <w:br w:type="textWrapping"/>
    </w:r>
    <w:r w:rsidDel="00000000" w:rsidR="00000000" w:rsidRPr="00000000">
      <w:rPr/>
      <w:drawing>
        <wp:inline distB="0" distT="0" distL="0" distR="0">
          <wp:extent cx="1044077" cy="1088506"/>
          <wp:effectExtent b="0" l="0" r="0" t="0"/>
          <wp:docPr descr="Resultado de imagem para camara municipal de niterói&quot;" id="23" name="image1.png"/>
          <a:graphic>
            <a:graphicData uri="http://schemas.openxmlformats.org/drawingml/2006/picture">
              <pic:pic>
                <pic:nvPicPr>
                  <pic:cNvPr descr="Resultado de imagem para camara municipal de niterói&quot;" id="0" name="image1.png"/>
                  <pic:cNvPicPr preferRelativeResize="0"/>
                </pic:nvPicPr>
                <pic:blipFill>
                  <a:blip r:embed="rId1"/>
                  <a:srcRect b="0" l="0" r="0" t="0"/>
                  <a:stretch>
                    <a:fillRect/>
                  </a:stretch>
                </pic:blipFill>
                <pic:spPr>
                  <a:xfrm>
                    <a:off x="0" y="0"/>
                    <a:ext cx="1044077" cy="1088506"/>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spacing w:line="240" w:lineRule="auto"/>
      <w:jc w:val="center"/>
      <w:rPr>
        <w:b w:val="1"/>
        <w:i w:val="1"/>
        <w:sz w:val="32"/>
        <w:szCs w:val="32"/>
      </w:rPr>
    </w:pPr>
    <w:r w:rsidDel="00000000" w:rsidR="00000000" w:rsidRPr="00000000">
      <w:rPr>
        <w:b w:val="1"/>
        <w:sz w:val="32"/>
        <w:szCs w:val="32"/>
        <w:rtl w:val="0"/>
      </w:rPr>
      <w:t xml:space="preserve">CÂMARA MUNICIPAL DE NITERÓI</w:t>
    </w:r>
    <w:r w:rsidDel="00000000" w:rsidR="00000000" w:rsidRPr="00000000">
      <w:rPr>
        <w:rtl w:val="0"/>
      </w:rPr>
    </w:r>
  </w:p>
  <w:p w:rsidR="00000000" w:rsidDel="00000000" w:rsidP="00000000" w:rsidRDefault="00000000" w:rsidRPr="00000000" w14:paraId="0000006D">
    <w:pPr>
      <w:jc w:val="center"/>
      <w:rPr>
        <w:b w:val="1"/>
        <w:sz w:val="32"/>
        <w:szCs w:val="32"/>
      </w:rPr>
    </w:pPr>
    <w:r w:rsidDel="00000000" w:rsidR="00000000" w:rsidRPr="00000000">
      <w:rPr>
        <w:b w:val="1"/>
        <w:sz w:val="32"/>
        <w:szCs w:val="32"/>
        <w:rtl w:val="0"/>
      </w:rPr>
      <w:t xml:space="preserve">GABINETE DO VEREADOR PROFESSOR TULIO</w:t>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center" w:pos="4252"/>
        <w:tab w:val="right" w:pos="8504"/>
      </w:tabs>
      <w:spacing w:after="0" w:line="240" w:lineRule="auto"/>
      <w:jc w:val="center"/>
      <w:rPr>
        <w:color w:val="000000"/>
        <w:sz w:val="24"/>
        <w:szCs w:val="24"/>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center" w:pos="4252"/>
        <w:tab w:val="right"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05AC5"/>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paragraph" w:styleId="Textodebalo">
    <w:name w:val="Balloon Text"/>
    <w:basedOn w:val="Normal"/>
    <w:link w:val="TextodebaloChar"/>
    <w:uiPriority w:val="99"/>
    <w:semiHidden w:val="1"/>
    <w:unhideWhenUsed w:val="1"/>
    <w:rsid w:val="00345D5E"/>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345D5E"/>
    <w:rPr>
      <w:rFonts w:ascii="Segoe UI" w:cs="Segoe UI" w:hAnsi="Segoe UI"/>
      <w:sz w:val="18"/>
      <w:szCs w:val="18"/>
    </w:rPr>
  </w:style>
  <w:style w:type="character" w:styleId="Hyperlink">
    <w:name w:val="Hyperlink"/>
    <w:basedOn w:val="Fontepargpadro"/>
    <w:uiPriority w:val="99"/>
    <w:unhideWhenUsed w:val="1"/>
    <w:rsid w:val="00283D1A"/>
    <w:rPr>
      <w:color w:val="0563c1" w:themeColor="hyperlink"/>
      <w:u w:val="single"/>
    </w:rPr>
  </w:style>
  <w:style w:type="character" w:styleId="MenoPendente1" w:customStyle="1">
    <w:name w:val="Menção Pendente1"/>
    <w:basedOn w:val="Fontepargpadro"/>
    <w:uiPriority w:val="99"/>
    <w:semiHidden w:val="1"/>
    <w:unhideWhenUsed w:val="1"/>
    <w:rsid w:val="00283D1A"/>
    <w:rPr>
      <w:color w:val="605e5c"/>
      <w:shd w:color="auto" w:fill="e1dfdd" w:val="clear"/>
    </w:rPr>
  </w:style>
  <w:style w:type="paragraph" w:styleId="Cabealho">
    <w:name w:val="header"/>
    <w:basedOn w:val="Normal"/>
    <w:link w:val="CabealhoChar"/>
    <w:uiPriority w:val="99"/>
    <w:unhideWhenUsed w:val="1"/>
    <w:rsid w:val="002E021F"/>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2E021F"/>
  </w:style>
  <w:style w:type="paragraph" w:styleId="Rodap">
    <w:name w:val="footer"/>
    <w:basedOn w:val="Normal"/>
    <w:link w:val="RodapChar"/>
    <w:uiPriority w:val="99"/>
    <w:unhideWhenUsed w:val="1"/>
    <w:rsid w:val="002E021F"/>
    <w:pPr>
      <w:tabs>
        <w:tab w:val="center" w:pos="4252"/>
        <w:tab w:val="right" w:pos="8504"/>
      </w:tabs>
      <w:spacing w:after="0" w:line="240" w:lineRule="auto"/>
    </w:pPr>
  </w:style>
  <w:style w:type="character" w:styleId="RodapChar" w:customStyle="1">
    <w:name w:val="Rodapé Char"/>
    <w:basedOn w:val="Fontepargpadro"/>
    <w:link w:val="Rodap"/>
    <w:uiPriority w:val="99"/>
    <w:rsid w:val="002E021F"/>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PargrafodaLista">
    <w:name w:val="List Paragraph"/>
    <w:basedOn w:val="Normal"/>
    <w:uiPriority w:val="34"/>
    <w:qFormat w:val="1"/>
    <w:rsid w:val="009D21D3"/>
    <w:pPr>
      <w:ind w:left="720"/>
      <w:contextualSpacing w:val="1"/>
    </w:pPr>
  </w:style>
  <w:style w:type="table" w:styleId="a" w:customStyle="1">
    <w:basedOn w:val="TableNormal7"/>
    <w:tblPr>
      <w:tblStyleRowBandSize w:val="1"/>
      <w:tblStyleColBandSize w:val="1"/>
      <w:tblCellMar>
        <w:left w:w="70.0" w:type="dxa"/>
        <w:right w:w="70.0" w:type="dxa"/>
      </w:tblCellMar>
    </w:tblPr>
  </w:style>
  <w:style w:type="table" w:styleId="a0" w:customStyle="1">
    <w:basedOn w:val="TableNormal7"/>
    <w:tblPr>
      <w:tblStyleRowBandSize w:val="1"/>
      <w:tblStyleColBandSize w:val="1"/>
      <w:tblCellMar>
        <w:left w:w="70.0" w:type="dxa"/>
        <w:right w:w="70.0" w:type="dxa"/>
      </w:tblCellMar>
    </w:tblPr>
  </w:style>
  <w:style w:type="table" w:styleId="a1" w:customStyle="1">
    <w:basedOn w:val="TableNormal7"/>
    <w:tblPr>
      <w:tblStyleRowBandSize w:val="1"/>
      <w:tblStyleColBandSize w:val="1"/>
      <w:tblCellMar>
        <w:left w:w="70.0" w:type="dxa"/>
        <w:right w:w="70.0" w:type="dxa"/>
      </w:tblCellMar>
    </w:tblPr>
  </w:style>
  <w:style w:type="table" w:styleId="a2" w:customStyle="1">
    <w:basedOn w:val="TableNormal7"/>
    <w:tblPr>
      <w:tblStyleRowBandSize w:val="1"/>
      <w:tblStyleColBandSize w:val="1"/>
      <w:tblCellMar>
        <w:left w:w="70.0" w:type="dxa"/>
        <w:right w:w="70.0" w:type="dxa"/>
      </w:tblCellMar>
    </w:tblPr>
  </w:style>
  <w:style w:type="table" w:styleId="a3" w:customStyle="1">
    <w:basedOn w:val="TableNormal7"/>
    <w:tblPr>
      <w:tblStyleRowBandSize w:val="1"/>
      <w:tblStyleColBandSize w:val="1"/>
      <w:tblCellMar>
        <w:left w:w="70.0" w:type="dxa"/>
        <w:right w:w="70.0" w:type="dxa"/>
      </w:tblCellMar>
    </w:tblPr>
  </w:style>
  <w:style w:type="table" w:styleId="a4" w:customStyle="1">
    <w:basedOn w:val="TableNormal7"/>
    <w:tblPr>
      <w:tblStyleRowBandSize w:val="1"/>
      <w:tblStyleColBandSize w:val="1"/>
      <w:tblCellMar>
        <w:left w:w="70.0" w:type="dxa"/>
        <w:right w:w="70.0" w:type="dxa"/>
      </w:tblCellMar>
    </w:tblPr>
  </w:style>
  <w:style w:type="table" w:styleId="a5" w:customStyle="1">
    <w:basedOn w:val="TableNormal7"/>
    <w:tblPr>
      <w:tblStyleRowBandSize w:val="1"/>
      <w:tblStyleColBandSize w:val="1"/>
      <w:tblCellMar>
        <w:left w:w="70.0" w:type="dxa"/>
        <w:right w:w="70.0" w:type="dxa"/>
      </w:tblCellMar>
    </w:tblPr>
  </w:style>
  <w:style w:type="table" w:styleId="a6" w:customStyle="1">
    <w:basedOn w:val="TableNormal7"/>
    <w:tblPr>
      <w:tblStyleRowBandSize w:val="1"/>
      <w:tblStyleColBandSize w:val="1"/>
      <w:tblCellMar>
        <w:left w:w="70.0" w:type="dxa"/>
        <w:right w:w="70.0" w:type="dxa"/>
      </w:tblCellMar>
    </w:tblPr>
  </w:style>
  <w:style w:type="table" w:styleId="a7" w:customStyle="1">
    <w:basedOn w:val="TableNormal7"/>
    <w:tblPr>
      <w:tblStyleRowBandSize w:val="1"/>
      <w:tblStyleColBandSize w:val="1"/>
      <w:tblCellMar>
        <w:left w:w="70.0" w:type="dxa"/>
        <w:right w:w="70.0" w:type="dxa"/>
      </w:tblCellMar>
    </w:tblPr>
  </w:style>
  <w:style w:type="table" w:styleId="a8" w:customStyle="1">
    <w:basedOn w:val="TableNormal7"/>
    <w:tblPr>
      <w:tblStyleRowBandSize w:val="1"/>
      <w:tblStyleColBandSize w:val="1"/>
      <w:tblCellMar>
        <w:left w:w="70.0" w:type="dxa"/>
        <w:right w:w="70.0" w:type="dxa"/>
      </w:tblCellMar>
    </w:tblPr>
  </w:style>
  <w:style w:type="table" w:styleId="a9" w:customStyle="1">
    <w:basedOn w:val="TableNormal7"/>
    <w:tblPr>
      <w:tblStyleRowBandSize w:val="1"/>
      <w:tblStyleColBandSize w:val="1"/>
      <w:tblCellMar>
        <w:left w:w="70.0" w:type="dxa"/>
        <w:right w:w="70.0" w:type="dxa"/>
      </w:tblCellMar>
    </w:tblPr>
  </w:style>
  <w:style w:type="table" w:styleId="aa" w:customStyle="1">
    <w:basedOn w:val="TableNormal7"/>
    <w:tblPr>
      <w:tblStyleRowBandSize w:val="1"/>
      <w:tblStyleColBandSize w:val="1"/>
      <w:tblCellMar>
        <w:left w:w="70.0" w:type="dxa"/>
        <w:right w:w="70.0" w:type="dxa"/>
      </w:tblCellMar>
    </w:tblPr>
  </w:style>
  <w:style w:type="table" w:styleId="ab" w:customStyle="1">
    <w:basedOn w:val="TableNormal7"/>
    <w:tblPr>
      <w:tblStyleRowBandSize w:val="1"/>
      <w:tblStyleColBandSize w:val="1"/>
      <w:tblCellMar>
        <w:left w:w="70.0" w:type="dxa"/>
        <w:right w:w="70.0" w:type="dxa"/>
      </w:tblCellMar>
    </w:tblPr>
  </w:style>
  <w:style w:type="table" w:styleId="ac" w:customStyle="1">
    <w:basedOn w:val="TableNormal7"/>
    <w:tblPr>
      <w:tblStyleRowBandSize w:val="1"/>
      <w:tblStyleColBandSize w:val="1"/>
      <w:tblCellMar>
        <w:left w:w="70.0" w:type="dxa"/>
        <w:right w:w="70.0" w:type="dxa"/>
      </w:tblCellMar>
    </w:tblPr>
  </w:style>
  <w:style w:type="table" w:styleId="ad" w:customStyle="1">
    <w:basedOn w:val="TableNormal0"/>
    <w:tblPr>
      <w:tblStyleRowBandSize w:val="1"/>
      <w:tblStyleColBandSize w:val="1"/>
      <w:tblCellMar>
        <w:left w:w="70.0" w:type="dxa"/>
        <w:right w:w="70.0" w:type="dxa"/>
      </w:tblCellMar>
    </w:tblPr>
  </w:style>
  <w:style w:type="table" w:styleId="ae" w:customStyle="1">
    <w:basedOn w:val="TableNormal0"/>
    <w:tblPr>
      <w:tblStyleRowBandSize w:val="1"/>
      <w:tblStyleColBandSize w:val="1"/>
      <w:tblCellMar>
        <w:left w:w="7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aZ21PjoyZAQhVCPzRFLP0gsotw==">AMUW2mW7IjdT5n215ueq4LnWVLQD90J5LxjunPq/Ecaz+LptU3WxQMTQK7oVEo767K/wmww222J+zQLVjuZTeMdeAqsRDxg9Ff09GgDuX0nCHk2lucOvLVf6WHqHhforttZQVqUuM0kK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2022-11-22T12:50:00Z</dcterms:created>
  <dc:creator>Isabella Perez Caldas</dc:creator>
</cp:coreProperties>
</file>