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8100"/>
        </w:tabs>
        <w:spacing w:after="0" w:before="0" w:line="240" w:lineRule="auto"/>
        <w:ind w:left="0" w:right="0" w:firstLine="0"/>
        <w:jc w:val="center"/>
        <w:rPr>
          <w:rFonts w:ascii="Times New Roman" w:cs="Times New Roman" w:eastAsia="Times New Roman" w:hAnsi="Times New Roman"/>
          <w:b w:val="1"/>
          <w:i w:val="1"/>
          <w:smallCaps w:val="0"/>
          <w:strike w:val="0"/>
          <w:color w:val="000000"/>
          <w:sz w:val="32"/>
          <w:szCs w:val="32"/>
          <w:u w:val="none"/>
          <w:shd w:fill="auto" w:val="clear"/>
          <w:vertAlign w:val="baseline"/>
        </w:rPr>
      </w:pPr>
      <w:r w:rsidDel="00000000" w:rsidR="00000000" w:rsidRPr="00000000">
        <w:rPr>
          <w:rtl w:val="0"/>
        </w:rPr>
      </w:r>
    </w:p>
    <w:tbl>
      <w:tblPr>
        <w:tblStyle w:val="Table1"/>
        <w:tblW w:w="9648.0" w:type="dxa"/>
        <w:jc w:val="left"/>
        <w:tblInd w:w="-115.0" w:type="dxa"/>
        <w:tblLayout w:type="fixed"/>
        <w:tblLook w:val="0000"/>
      </w:tblPr>
      <w:tblGrid>
        <w:gridCol w:w="1728"/>
        <w:gridCol w:w="7920"/>
        <w:tblGridChange w:id="0">
          <w:tblGrid>
            <w:gridCol w:w="1728"/>
            <w:gridCol w:w="7920"/>
          </w:tblGrid>
        </w:tblGridChange>
      </w:tblGrid>
      <w:tr>
        <w:trPr>
          <w:cantSplit w:val="0"/>
          <w:trHeight w:val="1971" w:hRule="atLeast"/>
          <w:tblHeader w:val="0"/>
        </w:trPr>
        <w:tc>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952500" cy="1135380"/>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952500" cy="113538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48"/>
                <w:szCs w:val="48"/>
                <w:u w:val="none"/>
                <w:shd w:fill="auto" w:val="clear"/>
                <w:vertAlign w:val="baseline"/>
              </w:rPr>
            </w:pPr>
            <w:r w:rsidDel="00000000" w:rsidR="00000000" w:rsidRPr="00000000">
              <w:rPr>
                <w:rFonts w:ascii="Tahoma" w:cs="Tahoma" w:eastAsia="Tahoma" w:hAnsi="Tahoma"/>
                <w:b w:val="1"/>
                <w:i w:val="0"/>
                <w:smallCaps w:val="0"/>
                <w:strike w:val="0"/>
                <w:color w:val="000000"/>
                <w:sz w:val="48"/>
                <w:szCs w:val="48"/>
                <w:u w:val="none"/>
                <w:shd w:fill="auto" w:val="clear"/>
                <w:vertAlign w:val="baseline"/>
                <w:rtl w:val="0"/>
              </w:rPr>
              <w:t xml:space="preserve">Câmara Municipal de Niterói</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Fonts w:ascii="Tahoma" w:cs="Tahoma" w:eastAsia="Tahoma" w:hAnsi="Tahoma"/>
                <w:b w:val="1"/>
                <w:i w:val="0"/>
                <w:smallCaps w:val="0"/>
                <w:strike w:val="0"/>
                <w:color w:val="000000"/>
                <w:sz w:val="28"/>
                <w:szCs w:val="28"/>
                <w:u w:val="none"/>
                <w:shd w:fill="auto" w:val="clear"/>
                <w:vertAlign w:val="baseline"/>
                <w:rtl w:val="0"/>
              </w:rPr>
              <w:t xml:space="preserve">Gabinete Vereador Daniel Marques</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09">
      <w:pP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A">
      <w:pPr>
        <w:pStyle w:val="Heading1"/>
        <w:tabs>
          <w:tab w:val="left" w:pos="3397"/>
          <w:tab w:val="left" w:pos="13460"/>
          <w:tab w:val="left" w:pos="1133"/>
          <w:tab w:val="center" w:pos="4818"/>
          <w:tab w:val="left" w:pos="11196"/>
        </w:tabs>
        <w:ind w:left="0" w:firstLine="0"/>
        <w:rPr>
          <w:rFonts w:ascii="Tahoma" w:cs="Tahoma" w:eastAsia="Tahoma" w:hAnsi="Tahoma"/>
          <w:b w:val="1"/>
        </w:rPr>
      </w:pPr>
      <w:r w:rsidDel="00000000" w:rsidR="00000000" w:rsidRPr="00000000">
        <w:rPr>
          <w:rFonts w:ascii="Tahoma" w:cs="Tahoma" w:eastAsia="Tahoma" w:hAnsi="Tahoma"/>
          <w:b w:val="1"/>
          <w:rtl w:val="0"/>
        </w:rPr>
        <w:t xml:space="preserve">Emenda Nº _____/2022</w:t>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pStyle w:val="Heading1"/>
        <w:tabs>
          <w:tab w:val="left" w:pos="3397"/>
          <w:tab w:val="left" w:pos="13460"/>
        </w:tabs>
        <w:ind w:left="0" w:firstLine="0"/>
        <w:rPr>
          <w:rFonts w:ascii="Tahoma" w:cs="Tahoma" w:eastAsia="Tahoma" w:hAnsi="Tahoma"/>
          <w:b w:val="1"/>
        </w:rPr>
      </w:pPr>
      <w:r w:rsidDel="00000000" w:rsidR="00000000" w:rsidRPr="00000000">
        <w:rPr>
          <w:rFonts w:ascii="Tahoma" w:cs="Tahoma" w:eastAsia="Tahoma" w:hAnsi="Tahoma"/>
          <w:b w:val="1"/>
          <w:rtl w:val="0"/>
        </w:rPr>
        <w:t xml:space="preserve">Aditiva ao Projeto de Lei Nº. 139/2022</w:t>
      </w:r>
    </w:p>
    <w:p w:rsidR="00000000" w:rsidDel="00000000" w:rsidP="00000000" w:rsidRDefault="00000000" w:rsidRPr="00000000" w14:paraId="0000000D">
      <w:pPr>
        <w:ind w:left="6315" w:firstLine="0"/>
        <w:jc w:val="both"/>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0E">
      <w:pPr>
        <w:ind w:left="6315" w:firstLine="0"/>
        <w:jc w:val="both"/>
        <w:rPr>
          <w:rFonts w:ascii="Tahoma" w:cs="Tahoma" w:eastAsia="Tahoma" w:hAnsi="Tahoma"/>
          <w:color w:val="000000"/>
        </w:rPr>
      </w:pPr>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spacing w:line="360" w:lineRule="auto"/>
        <w:ind w:left="5103" w:firstLine="0"/>
        <w:jc w:val="both"/>
        <w:rPr>
          <w:rFonts w:ascii="Tahoma" w:cs="Tahoma" w:eastAsia="Tahoma" w:hAnsi="Tahoma"/>
          <w:b w:val="1"/>
          <w:color w:val="000000"/>
          <w:sz w:val="22"/>
          <w:szCs w:val="22"/>
          <w:highlight w:val="white"/>
        </w:rPr>
      </w:pPr>
      <w:r w:rsidDel="00000000" w:rsidR="00000000" w:rsidRPr="00000000">
        <w:rPr>
          <w:rFonts w:ascii="Tahoma" w:cs="Tahoma" w:eastAsia="Tahoma" w:hAnsi="Tahoma"/>
          <w:b w:val="1"/>
          <w:sz w:val="22"/>
          <w:szCs w:val="22"/>
          <w:rtl w:val="0"/>
        </w:rPr>
        <w:t xml:space="preserve">Adiciona-se </w:t>
      </w:r>
      <w:r w:rsidDel="00000000" w:rsidR="00000000" w:rsidRPr="00000000">
        <w:rPr>
          <w:rFonts w:ascii="Tahoma" w:cs="Tahoma" w:eastAsia="Tahoma" w:hAnsi="Tahoma"/>
          <w:sz w:val="22"/>
          <w:szCs w:val="22"/>
          <w:rtl w:val="0"/>
        </w:rPr>
        <w:t xml:space="preserve">a ATIVIDADE</w:t>
      </w:r>
      <w:r w:rsidDel="00000000" w:rsidR="00000000" w:rsidRPr="00000000">
        <w:rPr>
          <w:rFonts w:ascii="Tahoma" w:cs="Tahoma" w:eastAsia="Tahoma" w:hAnsi="Tahoma"/>
          <w:b w:val="1"/>
          <w:sz w:val="22"/>
          <w:szCs w:val="22"/>
          <w:rtl w:val="0"/>
        </w:rPr>
        <w:t xml:space="preserve">, AÇÃO - REALIZAÇÃO DE CAPACITAÇÃO DOS GUARDAS AMBIENTAIS, </w:t>
      </w:r>
      <w:r w:rsidDel="00000000" w:rsidR="00000000" w:rsidRPr="00000000">
        <w:rPr>
          <w:rFonts w:ascii="Tahoma" w:cs="Tahoma" w:eastAsia="Tahoma" w:hAnsi="Tahoma"/>
          <w:sz w:val="22"/>
          <w:szCs w:val="22"/>
          <w:rtl w:val="0"/>
        </w:rPr>
        <w:t xml:space="preserve">do PROGRAMA – 0114 – PROTEÇÃO A FAUNA, Unidade Orçamentária 01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Órgão 42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 do ITEM 5. 2. Programa de Trabalho do Governo por Órgãos e Unidades Orçamentárias, do ANEXO LIVRO DO ORÇAMENTO 2023, do Projeto de Lei Nº 139/2022, que e</w:t>
      </w:r>
      <w:r w:rsidDel="00000000" w:rsidR="00000000" w:rsidRPr="00000000">
        <w:rPr>
          <w:rFonts w:ascii="Tahoma" w:cs="Tahoma" w:eastAsia="Tahoma" w:hAnsi="Tahoma"/>
          <w:color w:val="000000"/>
          <w:sz w:val="22"/>
          <w:szCs w:val="22"/>
          <w:highlight w:val="white"/>
          <w:rtl w:val="0"/>
        </w:rPr>
        <w:t xml:space="preserve">stima a receita e fixa a despesa do Município de Niterói para o exercício financeiro de 2023.</w:t>
      </w:r>
      <w:r w:rsidDel="00000000" w:rsidR="00000000" w:rsidRPr="00000000">
        <w:rPr>
          <w:rFonts w:ascii="Tahoma" w:cs="Tahoma" w:eastAsia="Tahoma" w:hAnsi="Tahoma"/>
          <w:b w:val="1"/>
          <w:color w:val="000000"/>
          <w:sz w:val="22"/>
          <w:szCs w:val="22"/>
          <w:highlight w:val="white"/>
          <w:rtl w:val="0"/>
        </w:rPr>
        <w:t xml:space="preserve"> </w:t>
      </w:r>
    </w:p>
    <w:p w:rsidR="00000000" w:rsidDel="00000000" w:rsidP="00000000" w:rsidRDefault="00000000" w:rsidRPr="00000000" w14:paraId="00000011">
      <w:pPr>
        <w:spacing w:line="360" w:lineRule="auto"/>
        <w:ind w:left="5103" w:firstLine="0"/>
        <w:jc w:val="both"/>
        <w:rPr>
          <w:rFonts w:ascii="Tahoma" w:cs="Tahoma" w:eastAsia="Tahoma" w:hAnsi="Tahoma"/>
          <w:color w:val="000000"/>
          <w:sz w:val="22"/>
          <w:szCs w:val="22"/>
          <w:highlight w:val="white"/>
        </w:rPr>
      </w:pPr>
      <w:r w:rsidDel="00000000" w:rsidR="00000000" w:rsidRPr="00000000">
        <w:rPr>
          <w:rtl w:val="0"/>
        </w:rPr>
      </w:r>
    </w:p>
    <w:p w:rsidR="00000000" w:rsidDel="00000000" w:rsidP="00000000" w:rsidRDefault="00000000" w:rsidRPr="00000000" w14:paraId="00000012">
      <w:pPr>
        <w:ind w:left="567" w:firstLine="0"/>
        <w:jc w:val="both"/>
        <w:rPr>
          <w:sz w:val="22"/>
          <w:szCs w:val="22"/>
        </w:rPr>
      </w:pPr>
      <w:r w:rsidDel="00000000" w:rsidR="00000000" w:rsidRPr="00000000">
        <w:rPr>
          <w:rtl w:val="0"/>
        </w:rPr>
      </w:r>
    </w:p>
    <w:p w:rsidR="00000000" w:rsidDel="00000000" w:rsidP="00000000" w:rsidRDefault="00000000" w:rsidRPr="00000000" w14:paraId="00000013">
      <w:pPr>
        <w:spacing w:line="360" w:lineRule="auto"/>
        <w:jc w:val="both"/>
        <w:rPr>
          <w:rFonts w:ascii="Tahoma" w:cs="Tahoma" w:eastAsia="Tahoma" w:hAnsi="Tahoma"/>
          <w:b w:val="1"/>
          <w:color w:val="000000"/>
          <w:sz w:val="22"/>
          <w:szCs w:val="22"/>
          <w:highlight w:val="white"/>
        </w:rPr>
      </w:pPr>
      <w:r w:rsidDel="00000000" w:rsidR="00000000" w:rsidRPr="00000000">
        <w:rPr>
          <w:rFonts w:ascii="Tahoma" w:cs="Tahoma" w:eastAsia="Tahoma" w:hAnsi="Tahoma"/>
          <w:b w:val="1"/>
          <w:sz w:val="22"/>
          <w:szCs w:val="22"/>
          <w:rtl w:val="0"/>
        </w:rPr>
        <w:t xml:space="preserve">Art.1º - Adiciona-se </w:t>
      </w:r>
      <w:r w:rsidDel="00000000" w:rsidR="00000000" w:rsidRPr="00000000">
        <w:rPr>
          <w:rFonts w:ascii="Tahoma" w:cs="Tahoma" w:eastAsia="Tahoma" w:hAnsi="Tahoma"/>
          <w:sz w:val="22"/>
          <w:szCs w:val="22"/>
          <w:rtl w:val="0"/>
        </w:rPr>
        <w:t xml:space="preserve">a ATIVIDADE</w:t>
      </w:r>
      <w:r w:rsidDel="00000000" w:rsidR="00000000" w:rsidRPr="00000000">
        <w:rPr>
          <w:rFonts w:ascii="Tahoma" w:cs="Tahoma" w:eastAsia="Tahoma" w:hAnsi="Tahoma"/>
          <w:b w:val="1"/>
          <w:sz w:val="22"/>
          <w:szCs w:val="22"/>
          <w:rtl w:val="0"/>
        </w:rPr>
        <w:t xml:space="preserve">, AÇÃO - REALIZAÇÃO DE CAPACITAÇÃO DOS GUARDAS AMBIENTAIS, </w:t>
      </w:r>
      <w:r w:rsidDel="00000000" w:rsidR="00000000" w:rsidRPr="00000000">
        <w:rPr>
          <w:rFonts w:ascii="Tahoma" w:cs="Tahoma" w:eastAsia="Tahoma" w:hAnsi="Tahoma"/>
          <w:sz w:val="22"/>
          <w:szCs w:val="22"/>
          <w:rtl w:val="0"/>
        </w:rPr>
        <w:t xml:space="preserve">do PROGRAMA – 0114 – PROTEÇÃO A FAUNA, Unidade Orçamentária 01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Órgão 42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 do ITEM 5. 2. Programa de Trabalho do Governo por Órgãos e Unidades Orçamentárias, do ANEXO LIVRO DO ORÇAMENTO 2023, do Projeto de Lei Nº 139/2022, que e</w:t>
      </w:r>
      <w:r w:rsidDel="00000000" w:rsidR="00000000" w:rsidRPr="00000000">
        <w:rPr>
          <w:rFonts w:ascii="Tahoma" w:cs="Tahoma" w:eastAsia="Tahoma" w:hAnsi="Tahoma"/>
          <w:color w:val="000000"/>
          <w:sz w:val="22"/>
          <w:szCs w:val="22"/>
          <w:highlight w:val="white"/>
          <w:rtl w:val="0"/>
        </w:rPr>
        <w:t xml:space="preserve">stima a receita e fixa a despesa do Município de Niterói para o exercício financeiro de 2023.</w:t>
      </w:r>
      <w:r w:rsidDel="00000000" w:rsidR="00000000" w:rsidRPr="00000000">
        <w:rPr>
          <w:rFonts w:ascii="Tahoma" w:cs="Tahoma" w:eastAsia="Tahoma" w:hAnsi="Tahoma"/>
          <w:b w:val="1"/>
          <w:color w:val="000000"/>
          <w:sz w:val="22"/>
          <w:szCs w:val="22"/>
          <w:highlight w:val="white"/>
          <w:rtl w:val="0"/>
        </w:rPr>
        <w:t xml:space="preserve"> </w:t>
      </w:r>
    </w:p>
    <w:p w:rsidR="00000000" w:rsidDel="00000000" w:rsidP="00000000" w:rsidRDefault="00000000" w:rsidRPr="00000000" w14:paraId="00000014">
      <w:pPr>
        <w:rPr>
          <w:rFonts w:ascii="Tahoma" w:cs="Tahoma" w:eastAsia="Tahoma" w:hAnsi="Tahoma"/>
        </w:rPr>
      </w:pPr>
      <w:r w:rsidDel="00000000" w:rsidR="00000000" w:rsidRPr="00000000">
        <w:rPr>
          <w:rtl w:val="0"/>
        </w:rPr>
      </w:r>
    </w:p>
    <w:tbl>
      <w:tblPr>
        <w:tblStyle w:val="Table2"/>
        <w:tblW w:w="1014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1"/>
        <w:gridCol w:w="6379"/>
        <w:gridCol w:w="1815"/>
        <w:tblGridChange w:id="0">
          <w:tblGrid>
            <w:gridCol w:w="1951"/>
            <w:gridCol w:w="6379"/>
            <w:gridCol w:w="1815"/>
          </w:tblGrid>
        </w:tblGridChange>
      </w:tblGrid>
      <w:tr>
        <w:trPr>
          <w:cantSplit w:val="0"/>
          <w:trHeight w:val="423" w:hRule="atLeast"/>
          <w:tblHeader w:val="0"/>
        </w:trPr>
        <w:tc>
          <w:tcPr>
            <w:gridSpan w:val="3"/>
            <w:shd w:fill="auto" w:val="clear"/>
          </w:tcPr>
          <w:p w:rsidR="00000000" w:rsidDel="00000000" w:rsidP="00000000" w:rsidRDefault="00000000" w:rsidRPr="00000000" w14:paraId="00000015">
            <w:pPr>
              <w:rPr>
                <w:rFonts w:ascii="Tahoma" w:cs="Tahoma" w:eastAsia="Tahoma" w:hAnsi="Tahoma"/>
                <w:b w:val="1"/>
                <w:sz w:val="20"/>
                <w:szCs w:val="20"/>
              </w:rPr>
            </w:pPr>
            <w:r w:rsidDel="00000000" w:rsidR="00000000" w:rsidRPr="00000000">
              <w:rPr>
                <w:rFonts w:ascii="Tahoma" w:cs="Tahoma" w:eastAsia="Tahoma" w:hAnsi="Tahoma"/>
                <w:b w:val="1"/>
                <w:sz w:val="22"/>
                <w:szCs w:val="22"/>
                <w:rtl w:val="0"/>
              </w:rPr>
              <w:t xml:space="preserve">LIVRO DO ORÇAMENTO 2023</w:t>
            </w:r>
            <w:r w:rsidDel="00000000" w:rsidR="00000000" w:rsidRPr="00000000">
              <w:rPr>
                <w:rtl w:val="0"/>
              </w:rPr>
            </w:r>
          </w:p>
        </w:tc>
      </w:tr>
      <w:tr>
        <w:trPr>
          <w:cantSplit w:val="0"/>
          <w:trHeight w:val="399" w:hRule="atLeast"/>
          <w:tblHeader w:val="0"/>
        </w:trPr>
        <w:tc>
          <w:tcPr>
            <w:gridSpan w:val="3"/>
            <w:shd w:fill="auto" w:val="clear"/>
          </w:tcPr>
          <w:p w:rsidR="00000000" w:rsidDel="00000000" w:rsidP="00000000" w:rsidRDefault="00000000" w:rsidRPr="00000000" w14:paraId="00000018">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5.2. -Programa de Trabalho do Governo por Órgãos e Unidades Orçamentárias</w:t>
            </w:r>
          </w:p>
        </w:tc>
      </w:tr>
      <w:tr>
        <w:trPr>
          <w:cantSplit w:val="0"/>
          <w:trHeight w:val="275" w:hRule="atLeast"/>
          <w:tblHeader w:val="0"/>
        </w:trPr>
        <w:tc>
          <w:tcPr>
            <w:gridSpan w:val="3"/>
            <w:shd w:fill="auto" w:val="clear"/>
          </w:tcPr>
          <w:p w:rsidR="00000000" w:rsidDel="00000000" w:rsidP="00000000" w:rsidRDefault="00000000" w:rsidRPr="00000000" w14:paraId="0000001B">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Órgão: 42 - </w:t>
            </w:r>
            <w:r w:rsidDel="00000000" w:rsidR="00000000" w:rsidRPr="00000000">
              <w:rPr>
                <w:rFonts w:ascii="Tahoma" w:cs="Tahoma" w:eastAsia="Tahoma" w:hAnsi="Tahoma"/>
                <w:sz w:val="20"/>
                <w:szCs w:val="20"/>
                <w:rtl w:val="0"/>
              </w:rPr>
              <w:t xml:space="preserve">SEC MUN MEIO AMB, REC. HÍDRICOS E SUSTENTABILIDADE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1C">
            <w:pPr>
              <w:rPr>
                <w:rFonts w:ascii="Tahoma" w:cs="Tahoma" w:eastAsia="Tahoma" w:hAnsi="Tahoma"/>
                <w:b w:val="1"/>
                <w:sz w:val="20"/>
                <w:szCs w:val="20"/>
              </w:rPr>
            </w:pPr>
            <w:r w:rsidDel="00000000" w:rsidR="00000000" w:rsidRPr="00000000">
              <w:rPr>
                <w:rtl w:val="0"/>
              </w:rPr>
            </w:r>
          </w:p>
        </w:tc>
      </w:tr>
      <w:tr>
        <w:trPr>
          <w:cantSplit w:val="0"/>
          <w:trHeight w:val="392" w:hRule="atLeast"/>
          <w:tblHeader w:val="0"/>
        </w:trPr>
        <w:tc>
          <w:tcPr>
            <w:gridSpan w:val="3"/>
            <w:shd w:fill="auto" w:val="clear"/>
          </w:tcPr>
          <w:p w:rsidR="00000000" w:rsidDel="00000000" w:rsidP="00000000" w:rsidRDefault="00000000" w:rsidRPr="00000000" w14:paraId="0000001F">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Unidade Orçamentária: </w:t>
            </w:r>
            <w:r w:rsidDel="00000000" w:rsidR="00000000" w:rsidRPr="00000000">
              <w:rPr>
                <w:rFonts w:ascii="Tahoma" w:cs="Tahoma" w:eastAsia="Tahoma" w:hAnsi="Tahoma"/>
                <w:sz w:val="20"/>
                <w:szCs w:val="20"/>
                <w:rtl w:val="0"/>
              </w:rPr>
              <w:t xml:space="preserve">01 - SEC MUN MEIO AMB, REC. HÍDRICOS E SUSTENTABILIDADE</w:t>
            </w:r>
            <w:r w:rsidDel="00000000" w:rsidR="00000000" w:rsidRPr="00000000">
              <w:rPr>
                <w:rtl w:val="0"/>
              </w:rPr>
              <w:t xml:space="preserve"> </w:t>
            </w:r>
            <w:r w:rsidDel="00000000" w:rsidR="00000000" w:rsidRPr="00000000">
              <w:rPr>
                <w:rtl w:val="0"/>
              </w:rPr>
            </w:r>
          </w:p>
        </w:tc>
      </w:tr>
      <w:tr>
        <w:trPr>
          <w:cantSplit w:val="0"/>
          <w:trHeight w:val="417" w:hRule="atLeast"/>
          <w:tblHeader w:val="0"/>
        </w:trPr>
        <w:tc>
          <w:tcPr>
            <w:gridSpan w:val="3"/>
            <w:shd w:fill="auto" w:val="clear"/>
          </w:tcPr>
          <w:p w:rsidR="00000000" w:rsidDel="00000000" w:rsidP="00000000" w:rsidRDefault="00000000" w:rsidRPr="00000000" w14:paraId="00000022">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QUADRO DE CRÉDITOS ORÇAMENTÁRIOS</w:t>
            </w:r>
          </w:p>
        </w:tc>
      </w:tr>
      <w:tr>
        <w:trPr>
          <w:cantSplit w:val="0"/>
          <w:trHeight w:val="409" w:hRule="atLeast"/>
          <w:tblHeader w:val="0"/>
        </w:trPr>
        <w:tc>
          <w:tcPr>
            <w:gridSpan w:val="3"/>
            <w:shd w:fill="auto" w:val="clear"/>
          </w:tcPr>
          <w:p w:rsidR="00000000" w:rsidDel="00000000" w:rsidP="00000000" w:rsidRDefault="00000000" w:rsidRPr="00000000" w14:paraId="00000025">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PROGRAMA – 0114 – PROTEÇÃO A FAUNA</w:t>
            </w:r>
          </w:p>
        </w:tc>
      </w:tr>
      <w:tr>
        <w:trPr>
          <w:cantSplit w:val="0"/>
          <w:trHeight w:val="409" w:hRule="atLeast"/>
          <w:tblHeader w:val="0"/>
        </w:trPr>
        <w:tc>
          <w:tcPr>
            <w:gridSpan w:val="3"/>
            <w:shd w:fill="auto" w:val="clear"/>
          </w:tcPr>
          <w:p w:rsidR="00000000" w:rsidDel="00000000" w:rsidP="00000000" w:rsidRDefault="00000000" w:rsidRPr="00000000" w14:paraId="00000028">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ATIVIDADE</w:t>
            </w:r>
          </w:p>
        </w:tc>
      </w:tr>
      <w:tr>
        <w:trPr>
          <w:cantSplit w:val="0"/>
          <w:trHeight w:val="429" w:hRule="atLeast"/>
          <w:tblHeader w:val="0"/>
        </w:trPr>
        <w:tc>
          <w:tcPr>
            <w:shd w:fill="auto" w:val="clear"/>
          </w:tcPr>
          <w:p w:rsidR="00000000" w:rsidDel="00000000" w:rsidP="00000000" w:rsidRDefault="00000000" w:rsidRPr="00000000" w14:paraId="0000002B">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PROGRAMÁTICA</w:t>
            </w:r>
          </w:p>
        </w:tc>
        <w:tc>
          <w:tcPr>
            <w:shd w:fill="auto" w:val="clear"/>
          </w:tcPr>
          <w:p w:rsidR="00000000" w:rsidDel="00000000" w:rsidP="00000000" w:rsidRDefault="00000000" w:rsidRPr="00000000" w14:paraId="0000002C">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PROGRAMA / AÇÃO / LOCALIZAÇÃO</w:t>
            </w:r>
          </w:p>
        </w:tc>
        <w:tc>
          <w:tcPr>
            <w:shd w:fill="auto" w:val="clear"/>
          </w:tcPr>
          <w:p w:rsidR="00000000" w:rsidDel="00000000" w:rsidP="00000000" w:rsidRDefault="00000000" w:rsidRPr="00000000" w14:paraId="0000002D">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VALOR</w:t>
            </w:r>
          </w:p>
        </w:tc>
      </w:tr>
      <w:tr>
        <w:trPr>
          <w:cantSplit w:val="0"/>
          <w:trHeight w:val="627" w:hRule="atLeast"/>
          <w:tblHeader w:val="0"/>
        </w:trPr>
        <w:tc>
          <w:tcPr>
            <w:shd w:fill="auto" w:val="clear"/>
          </w:tcPr>
          <w:p w:rsidR="00000000" w:rsidDel="00000000" w:rsidP="00000000" w:rsidRDefault="00000000" w:rsidRPr="00000000" w14:paraId="0000002E">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0114._ _ _ _</w:t>
              <w:tab/>
            </w:r>
          </w:p>
        </w:tc>
        <w:tc>
          <w:tcPr>
            <w:shd w:fill="auto" w:val="clear"/>
          </w:tcPr>
          <w:p w:rsidR="00000000" w:rsidDel="00000000" w:rsidP="00000000" w:rsidRDefault="00000000" w:rsidRPr="00000000" w14:paraId="0000002F">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REALIZAÇÃO DE CAPACITAÇÃO DOS GUARDAS AMBIENTAIS</w:t>
            </w:r>
          </w:p>
        </w:tc>
        <w:tc>
          <w:tcPr>
            <w:shd w:fill="auto" w:val="clear"/>
          </w:tcPr>
          <w:p w:rsidR="00000000" w:rsidDel="00000000" w:rsidP="00000000" w:rsidRDefault="00000000" w:rsidRPr="00000000" w14:paraId="00000030">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R$ 22.000,00</w:t>
            </w:r>
          </w:p>
        </w:tc>
      </w:tr>
    </w:tbl>
    <w:p w:rsidR="00000000" w:rsidDel="00000000" w:rsidP="00000000" w:rsidRDefault="00000000" w:rsidRPr="00000000" w14:paraId="00000031">
      <w:pPr>
        <w:spacing w:line="360" w:lineRule="auto"/>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32">
      <w:pPr>
        <w:spacing w:line="360" w:lineRule="auto"/>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Art. 2º -</w:t>
      </w:r>
      <w:r w:rsidDel="00000000" w:rsidR="00000000" w:rsidRPr="00000000">
        <w:rPr>
          <w:rFonts w:ascii="Tahoma" w:cs="Tahoma" w:eastAsia="Tahoma" w:hAnsi="Tahoma"/>
          <w:sz w:val="22"/>
          <w:szCs w:val="22"/>
          <w:rtl w:val="0"/>
        </w:rPr>
        <w:t xml:space="preserve"> Os valores para a execução da ação acima, são provenientes da ATIVIDADE, da PROGRAMÁTICA – 0114.6599</w:t>
      </w:r>
      <w:r w:rsidDel="00000000" w:rsidR="00000000" w:rsidRPr="00000000">
        <w:rPr>
          <w:rFonts w:ascii="Tahoma" w:cs="Tahoma" w:eastAsia="Tahoma" w:hAnsi="Tahoma"/>
          <w:b w:val="1"/>
          <w:sz w:val="22"/>
          <w:szCs w:val="22"/>
          <w:rtl w:val="0"/>
        </w:rPr>
        <w:t xml:space="preserve">, AÇÃO – </w:t>
      </w:r>
      <w:r w:rsidDel="00000000" w:rsidR="00000000" w:rsidRPr="00000000">
        <w:rPr>
          <w:rFonts w:ascii="Tahoma" w:cs="Tahoma" w:eastAsia="Tahoma" w:hAnsi="Tahoma"/>
          <w:b w:val="1"/>
          <w:rtl w:val="0"/>
        </w:rPr>
        <w:t xml:space="preserve">Realização de eventos de Proteção Animal</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do PROGRAMA – 0114 – PROTEÇÃO A FAUNA, Unidade Orçamentária 01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Órgão 42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 A soma realocada e de R$ 22.000,00. </w:t>
      </w:r>
    </w:p>
    <w:p w:rsidR="00000000" w:rsidDel="00000000" w:rsidP="00000000" w:rsidRDefault="00000000" w:rsidRPr="00000000" w14:paraId="00000033">
      <w:pPr>
        <w:spacing w:line="360" w:lineRule="auto"/>
        <w:ind w:firstLine="567"/>
        <w:jc w:val="both"/>
        <w:rPr>
          <w:rFonts w:ascii="Tahoma" w:cs="Tahoma" w:eastAsia="Tahoma" w:hAnsi="Tahoma"/>
          <w:b w:val="1"/>
        </w:rPr>
      </w:pPr>
      <w:r w:rsidDel="00000000" w:rsidR="00000000" w:rsidRPr="00000000">
        <w:rPr>
          <w:rFonts w:ascii="Tahoma" w:cs="Tahoma" w:eastAsia="Tahoma" w:hAnsi="Tahoma"/>
          <w:sz w:val="22"/>
          <w:szCs w:val="22"/>
          <w:rtl w:val="0"/>
        </w:rPr>
        <w:t xml:space="preserve">Cabe lembrar que a </w:t>
      </w:r>
      <w:r w:rsidDel="00000000" w:rsidR="00000000" w:rsidRPr="00000000">
        <w:rPr>
          <w:rFonts w:ascii="Tahoma" w:cs="Tahoma" w:eastAsia="Tahoma" w:hAnsi="Tahoma"/>
          <w:b w:val="1"/>
          <w:sz w:val="22"/>
          <w:szCs w:val="22"/>
          <w:rtl w:val="0"/>
        </w:rPr>
        <w:t xml:space="preserve">AÇÃO - REALIZAÇÃO DE CAPACITAÇÃO DOS GUARDAS AMBIENTAIS, </w:t>
      </w:r>
      <w:r w:rsidDel="00000000" w:rsidR="00000000" w:rsidRPr="00000000">
        <w:rPr>
          <w:rFonts w:ascii="Tahoma" w:cs="Tahoma" w:eastAsia="Tahoma" w:hAnsi="Tahoma"/>
          <w:sz w:val="22"/>
          <w:szCs w:val="22"/>
          <w:rtl w:val="0"/>
        </w:rPr>
        <w:t xml:space="preserve">do PROGRAMA – 0114 – PROTEÇÃO A FAUNA está previsto no PPA, no valor de R$ 18.000,00, mas acabou sendo suprimido neste Projeto de Lei.</w:t>
      </w:r>
      <w:r w:rsidDel="00000000" w:rsidR="00000000" w:rsidRPr="00000000">
        <w:rPr>
          <w:rtl w:val="0"/>
        </w:rPr>
      </w:r>
    </w:p>
    <w:p w:rsidR="00000000" w:rsidDel="00000000" w:rsidP="00000000" w:rsidRDefault="00000000" w:rsidRPr="00000000" w14:paraId="00000034">
      <w:pPr>
        <w:rPr>
          <w:rFonts w:ascii="Tahoma" w:cs="Tahoma" w:eastAsia="Tahoma" w:hAnsi="Tahoma"/>
        </w:rPr>
      </w:pPr>
      <w:r w:rsidDel="00000000" w:rsidR="00000000" w:rsidRPr="00000000">
        <w:rPr>
          <w:rtl w:val="0"/>
        </w:rPr>
      </w:r>
    </w:p>
    <w:p w:rsidR="00000000" w:rsidDel="00000000" w:rsidP="00000000" w:rsidRDefault="00000000" w:rsidRPr="00000000" w14:paraId="00000035">
      <w:pPr>
        <w:rPr>
          <w:rFonts w:ascii="Tahoma" w:cs="Tahoma" w:eastAsia="Tahoma" w:hAnsi="Tahoma"/>
        </w:rPr>
      </w:pPr>
      <w:r w:rsidDel="00000000" w:rsidR="00000000" w:rsidRPr="00000000">
        <w:rPr>
          <w:rtl w:val="0"/>
        </w:rPr>
      </w:r>
    </w:p>
    <w:p w:rsidR="00000000" w:rsidDel="00000000" w:rsidP="00000000" w:rsidRDefault="00000000" w:rsidRPr="00000000" w14:paraId="00000036">
      <w:pPr>
        <w:ind w:left="567" w:firstLine="0"/>
        <w:jc w:val="right"/>
        <w:rPr>
          <w:rFonts w:ascii="Tahoma" w:cs="Tahoma" w:eastAsia="Tahoma" w:hAnsi="Tahoma"/>
        </w:rPr>
      </w:pPr>
      <w:r w:rsidDel="00000000" w:rsidR="00000000" w:rsidRPr="00000000">
        <w:rPr>
          <w:rFonts w:ascii="Tahoma" w:cs="Tahoma" w:eastAsia="Tahoma" w:hAnsi="Tahoma"/>
          <w:rtl w:val="0"/>
        </w:rPr>
        <w:t xml:space="preserve">Sala das Sessões, 06 de novembro de 2022.</w:t>
      </w:r>
    </w:p>
    <w:p w:rsidR="00000000" w:rsidDel="00000000" w:rsidP="00000000" w:rsidRDefault="00000000" w:rsidRPr="00000000" w14:paraId="00000037">
      <w:pPr>
        <w:pStyle w:val="Heading5"/>
        <w:spacing w:after="0" w:before="0" w:lineRule="auto"/>
        <w:jc w:val="cente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38">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9">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A">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B">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C">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D">
      <w:pPr>
        <w:shd w:fill="ffffff" w:val="clear"/>
        <w:jc w:val="center"/>
        <w:rPr>
          <w:rFonts w:ascii="Tahoma" w:cs="Tahoma" w:eastAsia="Tahoma" w:hAnsi="Tahoma"/>
          <w:b w:val="1"/>
        </w:rPr>
      </w:pPr>
      <w:r w:rsidDel="00000000" w:rsidR="00000000" w:rsidRPr="00000000">
        <w:rPr>
          <w:rFonts w:ascii="Tahoma" w:cs="Tahoma" w:eastAsia="Tahoma" w:hAnsi="Tahoma"/>
          <w:b w:val="1"/>
          <w:rtl w:val="0"/>
        </w:rPr>
        <w:t xml:space="preserve">Daniel Marques</w:t>
      </w:r>
    </w:p>
    <w:p w:rsidR="00000000" w:rsidDel="00000000" w:rsidP="00000000" w:rsidRDefault="00000000" w:rsidRPr="00000000" w14:paraId="0000003E">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F">
      <w:pPr>
        <w:shd w:fill="ffffff" w:val="clear"/>
        <w:jc w:val="center"/>
        <w:rPr>
          <w:rFonts w:ascii="Tahoma" w:cs="Tahoma" w:eastAsia="Tahoma" w:hAnsi="Tahoma"/>
          <w:b w:val="1"/>
        </w:rPr>
      </w:pPr>
      <w:r w:rsidDel="00000000" w:rsidR="00000000" w:rsidRPr="00000000">
        <w:rPr>
          <w:rFonts w:ascii="Tahoma" w:cs="Tahoma" w:eastAsia="Tahoma" w:hAnsi="Tahoma"/>
          <w:b w:val="1"/>
          <w:rtl w:val="0"/>
        </w:rPr>
        <w:t xml:space="preserve">Vereador </w:t>
      </w:r>
    </w:p>
    <w:p w:rsidR="00000000" w:rsidDel="00000000" w:rsidP="00000000" w:rsidRDefault="00000000" w:rsidRPr="00000000" w14:paraId="00000040">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41">
      <w:pPr>
        <w:rPr>
          <w:rFonts w:ascii="Tahoma" w:cs="Tahoma" w:eastAsia="Tahoma" w:hAnsi="Tahoma"/>
        </w:rPr>
      </w:pPr>
      <w:r w:rsidDel="00000000" w:rsidR="00000000" w:rsidRPr="00000000">
        <w:rPr>
          <w:rtl w:val="0"/>
        </w:rPr>
      </w:r>
    </w:p>
    <w:p w:rsidR="00000000" w:rsidDel="00000000" w:rsidP="00000000" w:rsidRDefault="00000000" w:rsidRPr="00000000" w14:paraId="00000042">
      <w:pPr>
        <w:rPr>
          <w:rFonts w:ascii="Tahoma" w:cs="Tahoma" w:eastAsia="Tahoma" w:hAnsi="Tahoma"/>
          <w:b w:val="1"/>
        </w:rPr>
      </w:pPr>
      <w:r w:rsidDel="00000000" w:rsidR="00000000" w:rsidRPr="00000000">
        <w:rPr>
          <w:rtl w:val="0"/>
        </w:rPr>
      </w:r>
    </w:p>
    <w:p w:rsidR="00000000" w:rsidDel="00000000" w:rsidP="00000000" w:rsidRDefault="00000000" w:rsidRPr="00000000" w14:paraId="00000043">
      <w:pPr>
        <w:rPr>
          <w:rFonts w:ascii="Tahoma" w:cs="Tahoma" w:eastAsia="Tahoma" w:hAnsi="Tahoma"/>
          <w:b w:val="1"/>
        </w:rPr>
      </w:pPr>
      <w:r w:rsidDel="00000000" w:rsidR="00000000" w:rsidRPr="00000000">
        <w:rPr>
          <w:rtl w:val="0"/>
        </w:rPr>
      </w:r>
    </w:p>
    <w:p w:rsidR="00000000" w:rsidDel="00000000" w:rsidP="00000000" w:rsidRDefault="00000000" w:rsidRPr="00000000" w14:paraId="00000044">
      <w:pPr>
        <w:rPr>
          <w:rFonts w:ascii="Tahoma" w:cs="Tahoma" w:eastAsia="Tahoma" w:hAnsi="Tahoma"/>
          <w:b w:val="1"/>
        </w:rPr>
      </w:pPr>
      <w:r w:rsidDel="00000000" w:rsidR="00000000" w:rsidRPr="00000000">
        <w:rPr>
          <w:rtl w:val="0"/>
        </w:rPr>
      </w:r>
    </w:p>
    <w:p w:rsidR="00000000" w:rsidDel="00000000" w:rsidP="00000000" w:rsidRDefault="00000000" w:rsidRPr="00000000" w14:paraId="00000045">
      <w:pPr>
        <w:rPr>
          <w:rFonts w:ascii="Tahoma" w:cs="Tahoma" w:eastAsia="Tahoma" w:hAnsi="Tahoma"/>
          <w:b w:val="1"/>
        </w:rPr>
      </w:pPr>
      <w:r w:rsidDel="00000000" w:rsidR="00000000" w:rsidRPr="00000000">
        <w:rPr>
          <w:rtl w:val="0"/>
        </w:rPr>
      </w:r>
    </w:p>
    <w:p w:rsidR="00000000" w:rsidDel="00000000" w:rsidP="00000000" w:rsidRDefault="00000000" w:rsidRPr="00000000" w14:paraId="00000046">
      <w:pPr>
        <w:rPr>
          <w:rFonts w:ascii="Tahoma" w:cs="Tahoma" w:eastAsia="Tahoma" w:hAnsi="Tahoma"/>
          <w:b w:val="1"/>
        </w:rPr>
      </w:pPr>
      <w:r w:rsidDel="00000000" w:rsidR="00000000" w:rsidRPr="00000000">
        <w:rPr>
          <w:rtl w:val="0"/>
        </w:rPr>
      </w:r>
    </w:p>
    <w:p w:rsidR="00000000" w:rsidDel="00000000" w:rsidP="00000000" w:rsidRDefault="00000000" w:rsidRPr="00000000" w14:paraId="00000047">
      <w:pPr>
        <w:rPr>
          <w:rFonts w:ascii="Tahoma" w:cs="Tahoma" w:eastAsia="Tahoma" w:hAnsi="Tahoma"/>
          <w:b w:val="1"/>
        </w:rPr>
      </w:pPr>
      <w:r w:rsidDel="00000000" w:rsidR="00000000" w:rsidRPr="00000000">
        <w:rPr>
          <w:rtl w:val="0"/>
        </w:rPr>
      </w:r>
    </w:p>
    <w:p w:rsidR="00000000" w:rsidDel="00000000" w:rsidP="00000000" w:rsidRDefault="00000000" w:rsidRPr="00000000" w14:paraId="00000048">
      <w:pPr>
        <w:rPr>
          <w:rFonts w:ascii="Tahoma" w:cs="Tahoma" w:eastAsia="Tahoma" w:hAnsi="Tahoma"/>
          <w:b w:val="1"/>
        </w:rPr>
      </w:pPr>
      <w:r w:rsidDel="00000000" w:rsidR="00000000" w:rsidRPr="00000000">
        <w:rPr>
          <w:rtl w:val="0"/>
        </w:rPr>
      </w:r>
    </w:p>
    <w:p w:rsidR="00000000" w:rsidDel="00000000" w:rsidP="00000000" w:rsidRDefault="00000000" w:rsidRPr="00000000" w14:paraId="00000049">
      <w:pPr>
        <w:rPr>
          <w:rFonts w:ascii="Tahoma" w:cs="Tahoma" w:eastAsia="Tahoma" w:hAnsi="Tahoma"/>
          <w:b w:val="1"/>
        </w:rPr>
      </w:pPr>
      <w:r w:rsidDel="00000000" w:rsidR="00000000" w:rsidRPr="00000000">
        <w:rPr>
          <w:rtl w:val="0"/>
        </w:rPr>
      </w:r>
    </w:p>
    <w:p w:rsidR="00000000" w:rsidDel="00000000" w:rsidP="00000000" w:rsidRDefault="00000000" w:rsidRPr="00000000" w14:paraId="0000004A">
      <w:pPr>
        <w:rPr>
          <w:rFonts w:ascii="Tahoma" w:cs="Tahoma" w:eastAsia="Tahoma" w:hAnsi="Tahoma"/>
          <w:b w:val="1"/>
        </w:rPr>
      </w:pPr>
      <w:r w:rsidDel="00000000" w:rsidR="00000000" w:rsidRPr="00000000">
        <w:rPr>
          <w:rtl w:val="0"/>
        </w:rPr>
      </w:r>
    </w:p>
    <w:p w:rsidR="00000000" w:rsidDel="00000000" w:rsidP="00000000" w:rsidRDefault="00000000" w:rsidRPr="00000000" w14:paraId="0000004B">
      <w:pPr>
        <w:rPr>
          <w:rFonts w:ascii="Tahoma" w:cs="Tahoma" w:eastAsia="Tahoma" w:hAnsi="Tahoma"/>
          <w:b w:val="1"/>
        </w:rPr>
      </w:pPr>
      <w:r w:rsidDel="00000000" w:rsidR="00000000" w:rsidRPr="00000000">
        <w:rPr>
          <w:rFonts w:ascii="Tahoma" w:cs="Tahoma" w:eastAsia="Tahoma" w:hAnsi="Tahoma"/>
          <w:b w:val="1"/>
          <w:rtl w:val="0"/>
        </w:rPr>
        <w:t xml:space="preserve">JUSTIFICATIVA:</w:t>
      </w:r>
    </w:p>
    <w:p w:rsidR="00000000" w:rsidDel="00000000" w:rsidP="00000000" w:rsidRDefault="00000000" w:rsidRPr="00000000" w14:paraId="0000004C">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 COORDENADORIA DE MEIO AMBIENTE DA GUARDA CIVIL MUNICIPAL DE NITERÓI foi criada pelo Decreto Municipal nº 9380/2004, o Núcleo de Patrulhamento Ambiental teve sua inauguração no Parque da Cidade em 21 de setembro de 2005. Com a aprovação da Lei 2838/2011 (Estatuto da Guarda Civil Municipal da cidade de Niterói) o Núcleo de Patrulhamento Ambiental da Guarda Civil Municipal passa a ser denominada Coordenadoria de Meio Ambiente (CMA). </w:t>
      </w:r>
    </w:p>
    <w:p w:rsidR="00000000" w:rsidDel="00000000" w:rsidP="00000000" w:rsidRDefault="00000000" w:rsidRPr="00000000" w14:paraId="0000004D">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Os agentes da CMA atuam de forma integrada com a Secretaria Municipal de Meio Ambiente, Recursos Hídricos e Sustentabilidade e tem por objetivo, além da prevenção da violência no Município, as seguintes atribuições:</w:t>
      </w:r>
    </w:p>
    <w:p w:rsidR="00000000" w:rsidDel="00000000" w:rsidP="00000000" w:rsidRDefault="00000000" w:rsidRPr="00000000" w14:paraId="0000004E">
      <w:pPr>
        <w:spacing w:line="360" w:lineRule="auto"/>
        <w:ind w:firstLine="70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exercer a proteção das Florestas e demais formas de cobertura vegetal e os recursos naturais renováveis e ainda, o Patrimônio Municipal, em especial as Unidades de Conservação Municipal;</w:t>
      </w:r>
    </w:p>
    <w:p w:rsidR="00000000" w:rsidDel="00000000" w:rsidP="00000000" w:rsidRDefault="00000000" w:rsidRPr="00000000" w14:paraId="0000005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fiscalizar as posturas ambientais; </w:t>
      </w:r>
    </w:p>
    <w:p w:rsidR="00000000" w:rsidDel="00000000" w:rsidP="00000000" w:rsidRDefault="00000000" w:rsidRPr="00000000" w14:paraId="0000005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atuar nos casos de inobservância das normas de proteção, conservação e melhoria do meio ambiente;</w:t>
      </w:r>
    </w:p>
    <w:p w:rsidR="00000000" w:rsidDel="00000000" w:rsidP="00000000" w:rsidRDefault="00000000" w:rsidRPr="00000000" w14:paraId="0000005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proceder de maneira a formar consciência pública a respeito da necessidade de proteger, conservar e melhorar o meio ambiente;</w:t>
      </w:r>
    </w:p>
    <w:p w:rsidR="00000000" w:rsidDel="00000000" w:rsidP="00000000" w:rsidRDefault="00000000" w:rsidRPr="00000000" w14:paraId="0000005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advertir por escrito os infratores das legislações ambientais;</w:t>
      </w:r>
    </w:p>
    <w:p w:rsidR="00000000" w:rsidDel="00000000" w:rsidP="00000000" w:rsidRDefault="00000000" w:rsidRPr="00000000" w14:paraId="0000005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lavrar autos de infração ambiental;</w:t>
      </w:r>
    </w:p>
    <w:p w:rsidR="00000000" w:rsidDel="00000000" w:rsidP="00000000" w:rsidRDefault="00000000" w:rsidRPr="00000000" w14:paraId="0000005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Combater incêndios nas Unidades de Conservação.</w:t>
      </w:r>
    </w:p>
    <w:p w:rsidR="00000000" w:rsidDel="00000000" w:rsidP="00000000" w:rsidRDefault="00000000" w:rsidRPr="00000000" w14:paraId="00000056">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57">
      <w:pPr>
        <w:spacing w:line="360" w:lineRule="auto"/>
        <w:ind w:firstLine="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 Coordenadoria de Meio Ambiente, além de atuar na fiscalização ambiental das Unidades de Conservação do Município, opera na repressão ao comércio ilegal de animais silvestres e domésticos, atua em conjunto com o Centro de Controle de Zoonoses Professor Américo Braga da Secretaria Municipal de Saúde na contenção e captura de animais de grande porte (eqüinos, suínos e bovinos) soltos nas vias e logradouros públicos e o devido encaminhamento desses animais a local adequado, entre outras atribuições.</w:t>
      </w:r>
    </w:p>
    <w:p w:rsidR="00000000" w:rsidDel="00000000" w:rsidP="00000000" w:rsidRDefault="00000000" w:rsidRPr="00000000" w14:paraId="00000058">
      <w:pPr>
        <w:spacing w:line="360" w:lineRule="auto"/>
        <w:ind w:firstLine="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 Coordenadoria de Meio Ambiente vem se consolidando a cada dia como um dos principais ícones da Segurança Pública da cidade de Niterói, contribuindo significativamente para o fortalecimento e credibilidade da Guarda Civil Municipal de Niterói perante a sociedade. </w:t>
      </w:r>
    </w:p>
    <w:p w:rsidR="00000000" w:rsidDel="00000000" w:rsidP="00000000" w:rsidRDefault="00000000" w:rsidRPr="00000000" w14:paraId="00000059">
      <w:pPr>
        <w:spacing w:line="360" w:lineRule="auto"/>
        <w:ind w:firstLine="36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5A">
      <w:pPr>
        <w:spacing w:line="360" w:lineRule="auto"/>
        <w:ind w:firstLine="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As equipes da Coordenadoria Ambiental da Guarda Municipal de Niterói, já salvaram a vida de MILHARES ANIMAIS SILVESTRES como demonstram os números abaixo:</w:t>
      </w:r>
    </w:p>
    <w:tbl>
      <w:tblPr>
        <w:tblStyle w:val="Table3"/>
        <w:tblW w:w="10173.000000000004"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4"/>
        <w:gridCol w:w="1423"/>
        <w:gridCol w:w="777"/>
        <w:gridCol w:w="777"/>
        <w:gridCol w:w="777"/>
        <w:gridCol w:w="777"/>
        <w:gridCol w:w="777"/>
        <w:gridCol w:w="777"/>
        <w:gridCol w:w="777"/>
        <w:gridCol w:w="777"/>
        <w:gridCol w:w="810"/>
        <w:tblGridChange w:id="0">
          <w:tblGrid>
            <w:gridCol w:w="1724"/>
            <w:gridCol w:w="1423"/>
            <w:gridCol w:w="777"/>
            <w:gridCol w:w="777"/>
            <w:gridCol w:w="777"/>
            <w:gridCol w:w="777"/>
            <w:gridCol w:w="777"/>
            <w:gridCol w:w="777"/>
            <w:gridCol w:w="777"/>
            <w:gridCol w:w="777"/>
            <w:gridCol w:w="810"/>
          </w:tblGrid>
        </w:tblGridChange>
      </w:tblGrid>
      <w:tr>
        <w:trPr>
          <w:cantSplit w:val="0"/>
          <w:tblHeader w:val="0"/>
        </w:trPr>
        <w:tc>
          <w:tcPr>
            <w:tcBorders>
              <w:right w:color="000000" w:space="0" w:sz="0" w:val="nil"/>
            </w:tcBorders>
          </w:tcPr>
          <w:p w:rsidR="00000000" w:rsidDel="00000000" w:rsidP="00000000" w:rsidRDefault="00000000" w:rsidRPr="00000000" w14:paraId="0000005B">
            <w:pPr>
              <w:jc w:val="both"/>
              <w:rPr>
                <w:rFonts w:ascii="Tahoma" w:cs="Tahoma" w:eastAsia="Tahoma" w:hAnsi="Tahoma"/>
                <w:sz w:val="22"/>
                <w:szCs w:val="22"/>
              </w:rPr>
            </w:pPr>
            <w:r w:rsidDel="00000000" w:rsidR="00000000" w:rsidRPr="00000000">
              <w:rPr>
                <w:rFonts w:ascii="Tahoma" w:cs="Tahoma" w:eastAsia="Tahoma" w:hAnsi="Tahoma"/>
                <w:sz w:val="22"/>
                <w:szCs w:val="22"/>
                <w:rtl w:val="0"/>
              </w:rPr>
              <w:br w:type="textWrapping"/>
            </w:r>
          </w:p>
        </w:tc>
        <w:tc>
          <w:tcPr>
            <w:tcBorders>
              <w:left w:color="000000" w:space="0" w:sz="0" w:val="nil"/>
              <w:right w:color="000000" w:space="0" w:sz="0" w:val="nil"/>
            </w:tcBorders>
          </w:tcPr>
          <w:p w:rsidR="00000000" w:rsidDel="00000000" w:rsidP="00000000" w:rsidRDefault="00000000" w:rsidRPr="00000000" w14:paraId="0000005C">
            <w:pPr>
              <w:jc w:val="both"/>
              <w:rPr>
                <w:rFonts w:ascii="Tahoma" w:cs="Tahoma" w:eastAsia="Tahoma" w:hAnsi="Tahom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5D">
            <w:pPr>
              <w:jc w:val="both"/>
              <w:rPr>
                <w:rFonts w:ascii="Tahoma" w:cs="Tahoma" w:eastAsia="Tahoma" w:hAnsi="Tahom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5E">
            <w:pPr>
              <w:jc w:val="both"/>
              <w:rPr>
                <w:rFonts w:ascii="Tahoma" w:cs="Tahoma" w:eastAsia="Tahoma" w:hAnsi="Tahom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5F">
            <w:pPr>
              <w:jc w:val="both"/>
              <w:rPr>
                <w:rFonts w:ascii="Tahoma" w:cs="Tahoma" w:eastAsia="Tahoma" w:hAnsi="Tahom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60">
            <w:pPr>
              <w:jc w:val="both"/>
              <w:rPr>
                <w:rFonts w:ascii="Tahoma" w:cs="Tahoma" w:eastAsia="Tahoma" w:hAnsi="Tahom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61">
            <w:pPr>
              <w:jc w:val="both"/>
              <w:rPr>
                <w:rFonts w:ascii="Tahoma" w:cs="Tahoma" w:eastAsia="Tahoma" w:hAnsi="Tahom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62">
            <w:pPr>
              <w:jc w:val="both"/>
              <w:rPr>
                <w:rFonts w:ascii="Tahoma" w:cs="Tahoma" w:eastAsia="Tahoma" w:hAnsi="Tahom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063">
            <w:pPr>
              <w:jc w:val="both"/>
              <w:rPr>
                <w:rFonts w:ascii="Tahoma" w:cs="Tahoma" w:eastAsia="Tahoma" w:hAnsi="Tahoma"/>
                <w:sz w:val="22"/>
                <w:szCs w:val="22"/>
              </w:rPr>
            </w:pPr>
            <w:r w:rsidDel="00000000" w:rsidR="00000000" w:rsidRPr="00000000">
              <w:rPr>
                <w:rtl w:val="0"/>
              </w:rPr>
            </w:r>
          </w:p>
        </w:tc>
        <w:tc>
          <w:tcPr>
            <w:tcBorders>
              <w:left w:color="000000" w:space="0" w:sz="0" w:val="nil"/>
            </w:tcBorders>
          </w:tcPr>
          <w:p w:rsidR="00000000" w:rsidDel="00000000" w:rsidP="00000000" w:rsidRDefault="00000000" w:rsidRPr="00000000" w14:paraId="00000064">
            <w:pPr>
              <w:jc w:val="both"/>
              <w:rPr>
                <w:rFonts w:ascii="Tahoma" w:cs="Tahoma" w:eastAsia="Tahoma" w:hAnsi="Tahoma"/>
                <w:sz w:val="22"/>
                <w:szCs w:val="22"/>
              </w:rPr>
            </w:pPr>
            <w:r w:rsidDel="00000000" w:rsidR="00000000" w:rsidRPr="00000000">
              <w:rPr>
                <w:rtl w:val="0"/>
              </w:rPr>
            </w:r>
          </w:p>
        </w:tc>
        <w:tc>
          <w:tcPr>
            <w:tcBorders>
              <w:left w:color="000000" w:space="0" w:sz="0" w:val="nil"/>
            </w:tcBorders>
          </w:tcPr>
          <w:p w:rsidR="00000000" w:rsidDel="00000000" w:rsidP="00000000" w:rsidRDefault="00000000" w:rsidRPr="00000000" w14:paraId="00000065">
            <w:pPr>
              <w:jc w:val="both"/>
              <w:rPr>
                <w:rFonts w:ascii="Tahoma" w:cs="Tahoma" w:eastAsia="Tahoma" w:hAnsi="Tahom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66">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67">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68">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2012</w:t>
            </w:r>
          </w:p>
        </w:tc>
        <w:tc>
          <w:tcPr/>
          <w:p w:rsidR="00000000" w:rsidDel="00000000" w:rsidP="00000000" w:rsidRDefault="00000000" w:rsidRPr="00000000" w14:paraId="00000069">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2013</w:t>
            </w:r>
          </w:p>
        </w:tc>
        <w:tc>
          <w:tcPr/>
          <w:p w:rsidR="00000000" w:rsidDel="00000000" w:rsidP="00000000" w:rsidRDefault="00000000" w:rsidRPr="00000000" w14:paraId="0000006A">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2014</w:t>
            </w:r>
          </w:p>
        </w:tc>
        <w:tc>
          <w:tcPr/>
          <w:p w:rsidR="00000000" w:rsidDel="00000000" w:rsidP="00000000" w:rsidRDefault="00000000" w:rsidRPr="00000000" w14:paraId="0000006B">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2015</w:t>
            </w:r>
          </w:p>
        </w:tc>
        <w:tc>
          <w:tcPr/>
          <w:p w:rsidR="00000000" w:rsidDel="00000000" w:rsidP="00000000" w:rsidRDefault="00000000" w:rsidRPr="00000000" w14:paraId="0000006C">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2016</w:t>
            </w:r>
          </w:p>
        </w:tc>
        <w:tc>
          <w:tcPr/>
          <w:p w:rsidR="00000000" w:rsidDel="00000000" w:rsidP="00000000" w:rsidRDefault="00000000" w:rsidRPr="00000000" w14:paraId="0000006D">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2017</w:t>
            </w:r>
          </w:p>
        </w:tc>
        <w:tc>
          <w:tcPr/>
          <w:p w:rsidR="00000000" w:rsidDel="00000000" w:rsidP="00000000" w:rsidRDefault="00000000" w:rsidRPr="00000000" w14:paraId="0000006E">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2018</w:t>
            </w:r>
          </w:p>
        </w:tc>
        <w:tc>
          <w:tcPr/>
          <w:p w:rsidR="00000000" w:rsidDel="00000000" w:rsidP="00000000" w:rsidRDefault="00000000" w:rsidRPr="00000000" w14:paraId="0000006F">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2019</w:t>
            </w:r>
          </w:p>
        </w:tc>
        <w:tc>
          <w:tcPr/>
          <w:p w:rsidR="00000000" w:rsidDel="00000000" w:rsidP="00000000" w:rsidRDefault="00000000" w:rsidRPr="00000000" w14:paraId="00000070">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2020</w:t>
            </w:r>
          </w:p>
        </w:tc>
      </w:tr>
      <w:tr>
        <w:trPr>
          <w:cantSplit w:val="0"/>
          <w:tblHeader w:val="0"/>
        </w:trPr>
        <w:tc>
          <w:tcPr/>
          <w:p w:rsidR="00000000" w:rsidDel="00000000" w:rsidP="00000000" w:rsidRDefault="00000000" w:rsidRPr="00000000" w14:paraId="00000071">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72">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AVES</w:t>
            </w:r>
          </w:p>
        </w:tc>
        <w:tc>
          <w:tcPr/>
          <w:p w:rsidR="00000000" w:rsidDel="00000000" w:rsidP="00000000" w:rsidRDefault="00000000" w:rsidRPr="00000000" w14:paraId="00000073">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12</w:t>
            </w:r>
          </w:p>
        </w:tc>
        <w:tc>
          <w:tcPr/>
          <w:p w:rsidR="00000000" w:rsidDel="00000000" w:rsidP="00000000" w:rsidRDefault="00000000" w:rsidRPr="00000000" w14:paraId="00000074">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59</w:t>
            </w:r>
          </w:p>
        </w:tc>
        <w:tc>
          <w:tcPr/>
          <w:p w:rsidR="00000000" w:rsidDel="00000000" w:rsidP="00000000" w:rsidRDefault="00000000" w:rsidRPr="00000000" w14:paraId="00000075">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25</w:t>
            </w:r>
          </w:p>
        </w:tc>
        <w:tc>
          <w:tcPr/>
          <w:p w:rsidR="00000000" w:rsidDel="00000000" w:rsidP="00000000" w:rsidRDefault="00000000" w:rsidRPr="00000000" w14:paraId="00000076">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101</w:t>
            </w:r>
          </w:p>
        </w:tc>
        <w:tc>
          <w:tcPr/>
          <w:p w:rsidR="00000000" w:rsidDel="00000000" w:rsidP="00000000" w:rsidRDefault="00000000" w:rsidRPr="00000000" w14:paraId="00000077">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109</w:t>
            </w:r>
          </w:p>
        </w:tc>
        <w:tc>
          <w:tcPr/>
          <w:p w:rsidR="00000000" w:rsidDel="00000000" w:rsidP="00000000" w:rsidRDefault="00000000" w:rsidRPr="00000000" w14:paraId="00000078">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79">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7A">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7B">
            <w:pPr>
              <w:jc w:val="both"/>
              <w:rPr>
                <w:rFonts w:ascii="Tahoma" w:cs="Tahoma" w:eastAsia="Tahoma" w:hAnsi="Tahom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C">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ANIMAIS SILVESTRES</w:t>
            </w:r>
          </w:p>
        </w:tc>
        <w:tc>
          <w:tcPr/>
          <w:p w:rsidR="00000000" w:rsidDel="00000000" w:rsidP="00000000" w:rsidRDefault="00000000" w:rsidRPr="00000000" w14:paraId="0000007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MAMÍFEROS</w:t>
            </w:r>
          </w:p>
        </w:tc>
        <w:tc>
          <w:tcPr/>
          <w:p w:rsidR="00000000" w:rsidDel="00000000" w:rsidP="00000000" w:rsidRDefault="00000000" w:rsidRPr="00000000" w14:paraId="0000007E">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14</w:t>
            </w:r>
          </w:p>
        </w:tc>
        <w:tc>
          <w:tcPr/>
          <w:p w:rsidR="00000000" w:rsidDel="00000000" w:rsidP="00000000" w:rsidRDefault="00000000" w:rsidRPr="00000000" w14:paraId="0000007F">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77</w:t>
            </w:r>
          </w:p>
        </w:tc>
        <w:tc>
          <w:tcPr/>
          <w:p w:rsidR="00000000" w:rsidDel="00000000" w:rsidP="00000000" w:rsidRDefault="00000000" w:rsidRPr="00000000" w14:paraId="00000080">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81</w:t>
            </w:r>
          </w:p>
        </w:tc>
        <w:tc>
          <w:tcPr/>
          <w:p w:rsidR="00000000" w:rsidDel="00000000" w:rsidP="00000000" w:rsidRDefault="00000000" w:rsidRPr="00000000" w14:paraId="00000081">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187</w:t>
            </w:r>
          </w:p>
        </w:tc>
        <w:tc>
          <w:tcPr/>
          <w:p w:rsidR="00000000" w:rsidDel="00000000" w:rsidP="00000000" w:rsidRDefault="00000000" w:rsidRPr="00000000" w14:paraId="00000082">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386</w:t>
            </w:r>
          </w:p>
        </w:tc>
        <w:tc>
          <w:tcPr/>
          <w:p w:rsidR="00000000" w:rsidDel="00000000" w:rsidP="00000000" w:rsidRDefault="00000000" w:rsidRPr="00000000" w14:paraId="00000083">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84">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85">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86">
            <w:pPr>
              <w:jc w:val="both"/>
              <w:rPr>
                <w:rFonts w:ascii="Tahoma" w:cs="Tahoma" w:eastAsia="Tahoma" w:hAnsi="Tahom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7">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88">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RÉPTEIS</w:t>
            </w:r>
          </w:p>
        </w:tc>
        <w:tc>
          <w:tcPr/>
          <w:p w:rsidR="00000000" w:rsidDel="00000000" w:rsidP="00000000" w:rsidRDefault="00000000" w:rsidRPr="00000000" w14:paraId="00000089">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02</w:t>
            </w:r>
          </w:p>
        </w:tc>
        <w:tc>
          <w:tcPr/>
          <w:p w:rsidR="00000000" w:rsidDel="00000000" w:rsidP="00000000" w:rsidRDefault="00000000" w:rsidRPr="00000000" w14:paraId="0000008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26</w:t>
            </w:r>
          </w:p>
        </w:tc>
        <w:tc>
          <w:tcPr/>
          <w:p w:rsidR="00000000" w:rsidDel="00000000" w:rsidP="00000000" w:rsidRDefault="00000000" w:rsidRPr="00000000" w14:paraId="0000008B">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20</w:t>
            </w:r>
          </w:p>
        </w:tc>
        <w:tc>
          <w:tcPr/>
          <w:p w:rsidR="00000000" w:rsidDel="00000000" w:rsidP="00000000" w:rsidRDefault="00000000" w:rsidRPr="00000000" w14:paraId="0000008C">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56</w:t>
            </w:r>
          </w:p>
        </w:tc>
        <w:tc>
          <w:tcPr/>
          <w:p w:rsidR="00000000" w:rsidDel="00000000" w:rsidP="00000000" w:rsidRDefault="00000000" w:rsidRPr="00000000" w14:paraId="0000008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108</w:t>
            </w:r>
          </w:p>
        </w:tc>
        <w:tc>
          <w:tcPr/>
          <w:p w:rsidR="00000000" w:rsidDel="00000000" w:rsidP="00000000" w:rsidRDefault="00000000" w:rsidRPr="00000000" w14:paraId="0000008E">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8F">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0">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1">
            <w:pPr>
              <w:jc w:val="both"/>
              <w:rPr>
                <w:rFonts w:ascii="Tahoma" w:cs="Tahoma" w:eastAsia="Tahoma" w:hAnsi="Tahom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2">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3">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4">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5">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6">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7">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8">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9">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A">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B">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C">
            <w:pPr>
              <w:jc w:val="both"/>
              <w:rPr>
                <w:rFonts w:ascii="Tahoma" w:cs="Tahoma" w:eastAsia="Tahoma" w:hAnsi="Tahom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D">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TOTAL POR ANO</w:t>
            </w:r>
          </w:p>
        </w:tc>
        <w:tc>
          <w:tcPr/>
          <w:p w:rsidR="00000000" w:rsidDel="00000000" w:rsidP="00000000" w:rsidRDefault="00000000" w:rsidRPr="00000000" w14:paraId="0000009E">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9F">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28</w:t>
            </w:r>
          </w:p>
        </w:tc>
        <w:tc>
          <w:tcPr/>
          <w:p w:rsidR="00000000" w:rsidDel="00000000" w:rsidP="00000000" w:rsidRDefault="00000000" w:rsidRPr="00000000" w14:paraId="000000A0">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162</w:t>
            </w:r>
          </w:p>
        </w:tc>
        <w:tc>
          <w:tcPr/>
          <w:p w:rsidR="00000000" w:rsidDel="00000000" w:rsidP="00000000" w:rsidRDefault="00000000" w:rsidRPr="00000000" w14:paraId="000000A1">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126</w:t>
            </w:r>
          </w:p>
        </w:tc>
        <w:tc>
          <w:tcPr/>
          <w:p w:rsidR="00000000" w:rsidDel="00000000" w:rsidP="00000000" w:rsidRDefault="00000000" w:rsidRPr="00000000" w14:paraId="000000A2">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344</w:t>
            </w:r>
          </w:p>
        </w:tc>
        <w:tc>
          <w:tcPr/>
          <w:p w:rsidR="00000000" w:rsidDel="00000000" w:rsidP="00000000" w:rsidRDefault="00000000" w:rsidRPr="00000000" w14:paraId="000000A3">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603</w:t>
            </w:r>
          </w:p>
        </w:tc>
        <w:tc>
          <w:tcPr/>
          <w:p w:rsidR="00000000" w:rsidDel="00000000" w:rsidP="00000000" w:rsidRDefault="00000000" w:rsidRPr="00000000" w14:paraId="000000A4">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914</w:t>
            </w:r>
          </w:p>
        </w:tc>
        <w:tc>
          <w:tcPr/>
          <w:p w:rsidR="00000000" w:rsidDel="00000000" w:rsidP="00000000" w:rsidRDefault="00000000" w:rsidRPr="00000000" w14:paraId="000000A5">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1287</w:t>
            </w:r>
          </w:p>
        </w:tc>
        <w:tc>
          <w:tcPr/>
          <w:p w:rsidR="00000000" w:rsidDel="00000000" w:rsidP="00000000" w:rsidRDefault="00000000" w:rsidRPr="00000000" w14:paraId="000000A6">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2108</w:t>
            </w:r>
          </w:p>
        </w:tc>
        <w:tc>
          <w:tcPr/>
          <w:p w:rsidR="00000000" w:rsidDel="00000000" w:rsidP="00000000" w:rsidRDefault="00000000" w:rsidRPr="00000000" w14:paraId="000000A7">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3056</w:t>
            </w:r>
          </w:p>
        </w:tc>
      </w:tr>
      <w:tr>
        <w:trPr>
          <w:cantSplit w:val="0"/>
          <w:tblHeader w:val="0"/>
        </w:trPr>
        <w:tc>
          <w:tcPr/>
          <w:p w:rsidR="00000000" w:rsidDel="00000000" w:rsidP="00000000" w:rsidRDefault="00000000" w:rsidRPr="00000000" w14:paraId="000000A8">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A9">
            <w:pPr>
              <w:jc w:val="both"/>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AA">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AB">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AC">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AD">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AE">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AF">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0">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1">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2">
            <w:pPr>
              <w:jc w:val="both"/>
              <w:rPr>
                <w:rFonts w:ascii="Tahoma" w:cs="Tahoma" w:eastAsia="Tahoma" w:hAnsi="Tahoma"/>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B3">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PINGUINS</w:t>
            </w:r>
          </w:p>
        </w:tc>
        <w:tc>
          <w:tcPr/>
          <w:p w:rsidR="00000000" w:rsidDel="00000000" w:rsidP="00000000" w:rsidRDefault="00000000" w:rsidRPr="00000000" w14:paraId="000000B4">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18</w:t>
            </w:r>
          </w:p>
        </w:tc>
        <w:tc>
          <w:tcPr/>
          <w:p w:rsidR="00000000" w:rsidDel="00000000" w:rsidP="00000000" w:rsidRDefault="00000000" w:rsidRPr="00000000" w14:paraId="000000B5">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6">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7">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8">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9">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A">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B">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C">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BD">
            <w:pPr>
              <w:jc w:val="both"/>
              <w:rPr>
                <w:rFonts w:ascii="Tahoma" w:cs="Tahoma" w:eastAsia="Tahoma" w:hAnsi="Tahoma"/>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BE">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TARTARUGAS</w:t>
            </w:r>
          </w:p>
        </w:tc>
        <w:tc>
          <w:tcPr/>
          <w:p w:rsidR="00000000" w:rsidDel="00000000" w:rsidP="00000000" w:rsidRDefault="00000000" w:rsidRPr="00000000" w14:paraId="000000BF">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14</w:t>
            </w:r>
          </w:p>
        </w:tc>
        <w:tc>
          <w:tcPr/>
          <w:p w:rsidR="00000000" w:rsidDel="00000000" w:rsidP="00000000" w:rsidRDefault="00000000" w:rsidRPr="00000000" w14:paraId="000000C0">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1">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2">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3">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4">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5">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6">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7">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8">
            <w:pPr>
              <w:jc w:val="both"/>
              <w:rPr>
                <w:rFonts w:ascii="Tahoma" w:cs="Tahoma" w:eastAsia="Tahoma" w:hAnsi="Tahoma"/>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C9">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JACARÉS</w:t>
            </w:r>
          </w:p>
        </w:tc>
        <w:tc>
          <w:tcPr/>
          <w:p w:rsidR="00000000" w:rsidDel="00000000" w:rsidP="00000000" w:rsidRDefault="00000000" w:rsidRPr="00000000" w14:paraId="000000CA">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04</w:t>
            </w:r>
          </w:p>
        </w:tc>
        <w:tc>
          <w:tcPr/>
          <w:p w:rsidR="00000000" w:rsidDel="00000000" w:rsidP="00000000" w:rsidRDefault="00000000" w:rsidRPr="00000000" w14:paraId="000000CB">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C">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D">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E">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CF">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D0">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D1">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D2">
            <w:pPr>
              <w:jc w:val="both"/>
              <w:rPr>
                <w:rFonts w:ascii="Tahoma" w:cs="Tahoma" w:eastAsia="Tahoma" w:hAnsi="Tahoma"/>
                <w:b w:val="1"/>
                <w:sz w:val="22"/>
                <w:szCs w:val="22"/>
              </w:rPr>
            </w:pPr>
            <w:r w:rsidDel="00000000" w:rsidR="00000000" w:rsidRPr="00000000">
              <w:rPr>
                <w:rtl w:val="0"/>
              </w:rPr>
            </w:r>
          </w:p>
        </w:tc>
        <w:tc>
          <w:tcPr/>
          <w:p w:rsidR="00000000" w:rsidDel="00000000" w:rsidP="00000000" w:rsidRDefault="00000000" w:rsidRPr="00000000" w14:paraId="000000D3">
            <w:pPr>
              <w:jc w:val="both"/>
              <w:rPr>
                <w:rFonts w:ascii="Tahoma" w:cs="Tahoma" w:eastAsia="Tahoma" w:hAnsi="Tahoma"/>
                <w:b w:val="1"/>
                <w:sz w:val="22"/>
                <w:szCs w:val="22"/>
              </w:rPr>
            </w:pPr>
            <w:r w:rsidDel="00000000" w:rsidR="00000000" w:rsidRPr="00000000">
              <w:rPr>
                <w:rtl w:val="0"/>
              </w:rPr>
            </w:r>
          </w:p>
        </w:tc>
      </w:tr>
    </w:tbl>
    <w:p w:rsidR="00000000" w:rsidDel="00000000" w:rsidP="00000000" w:rsidRDefault="00000000" w:rsidRPr="00000000" w14:paraId="000000D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D5">
      <w:pPr>
        <w:spacing w:line="360" w:lineRule="auto"/>
        <w:ind w:firstLine="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Entre os animais resgatados estão espécimes como gambás, corujas, morcegos, lagartos, capivaras, gaviões, jibóias, maritacas, corujas, bichos-preguiça, tatus, etc.</w:t>
      </w:r>
    </w:p>
    <w:p w:rsidR="00000000" w:rsidDel="00000000" w:rsidP="00000000" w:rsidRDefault="00000000" w:rsidRPr="00000000" w14:paraId="000000D6">
      <w:pPr>
        <w:spacing w:line="360" w:lineRule="auto"/>
        <w:ind w:firstLine="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Estes resgates feitos, pelos agentes da CMA, exigem na sua grande maioria, uma capacitação, como foi o caso de um gavião foi resgatado entre duas colunas dentro de um prédio no Fonseca, Zona Norte da cidade, em um local de difícil acesso e sem possibilidade de sair por conta própria.  No caso de  Piratininga, no qual Funcionários que trabalham nas obras do Parque Orla Piratininga (POP) Alfredo Sirkis, na Região Oceânica, encontraram um jacaré de papo-amarelo na foz do Rio Cafubá, e que teve que ser removido por conta das obras.</w:t>
      </w:r>
    </w:p>
    <w:p w:rsidR="00000000" w:rsidDel="00000000" w:rsidP="00000000" w:rsidRDefault="00000000" w:rsidRPr="00000000" w14:paraId="000000D7">
      <w:pPr>
        <w:spacing w:line="360" w:lineRule="auto"/>
        <w:ind w:firstLine="360"/>
        <w:jc w:val="both"/>
        <w:rPr>
          <w:rFonts w:ascii="Tahoma" w:cs="Tahoma" w:eastAsia="Tahoma" w:hAnsi="Tahoma"/>
        </w:rPr>
      </w:pPr>
      <w:r w:rsidDel="00000000" w:rsidR="00000000" w:rsidRPr="00000000">
        <w:rPr>
          <w:rFonts w:ascii="Tahoma" w:cs="Tahoma" w:eastAsia="Tahoma" w:hAnsi="Tahoma"/>
          <w:rtl w:val="0"/>
        </w:rPr>
        <w:t xml:space="preserve">Como estes dois resgates, citados acima, centenas de outros já foram realizados pelos os agentes, que demandam capacitação, para cada tipo de situação. Em cada resgate é feito um procedimento de acordo com a espécie. Num primeiro momento os animais passam por uma avaliação pela própria equipe de resgate, e se não apresentarem nenhum tipo de ferimento ou precisarem de cuidados específicos, são reintegrados à unidade de conservação mais próxima.</w:t>
      </w:r>
    </w:p>
    <w:p w:rsidR="00000000" w:rsidDel="00000000" w:rsidP="00000000" w:rsidRDefault="00000000" w:rsidRPr="00000000" w14:paraId="000000D8">
      <w:pPr>
        <w:spacing w:line="360" w:lineRule="auto"/>
        <w:ind w:firstLine="360"/>
        <w:jc w:val="both"/>
        <w:rPr/>
      </w:pPr>
      <w:r w:rsidDel="00000000" w:rsidR="00000000" w:rsidRPr="00000000">
        <w:rPr>
          <w:rFonts w:ascii="Tahoma" w:cs="Tahoma" w:eastAsia="Tahoma" w:hAnsi="Tahoma"/>
          <w:sz w:val="22"/>
          <w:szCs w:val="22"/>
          <w:rtl w:val="0"/>
        </w:rPr>
        <w:t xml:space="preserve">Já os que são capturados e apresentam algum tipo de ferimento são encaminhados para instituições como o Centro de Reabilitação de Animais Silvestres (Cras), que fica em Vargem Pequena, na Zona Oeste do Rio; Econservation, empresa de estudos e projetos ambientais, Centro de Triagens de Animais Silvestres (Cetas), em Seropédica; ou Instituto Vital Brazil quando é o caso de cobra venenosa</w:t>
      </w:r>
      <w:r w:rsidDel="00000000" w:rsidR="00000000" w:rsidRPr="00000000">
        <w:rPr>
          <w:rtl w:val="0"/>
        </w:rPr>
        <w:t xml:space="preserve">.</w:t>
      </w:r>
    </w:p>
    <w:p w:rsidR="00000000" w:rsidDel="00000000" w:rsidP="00000000" w:rsidRDefault="00000000" w:rsidRPr="00000000" w14:paraId="000000D9">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DA">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DB">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DC">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Entendemos que as ações da prefeitura voltadas à preservação ambiental, principalmente as que dizem respeito a FAUNA SILVESTRE estão indo por um bom caminho, e assim NÃO PODEMOS DIMINUIR OS CUIDADOS QUE VÊM SENDO ADOTADOS, dessa forma essa emenda visa manter e aumentar uma previsão que a própria prefeitura tinha feito no PPA e LOA, e assim avançarmos com a pauta ambiental, e com os compromissos internacionais assumidos no COP 26, pela atual gestão.</w:t>
      </w:r>
    </w:p>
    <w:p w:rsidR="00000000" w:rsidDel="00000000" w:rsidP="00000000" w:rsidRDefault="00000000" w:rsidRPr="00000000" w14:paraId="000000DD">
      <w:pPr>
        <w:spacing w:line="360" w:lineRule="auto"/>
        <w:ind w:firstLine="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Por tudo exposto acima, entendemos que a capacitação, o treinamento e a qualificação constante dos agentes da Coordenadoria Ambiental da Guarda Municipal de Niterói, é extremamente necessária quer seja para manter a efetividade na prevenção de queimadas, bem como tornando mais célere e preciso o atendimento nas questões que envolve a fauna Silvestre, ou para atuarem, com mais eficiência na conservação e preservação do meio ambiente como um todo. </w:t>
      </w:r>
    </w:p>
    <w:p w:rsidR="00000000" w:rsidDel="00000000" w:rsidP="00000000" w:rsidRDefault="00000000" w:rsidRPr="00000000" w14:paraId="000000DE">
      <w:pPr>
        <w:spacing w:line="360" w:lineRule="auto"/>
        <w:ind w:firstLine="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Os novos conhecimentos adquiridos permitirão prevenir e reprimir crimes e infrações ambientais, além do resgate e captura de animais silvestres em situação de risco ou maus-tratos com mais eficiência. Conto com o apoio e o voto de meus pares para aprovação da presente emenda.</w:t>
      </w:r>
    </w:p>
    <w:p w:rsidR="00000000" w:rsidDel="00000000" w:rsidP="00000000" w:rsidRDefault="00000000" w:rsidRPr="00000000" w14:paraId="000000DF">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709"/>
        <w:jc w:val="both"/>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tl w:val="0"/>
        </w:rPr>
      </w:r>
    </w:p>
    <w:sectPr>
      <w:pgSz w:h="16837" w:w="11905" w:orient="portrait"/>
      <w:pgMar w:bottom="1134" w:top="1134" w:left="1005" w:right="70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3397"/>
        <w:tab w:val="left" w:pos="13460"/>
      </w:tabs>
      <w:ind w:left="566"/>
      <w:jc w:val="center"/>
    </w:pPr>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after="60" w:before="240" w:lineRule="auto"/>
    </w:pPr>
    <w:rPr>
      <w:rFonts w:ascii="Calibri" w:cs="Calibri" w:eastAsia="Calibri" w:hAnsi="Calibri"/>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27981"/>
    <w:pPr>
      <w:widowControl w:val="0"/>
      <w:suppressAutoHyphens w:val="1"/>
    </w:pPr>
    <w:rPr>
      <w:rFonts w:eastAsia="Lucida Sans Unicode"/>
      <w:kern w:val="1"/>
      <w:sz w:val="24"/>
      <w:szCs w:val="24"/>
      <w:lang w:eastAsia="ar-SA"/>
    </w:rPr>
  </w:style>
  <w:style w:type="paragraph" w:styleId="Ttulo1">
    <w:name w:val="heading 1"/>
    <w:basedOn w:val="Normal"/>
    <w:next w:val="Normal"/>
    <w:qFormat w:val="1"/>
    <w:rsid w:val="00427981"/>
    <w:pPr>
      <w:keepNext w:val="1"/>
      <w:tabs>
        <w:tab w:val="num" w:pos="432"/>
        <w:tab w:val="left" w:pos="3397"/>
        <w:tab w:val="left" w:pos="13460"/>
      </w:tabs>
      <w:autoSpaceDE w:val="0"/>
      <w:ind w:left="566"/>
      <w:jc w:val="center"/>
      <w:outlineLvl w:val="0"/>
    </w:pPr>
    <w:rPr>
      <w:rFonts w:eastAsia="Arial Unicode MS"/>
      <w:bCs w:val="1"/>
      <w:iCs w:val="1"/>
    </w:rPr>
  </w:style>
  <w:style w:type="paragraph" w:styleId="Ttulo5">
    <w:name w:val="heading 5"/>
    <w:basedOn w:val="Normal"/>
    <w:next w:val="Normal"/>
    <w:qFormat w:val="1"/>
    <w:rsid w:val="00427981"/>
    <w:pPr>
      <w:tabs>
        <w:tab w:val="num" w:pos="1008"/>
      </w:tabs>
      <w:spacing w:after="60" w:before="240"/>
      <w:outlineLvl w:val="4"/>
    </w:pPr>
    <w:rPr>
      <w:rFonts w:ascii="Calibri" w:hAnsi="Calibri"/>
      <w:bCs w:val="1"/>
      <w:iCs w:val="1"/>
      <w:sz w:val="26"/>
      <w:szCs w:val="2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Fontepargpadro2" w:customStyle="1">
    <w:name w:val="Fonte parág. padrão2"/>
    <w:rsid w:val="00427981"/>
  </w:style>
  <w:style w:type="character" w:styleId="Fontepargpadro1" w:customStyle="1">
    <w:name w:val="Fonte parág. padrão1"/>
    <w:rsid w:val="00427981"/>
  </w:style>
  <w:style w:type="character" w:styleId="Absatz-Standardschriftart" w:customStyle="1">
    <w:name w:val="Absatz-Standardschriftart"/>
    <w:rsid w:val="00427981"/>
  </w:style>
  <w:style w:type="paragraph" w:styleId="Ttulo3" w:customStyle="1">
    <w:name w:val="Título3"/>
    <w:basedOn w:val="Normal"/>
    <w:next w:val="Corpodetexto"/>
    <w:rsid w:val="00427981"/>
    <w:pPr>
      <w:keepNext w:val="1"/>
      <w:spacing w:after="120" w:before="240"/>
    </w:pPr>
    <w:rPr>
      <w:rFonts w:ascii="Arial" w:cs="Tahoma" w:hAnsi="Arial"/>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styleId="Legenda4" w:customStyle="1">
    <w:name w:val="Legenda4"/>
    <w:basedOn w:val="Normal"/>
    <w:rsid w:val="00427981"/>
    <w:pPr>
      <w:suppressLineNumbers w:val="1"/>
      <w:spacing w:after="120" w:before="120"/>
    </w:pPr>
    <w:rPr>
      <w:rFonts w:cs="Tahoma"/>
      <w:i w:val="1"/>
      <w:iCs w:val="1"/>
    </w:rPr>
  </w:style>
  <w:style w:type="paragraph" w:styleId="ndice" w:customStyle="1">
    <w:name w:val="Índice"/>
    <w:basedOn w:val="Normal"/>
    <w:rsid w:val="00427981"/>
    <w:pPr>
      <w:suppressLineNumbers w:val="1"/>
    </w:pPr>
    <w:rPr>
      <w:rFonts w:cs="Tahoma"/>
    </w:rPr>
  </w:style>
  <w:style w:type="paragraph" w:styleId="Ttulo2" w:customStyle="1">
    <w:name w:val="Título2"/>
    <w:basedOn w:val="Normal"/>
    <w:next w:val="Corpodetexto"/>
    <w:rsid w:val="00427981"/>
    <w:pPr>
      <w:keepNext w:val="1"/>
      <w:spacing w:after="120" w:before="240"/>
    </w:pPr>
    <w:rPr>
      <w:rFonts w:ascii="Arial" w:cs="Tahoma" w:hAnsi="Arial"/>
      <w:sz w:val="28"/>
      <w:szCs w:val="28"/>
    </w:rPr>
  </w:style>
  <w:style w:type="paragraph" w:styleId="Legenda3" w:customStyle="1">
    <w:name w:val="Legenda3"/>
    <w:basedOn w:val="Normal"/>
    <w:rsid w:val="00427981"/>
    <w:pPr>
      <w:suppressLineNumbers w:val="1"/>
      <w:spacing w:after="120" w:before="120"/>
    </w:pPr>
    <w:rPr>
      <w:rFonts w:cs="Tahoma"/>
      <w:i w:val="1"/>
      <w:iCs w:val="1"/>
    </w:rPr>
  </w:style>
  <w:style w:type="paragraph" w:styleId="Ttulo10" w:customStyle="1">
    <w:name w:val="Título1"/>
    <w:basedOn w:val="Normal"/>
    <w:next w:val="Corpodetexto"/>
    <w:rsid w:val="00427981"/>
    <w:pPr>
      <w:keepNext w:val="1"/>
      <w:spacing w:after="120" w:before="240"/>
    </w:pPr>
    <w:rPr>
      <w:rFonts w:ascii="Arial" w:cs="Tahoma" w:hAnsi="Arial"/>
      <w:sz w:val="28"/>
      <w:szCs w:val="28"/>
    </w:rPr>
  </w:style>
  <w:style w:type="paragraph" w:styleId="Legenda2" w:customStyle="1">
    <w:name w:val="Legenda2"/>
    <w:basedOn w:val="Normal"/>
    <w:rsid w:val="00427981"/>
    <w:pPr>
      <w:suppressLineNumbers w:val="1"/>
      <w:spacing w:after="120" w:before="120"/>
    </w:pPr>
    <w:rPr>
      <w:rFonts w:cs="Tahoma"/>
      <w:i w:val="1"/>
      <w:iCs w:val="1"/>
    </w:rPr>
  </w:style>
  <w:style w:type="paragraph" w:styleId="Normal1" w:customStyle="1">
    <w:name w:val="Normal1"/>
    <w:basedOn w:val="Normal"/>
    <w:rsid w:val="00427981"/>
    <w:rPr>
      <w:b w:val="1"/>
      <w:i w:val="1"/>
      <w:sz w:val="32"/>
      <w:szCs w:val="20"/>
    </w:rPr>
  </w:style>
  <w:style w:type="paragraph" w:styleId="Legenda1" w:customStyle="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styleId="Contedodetabela" w:customStyle="1">
    <w:name w:val="Conteúdo de tabela"/>
    <w:basedOn w:val="Normal"/>
    <w:rsid w:val="00427981"/>
    <w:pPr>
      <w:suppressLineNumbers w:val="1"/>
    </w:pPr>
  </w:style>
  <w:style w:type="paragraph" w:styleId="Ttulodetabela" w:customStyle="1">
    <w:name w:val="Título de tabela"/>
    <w:basedOn w:val="Contedodetabela"/>
    <w:rsid w:val="00427981"/>
    <w:pPr>
      <w:jc w:val="center"/>
    </w:pPr>
    <w:rPr>
      <w:b w:val="1"/>
      <w:bCs w:val="1"/>
    </w:rPr>
  </w:style>
  <w:style w:type="paragraph" w:styleId="NormalWeb">
    <w:name w:val="Normal (Web)"/>
    <w:basedOn w:val="Normal"/>
    <w:unhideWhenUsed w:val="1"/>
    <w:rsid w:val="00A07AC0"/>
    <w:pPr>
      <w:widowControl w:val="1"/>
      <w:suppressAutoHyphens w:val="0"/>
      <w:spacing w:after="100" w:afterAutospacing="1" w:before="100" w:beforeAutospacing="1"/>
    </w:pPr>
    <w:rPr>
      <w:rFonts w:eastAsia="Times New Roman"/>
      <w:kern w:val="0"/>
      <w:lang w:eastAsia="pt-BR"/>
    </w:rPr>
  </w:style>
  <w:style w:type="character" w:styleId="Hyperlink">
    <w:name w:val="Hyperlink"/>
    <w:uiPriority w:val="99"/>
    <w:unhideWhenUsed w:val="1"/>
    <w:rsid w:val="00A07AC0"/>
    <w:rPr>
      <w:color w:val="0000ff"/>
      <w:u w:val="single"/>
    </w:rPr>
  </w:style>
  <w:style w:type="character" w:styleId="apple-converted-space" w:customStyle="1">
    <w:name w:val="apple-converted-space"/>
    <w:basedOn w:val="Fontepargpadro"/>
    <w:rsid w:val="00A07AC0"/>
  </w:style>
  <w:style w:type="table" w:styleId="Tabelacomgrade">
    <w:name w:val="Table Grid"/>
    <w:basedOn w:val="Tabelanormal"/>
    <w:rsid w:val="001A453A"/>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rsid w:val="007E511B"/>
    <w:rPr>
      <w:rFonts w:ascii="Tahoma" w:cs="Tahoma" w:hAnsi="Tahoma"/>
      <w:sz w:val="16"/>
      <w:szCs w:val="16"/>
    </w:rPr>
  </w:style>
  <w:style w:type="character" w:styleId="TextodebaloChar" w:customStyle="1">
    <w:name w:val="Texto de balão Char"/>
    <w:basedOn w:val="Fontepargpadro"/>
    <w:link w:val="Textodebalo"/>
    <w:rsid w:val="007E511B"/>
    <w:rPr>
      <w:rFonts w:ascii="Tahoma" w:cs="Tahoma" w:eastAsia="Lucida Sans Unicode" w:hAnsi="Tahoma"/>
      <w:kern w:val="1"/>
      <w:sz w:val="16"/>
      <w:szCs w:val="16"/>
      <w:lang w:eastAsia="ar-SA"/>
    </w:rPr>
  </w:style>
  <w:style w:type="paragraph" w:styleId="PargrafodaLista">
    <w:name w:val="List Paragraph"/>
    <w:basedOn w:val="Normal"/>
    <w:uiPriority w:val="34"/>
    <w:qFormat w:val="1"/>
    <w:rsid w:val="001704A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S+d7xtVXyvx8EAAyodLZmsgnrQ==">AMUW2mV68PtxDae0oHKM/dbRwMLyAJWU56uIziCFhPMqzCOQze0Y1ndI2Ef7MAfX+FDJmzPbUyox7/4tjhKC6dXqLc+hrPINyM3bWap6BSS1ev92ILQ5Ffk=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2022-11-06T23:33:00Z</dcterms:created>
  <dc:creator>Bruno Lessa</dc:creator>
</cp:coreProperties>
</file>