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tabs>
          <w:tab w:val="left" w:pos="3397"/>
          <w:tab w:val="left" w:pos="13460"/>
          <w:tab w:val="left" w:pos="1133"/>
          <w:tab w:val="center" w:pos="4818"/>
          <w:tab w:val="left" w:pos="11196"/>
        </w:tabs>
        <w:ind w:left="0" w:firstLine="0"/>
        <w:rPr>
          <w:rFonts w:ascii="Tahoma" w:cs="Tahoma" w:eastAsia="Tahoma" w:hAnsi="Tahoma"/>
          <w:b w:val="1"/>
        </w:rPr>
      </w:pPr>
      <w:r w:rsidDel="00000000" w:rsidR="00000000" w:rsidRPr="00000000">
        <w:rPr>
          <w:rFonts w:ascii="Tahoma" w:cs="Tahoma" w:eastAsia="Tahoma" w:hAnsi="Tahoma"/>
          <w:b w:val="1"/>
          <w:rtl w:val="0"/>
        </w:rPr>
        <w:t xml:space="preserve">Emenda Nº ____ /2022</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pStyle w:val="Heading1"/>
        <w:tabs>
          <w:tab w:val="left" w:pos="3397"/>
          <w:tab w:val="left" w:pos="13460"/>
        </w:tabs>
        <w:ind w:left="0" w:firstLine="0"/>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Adiciona ao Projeto de Lei Nº. 139/2022</w:t>
      </w:r>
    </w:p>
    <w:p w:rsidR="00000000" w:rsidDel="00000000" w:rsidP="00000000" w:rsidRDefault="00000000" w:rsidRPr="00000000" w14:paraId="00000004">
      <w:pPr>
        <w:ind w:left="6315"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p w:rsidR="00000000" w:rsidDel="00000000" w:rsidP="00000000" w:rsidRDefault="00000000" w:rsidRPr="00000000" w14:paraId="00000005">
      <w:pPr>
        <w:ind w:left="6315" w:firstLine="0"/>
        <w:jc w:val="both"/>
        <w:rPr>
          <w:rFonts w:ascii="Tahoma" w:cs="Tahoma" w:eastAsia="Tahoma" w:hAnsi="Tahoma"/>
          <w:color w:val="000000"/>
          <w:sz w:val="22"/>
          <w:szCs w:val="22"/>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06">
      <w:pPr>
        <w:jc w:val="center"/>
        <w:rPr>
          <w:sz w:val="22"/>
          <w:szCs w:val="22"/>
        </w:rPr>
      </w:pPr>
      <w:r w:rsidDel="00000000" w:rsidR="00000000" w:rsidRPr="00000000">
        <w:rPr>
          <w:rtl w:val="0"/>
        </w:rPr>
      </w:r>
    </w:p>
    <w:p w:rsidR="00000000" w:rsidDel="00000000" w:rsidP="00000000" w:rsidRDefault="00000000" w:rsidRPr="00000000" w14:paraId="00000007">
      <w:pPr>
        <w:spacing w:line="360" w:lineRule="auto"/>
        <w:ind w:left="5103" w:firstLine="0"/>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Adiciona-se </w:t>
      </w:r>
      <w:r w:rsidDel="00000000" w:rsidR="00000000" w:rsidRPr="00000000">
        <w:rPr>
          <w:rFonts w:ascii="Tahoma" w:cs="Tahoma" w:eastAsia="Tahoma" w:hAnsi="Tahoma"/>
          <w:sz w:val="22"/>
          <w:szCs w:val="22"/>
          <w:rtl w:val="0"/>
        </w:rPr>
        <w:t xml:space="preserve">a ATIVIDADE, da PROGRAMÁTICA – 0114</w:t>
      </w:r>
      <w:r w:rsidDel="00000000" w:rsidR="00000000" w:rsidRPr="00000000">
        <w:rPr>
          <w:rFonts w:ascii="Tahoma" w:cs="Tahoma" w:eastAsia="Tahoma" w:hAnsi="Tahoma"/>
          <w:b w:val="1"/>
          <w:sz w:val="22"/>
          <w:szCs w:val="22"/>
          <w:rtl w:val="0"/>
        </w:rPr>
        <w:t xml:space="preserve">, a AÇÃO – CENSO DE IDENTIFICAÇÃO E LEVANTAMENTO DE FAUNA E FLORA DAS UNIDADES DE CONSERVAÇÃO,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do ITEM 5. 2. Programa de Trabalho do Governo por Órgãos e Unidades Orçamentárias, do ANEXO -LIVRO DO ORÇAMENTO 2023, do Projeto de Lei Nº 139/2022, que e</w:t>
      </w:r>
      <w:r w:rsidDel="00000000" w:rsidR="00000000" w:rsidRPr="00000000">
        <w:rPr>
          <w:rFonts w:ascii="Tahoma" w:cs="Tahoma" w:eastAsia="Tahoma" w:hAnsi="Tahoma"/>
          <w:color w:val="000000"/>
          <w:sz w:val="22"/>
          <w:szCs w:val="22"/>
          <w:highlight w:val="white"/>
          <w:rtl w:val="0"/>
        </w:rPr>
        <w:t xml:space="preserve">stima a receita e fixa a despesa do Município de Niterói para o exercício financeiro de 2023.</w:t>
      </w:r>
      <w:r w:rsidDel="00000000" w:rsidR="00000000" w:rsidRPr="00000000">
        <w:rPr>
          <w:rFonts w:ascii="Tahoma" w:cs="Tahoma" w:eastAsia="Tahoma" w:hAnsi="Tahoma"/>
          <w:b w:val="1"/>
          <w:color w:val="000000"/>
          <w:sz w:val="22"/>
          <w:szCs w:val="22"/>
          <w:highlight w:val="white"/>
          <w:rtl w:val="0"/>
        </w:rPr>
        <w:t xml:space="preserve"> </w:t>
      </w:r>
    </w:p>
    <w:p w:rsidR="00000000" w:rsidDel="00000000" w:rsidP="00000000" w:rsidRDefault="00000000" w:rsidRPr="00000000" w14:paraId="00000008">
      <w:pPr>
        <w:spacing w:line="360" w:lineRule="auto"/>
        <w:ind w:left="5103" w:firstLine="0"/>
        <w:jc w:val="both"/>
        <w:rPr>
          <w:rFonts w:ascii="Tahoma" w:cs="Tahoma" w:eastAsia="Tahoma" w:hAnsi="Tahoma"/>
          <w:color w:val="000000"/>
          <w:sz w:val="22"/>
          <w:szCs w:val="22"/>
          <w:highlight w:val="white"/>
        </w:rPr>
      </w:pPr>
      <w:r w:rsidDel="00000000" w:rsidR="00000000" w:rsidRPr="00000000">
        <w:rPr>
          <w:rtl w:val="0"/>
        </w:rPr>
      </w:r>
    </w:p>
    <w:p w:rsidR="00000000" w:rsidDel="00000000" w:rsidP="00000000" w:rsidRDefault="00000000" w:rsidRPr="00000000" w14:paraId="00000009">
      <w:pPr>
        <w:ind w:left="567" w:firstLine="0"/>
        <w:jc w:val="both"/>
        <w:rPr>
          <w:sz w:val="22"/>
          <w:szCs w:val="22"/>
        </w:rPr>
      </w:pPr>
      <w:r w:rsidDel="00000000" w:rsidR="00000000" w:rsidRPr="00000000">
        <w:rPr>
          <w:rtl w:val="0"/>
        </w:rPr>
      </w:r>
    </w:p>
    <w:p w:rsidR="00000000" w:rsidDel="00000000" w:rsidP="00000000" w:rsidRDefault="00000000" w:rsidRPr="00000000" w14:paraId="0000000A">
      <w:pPr>
        <w:spacing w:line="360" w:lineRule="auto"/>
        <w:jc w:val="both"/>
        <w:rPr>
          <w:rFonts w:ascii="Tahoma" w:cs="Tahoma" w:eastAsia="Tahoma" w:hAnsi="Tahoma"/>
          <w:b w:val="1"/>
          <w:color w:val="000000"/>
          <w:sz w:val="22"/>
          <w:szCs w:val="22"/>
          <w:highlight w:val="white"/>
        </w:rPr>
      </w:pPr>
      <w:r w:rsidDel="00000000" w:rsidR="00000000" w:rsidRPr="00000000">
        <w:rPr>
          <w:rFonts w:ascii="Tahoma" w:cs="Tahoma" w:eastAsia="Tahoma" w:hAnsi="Tahoma"/>
          <w:b w:val="1"/>
          <w:sz w:val="22"/>
          <w:szCs w:val="22"/>
          <w:rtl w:val="0"/>
        </w:rPr>
        <w:t xml:space="preserve">Art.1º - Adiciona-se </w:t>
      </w:r>
      <w:r w:rsidDel="00000000" w:rsidR="00000000" w:rsidRPr="00000000">
        <w:rPr>
          <w:rFonts w:ascii="Tahoma" w:cs="Tahoma" w:eastAsia="Tahoma" w:hAnsi="Tahoma"/>
          <w:sz w:val="22"/>
          <w:szCs w:val="22"/>
          <w:rtl w:val="0"/>
        </w:rPr>
        <w:t xml:space="preserve">a ATIVIDADE, da PROGRAMÁTICA – 0114</w:t>
      </w:r>
      <w:r w:rsidDel="00000000" w:rsidR="00000000" w:rsidRPr="00000000">
        <w:rPr>
          <w:rFonts w:ascii="Tahoma" w:cs="Tahoma" w:eastAsia="Tahoma" w:hAnsi="Tahoma"/>
          <w:b w:val="1"/>
          <w:sz w:val="22"/>
          <w:szCs w:val="22"/>
          <w:rtl w:val="0"/>
        </w:rPr>
        <w:t xml:space="preserve">, a AÇÃO – CENSO DE IDENTIFICAÇÃO E LEVANTAMENTO DE FAUNA E FLORA DAS UNIDADES DE CONSERVAÇÃO, </w:t>
      </w:r>
      <w:r w:rsidDel="00000000" w:rsidR="00000000" w:rsidRPr="00000000">
        <w:rPr>
          <w:rFonts w:ascii="Tahoma" w:cs="Tahoma" w:eastAsia="Tahoma" w:hAnsi="Tahoma"/>
          <w:sz w:val="22"/>
          <w:szCs w:val="22"/>
          <w:rtl w:val="0"/>
        </w:rPr>
        <w:t xml:space="preserve">do PROGRAMA – 0114 – PROTEÇÃO A FAUNA, Unidade Orçamentária 01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do ITEM 5. 2. Programa de Trabalho do Governo por Órgãos e Unidades Orçamentárias, do ANEXO - LIVRO DO ORÇAMENTO 2023, do Projeto de Lei Nº 139/2022, que e</w:t>
      </w:r>
      <w:r w:rsidDel="00000000" w:rsidR="00000000" w:rsidRPr="00000000">
        <w:rPr>
          <w:rFonts w:ascii="Tahoma" w:cs="Tahoma" w:eastAsia="Tahoma" w:hAnsi="Tahoma"/>
          <w:color w:val="000000"/>
          <w:sz w:val="22"/>
          <w:szCs w:val="22"/>
          <w:highlight w:val="white"/>
          <w:rtl w:val="0"/>
        </w:rPr>
        <w:t xml:space="preserve">stima a receita e fixa a despesa do Município de Niterói para o exercício financeiro de 2022.</w:t>
      </w:r>
      <w:r w:rsidDel="00000000" w:rsidR="00000000" w:rsidRPr="00000000">
        <w:rPr>
          <w:rFonts w:ascii="Tahoma" w:cs="Tahoma" w:eastAsia="Tahoma" w:hAnsi="Tahoma"/>
          <w:b w:val="1"/>
          <w:color w:val="000000"/>
          <w:sz w:val="22"/>
          <w:szCs w:val="22"/>
          <w:highlight w:val="white"/>
          <w:rtl w:val="0"/>
        </w:rPr>
        <w:t xml:space="preserve"> </w:t>
      </w:r>
    </w:p>
    <w:p w:rsidR="00000000" w:rsidDel="00000000" w:rsidP="00000000" w:rsidRDefault="00000000" w:rsidRPr="00000000" w14:paraId="0000000B">
      <w:pPr>
        <w:rPr>
          <w:rFonts w:ascii="Tahoma" w:cs="Tahoma" w:eastAsia="Tahoma" w:hAnsi="Tahoma"/>
        </w:rPr>
      </w:pPr>
      <w:r w:rsidDel="00000000" w:rsidR="00000000" w:rsidRPr="00000000">
        <w:rPr>
          <w:rtl w:val="0"/>
        </w:rPr>
      </w:r>
    </w:p>
    <w:tbl>
      <w:tblPr>
        <w:tblStyle w:val="Table1"/>
        <w:tblW w:w="101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1"/>
        <w:gridCol w:w="6237"/>
        <w:gridCol w:w="1957"/>
        <w:tblGridChange w:id="0">
          <w:tblGrid>
            <w:gridCol w:w="1951"/>
            <w:gridCol w:w="6237"/>
            <w:gridCol w:w="1957"/>
          </w:tblGrid>
        </w:tblGridChange>
      </w:tblGrid>
      <w:tr>
        <w:trPr>
          <w:cantSplit w:val="0"/>
          <w:trHeight w:val="423" w:hRule="atLeast"/>
          <w:tblHeader w:val="0"/>
        </w:trPr>
        <w:tc>
          <w:tcPr>
            <w:gridSpan w:val="3"/>
            <w:shd w:fill="auto" w:val="clear"/>
          </w:tcPr>
          <w:p w:rsidR="00000000" w:rsidDel="00000000" w:rsidP="00000000" w:rsidRDefault="00000000" w:rsidRPr="00000000" w14:paraId="0000000C">
            <w:pPr>
              <w:rPr>
                <w:rFonts w:ascii="Tahoma" w:cs="Tahoma" w:eastAsia="Tahoma" w:hAnsi="Tahoma"/>
                <w:b w:val="1"/>
                <w:sz w:val="20"/>
                <w:szCs w:val="20"/>
              </w:rPr>
            </w:pPr>
            <w:r w:rsidDel="00000000" w:rsidR="00000000" w:rsidRPr="00000000">
              <w:rPr>
                <w:rFonts w:ascii="Tahoma" w:cs="Tahoma" w:eastAsia="Tahoma" w:hAnsi="Tahoma"/>
                <w:b w:val="1"/>
                <w:sz w:val="22"/>
                <w:szCs w:val="22"/>
                <w:rtl w:val="0"/>
              </w:rPr>
              <w:t xml:space="preserve">LIVRO DO ORÇAMENTO 2023</w:t>
            </w:r>
            <w:r w:rsidDel="00000000" w:rsidR="00000000" w:rsidRPr="00000000">
              <w:rPr>
                <w:rtl w:val="0"/>
              </w:rPr>
            </w:r>
          </w:p>
        </w:tc>
      </w:tr>
      <w:tr>
        <w:trPr>
          <w:cantSplit w:val="0"/>
          <w:trHeight w:val="399" w:hRule="atLeast"/>
          <w:tblHeader w:val="0"/>
        </w:trPr>
        <w:tc>
          <w:tcPr>
            <w:gridSpan w:val="3"/>
            <w:shd w:fill="auto" w:val="clear"/>
          </w:tcPr>
          <w:p w:rsidR="00000000" w:rsidDel="00000000" w:rsidP="00000000" w:rsidRDefault="00000000" w:rsidRPr="00000000" w14:paraId="0000000F">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5.2. -Programa de Trabalho do Governo por Órgãos e Unidades Orçamentárias</w:t>
            </w:r>
          </w:p>
        </w:tc>
      </w:tr>
      <w:tr>
        <w:trPr>
          <w:cantSplit w:val="0"/>
          <w:trHeight w:val="275" w:hRule="atLeast"/>
          <w:tblHeader w:val="0"/>
        </w:trPr>
        <w:tc>
          <w:tcPr>
            <w:gridSpan w:val="3"/>
            <w:shd w:fill="auto" w:val="clear"/>
          </w:tcPr>
          <w:p w:rsidR="00000000" w:rsidDel="00000000" w:rsidP="00000000" w:rsidRDefault="00000000" w:rsidRPr="00000000" w14:paraId="00000012">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Órgão: 42 - </w:t>
            </w:r>
            <w:r w:rsidDel="00000000" w:rsidR="00000000" w:rsidRPr="00000000">
              <w:rPr>
                <w:rFonts w:ascii="Tahoma" w:cs="Tahoma" w:eastAsia="Tahoma" w:hAnsi="Tahoma"/>
                <w:sz w:val="20"/>
                <w:szCs w:val="20"/>
                <w:rtl w:val="0"/>
              </w:rPr>
              <w:t xml:space="preserve">SEC MUN MEIO AMB, REC. HÍDRICOS E SUSTENTABILIDADE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013">
            <w:pPr>
              <w:rPr>
                <w:rFonts w:ascii="Tahoma" w:cs="Tahoma" w:eastAsia="Tahoma" w:hAnsi="Tahoma"/>
                <w:b w:val="1"/>
                <w:sz w:val="20"/>
                <w:szCs w:val="20"/>
              </w:rPr>
            </w:pPr>
            <w:r w:rsidDel="00000000" w:rsidR="00000000" w:rsidRPr="00000000">
              <w:rPr>
                <w:rtl w:val="0"/>
              </w:rPr>
            </w:r>
          </w:p>
        </w:tc>
      </w:tr>
      <w:tr>
        <w:trPr>
          <w:cantSplit w:val="0"/>
          <w:trHeight w:val="392" w:hRule="atLeast"/>
          <w:tblHeader w:val="0"/>
        </w:trPr>
        <w:tc>
          <w:tcPr>
            <w:gridSpan w:val="3"/>
            <w:shd w:fill="auto" w:val="clear"/>
          </w:tcPr>
          <w:p w:rsidR="00000000" w:rsidDel="00000000" w:rsidP="00000000" w:rsidRDefault="00000000" w:rsidRPr="00000000" w14:paraId="00000016">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Unidade Orçamentária:</w:t>
            </w:r>
            <w:r w:rsidDel="00000000" w:rsidR="00000000" w:rsidRPr="00000000">
              <w:rPr>
                <w:rFonts w:ascii="Tahoma" w:cs="Tahoma" w:eastAsia="Tahoma" w:hAnsi="Tahoma"/>
                <w:sz w:val="20"/>
                <w:szCs w:val="20"/>
                <w:rtl w:val="0"/>
              </w:rPr>
              <w:t xml:space="preserve"> 01 - SEC MUN MEIO AMB, REC. HÍDRICOS E SUSTENTABILIDADE</w:t>
            </w:r>
            <w:r w:rsidDel="00000000" w:rsidR="00000000" w:rsidRPr="00000000">
              <w:rPr>
                <w:rtl w:val="0"/>
              </w:rPr>
              <w:t xml:space="preserve"> </w:t>
            </w:r>
            <w:r w:rsidDel="00000000" w:rsidR="00000000" w:rsidRPr="00000000">
              <w:rPr>
                <w:rtl w:val="0"/>
              </w:rPr>
            </w:r>
          </w:p>
        </w:tc>
      </w:tr>
      <w:tr>
        <w:trPr>
          <w:cantSplit w:val="0"/>
          <w:trHeight w:val="417" w:hRule="atLeast"/>
          <w:tblHeader w:val="0"/>
        </w:trPr>
        <w:tc>
          <w:tcPr>
            <w:gridSpan w:val="3"/>
            <w:shd w:fill="auto" w:val="clear"/>
          </w:tcPr>
          <w:p w:rsidR="00000000" w:rsidDel="00000000" w:rsidP="00000000" w:rsidRDefault="00000000" w:rsidRPr="00000000" w14:paraId="00000019">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QUADRO DE CRÉDITOS ORÇAMENTÁRIOS</w:t>
            </w:r>
          </w:p>
        </w:tc>
      </w:tr>
      <w:tr>
        <w:trPr>
          <w:cantSplit w:val="0"/>
          <w:trHeight w:val="409" w:hRule="atLeast"/>
          <w:tblHeader w:val="0"/>
        </w:trPr>
        <w:tc>
          <w:tcPr>
            <w:gridSpan w:val="3"/>
            <w:shd w:fill="auto" w:val="clear"/>
          </w:tcPr>
          <w:p w:rsidR="00000000" w:rsidDel="00000000" w:rsidP="00000000" w:rsidRDefault="00000000" w:rsidRPr="00000000" w14:paraId="0000001C">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PROGRAMA – 0114 – PROTEÇÃO A FAUNA</w:t>
            </w:r>
          </w:p>
        </w:tc>
      </w:tr>
      <w:tr>
        <w:trPr>
          <w:cantSplit w:val="0"/>
          <w:trHeight w:val="409" w:hRule="atLeast"/>
          <w:tblHeader w:val="0"/>
        </w:trPr>
        <w:tc>
          <w:tcPr>
            <w:gridSpan w:val="3"/>
            <w:shd w:fill="auto" w:val="clear"/>
          </w:tcPr>
          <w:p w:rsidR="00000000" w:rsidDel="00000000" w:rsidP="00000000" w:rsidRDefault="00000000" w:rsidRPr="00000000" w14:paraId="0000001F">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ATIVIDADE</w:t>
            </w:r>
          </w:p>
        </w:tc>
      </w:tr>
      <w:tr>
        <w:trPr>
          <w:cantSplit w:val="0"/>
          <w:trHeight w:val="429" w:hRule="atLeast"/>
          <w:tblHeader w:val="0"/>
        </w:trPr>
        <w:tc>
          <w:tcPr>
            <w:shd w:fill="auto" w:val="clear"/>
          </w:tcPr>
          <w:p w:rsidR="00000000" w:rsidDel="00000000" w:rsidP="00000000" w:rsidRDefault="00000000" w:rsidRPr="00000000" w14:paraId="00000022">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PROGRAMÁTICA</w:t>
            </w:r>
          </w:p>
        </w:tc>
        <w:tc>
          <w:tcPr>
            <w:shd w:fill="auto" w:val="clear"/>
          </w:tcPr>
          <w:p w:rsidR="00000000" w:rsidDel="00000000" w:rsidP="00000000" w:rsidRDefault="00000000" w:rsidRPr="00000000" w14:paraId="00000023">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PROGRAMA / AÇÃO / LOCALIZAÇÃO</w:t>
            </w:r>
          </w:p>
        </w:tc>
        <w:tc>
          <w:tcPr>
            <w:shd w:fill="auto" w:val="clear"/>
          </w:tcPr>
          <w:p w:rsidR="00000000" w:rsidDel="00000000" w:rsidP="00000000" w:rsidRDefault="00000000" w:rsidRPr="00000000" w14:paraId="00000024">
            <w:pP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VALOR</w:t>
            </w:r>
          </w:p>
        </w:tc>
      </w:tr>
      <w:tr>
        <w:trPr>
          <w:cantSplit w:val="0"/>
          <w:trHeight w:val="627" w:hRule="atLeast"/>
          <w:tblHeader w:val="0"/>
        </w:trPr>
        <w:tc>
          <w:tcPr>
            <w:shd w:fill="auto" w:val="clear"/>
          </w:tcPr>
          <w:p w:rsidR="00000000" w:rsidDel="00000000" w:rsidP="00000000" w:rsidRDefault="00000000" w:rsidRPr="00000000" w14:paraId="00000025">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0114._ _ _ _</w:t>
              <w:tab/>
            </w:r>
          </w:p>
        </w:tc>
        <w:tc>
          <w:tcPr>
            <w:shd w:fill="auto" w:val="clear"/>
          </w:tcPr>
          <w:p w:rsidR="00000000" w:rsidDel="00000000" w:rsidP="00000000" w:rsidRDefault="00000000" w:rsidRPr="00000000" w14:paraId="00000026">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CENSO DE IDENTIFICAÇÃO E LEVANTAMENTO DE FAUNA E FLORA DAS UNIDADES DE CONSERVAÇÃO</w:t>
            </w:r>
          </w:p>
        </w:tc>
        <w:tc>
          <w:tcPr>
            <w:shd w:fill="auto" w:val="clear"/>
          </w:tcPr>
          <w:p w:rsidR="00000000" w:rsidDel="00000000" w:rsidP="00000000" w:rsidRDefault="00000000" w:rsidRPr="00000000" w14:paraId="00000027">
            <w:pPr>
              <w:tabs>
                <w:tab w:val="left" w:pos="1680"/>
              </w:tabs>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R$ 200.000,00</w:t>
            </w:r>
          </w:p>
        </w:tc>
      </w:tr>
    </w:tbl>
    <w:p w:rsidR="00000000" w:rsidDel="00000000" w:rsidP="00000000" w:rsidRDefault="00000000" w:rsidRPr="00000000" w14:paraId="00000028">
      <w:pPr>
        <w:spacing w:line="360" w:lineRule="auto"/>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029">
      <w:pPr>
        <w:spacing w:line="360" w:lineRule="auto"/>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Art. 2º -</w:t>
      </w:r>
      <w:r w:rsidDel="00000000" w:rsidR="00000000" w:rsidRPr="00000000">
        <w:rPr>
          <w:rFonts w:ascii="Tahoma" w:cs="Tahoma" w:eastAsia="Tahoma" w:hAnsi="Tahoma"/>
          <w:sz w:val="22"/>
          <w:szCs w:val="22"/>
          <w:rtl w:val="0"/>
        </w:rPr>
        <w:t xml:space="preserve"> Os valores para a execução da ação acima, são provenientes da</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Unidade Orçamentária 74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FUNDO MUNICIPAL DE CONSERVACAO AMBIENTAL – FMCA, Órgão 42 </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SEC MUN MEIO AMB, REC. HÍDRICOS e SUSTENTABILIDADE. A soma total realocada é de R$ 200.000,00.</w:t>
      </w:r>
      <w:r w:rsidDel="00000000" w:rsidR="00000000" w:rsidRPr="00000000">
        <w:rPr>
          <w:rtl w:val="0"/>
        </w:rPr>
      </w:r>
    </w:p>
    <w:p w:rsidR="00000000" w:rsidDel="00000000" w:rsidP="00000000" w:rsidRDefault="00000000" w:rsidRPr="00000000" w14:paraId="0000002A">
      <w:pPr>
        <w:rPr>
          <w:rFonts w:ascii="Tahoma" w:cs="Tahoma" w:eastAsia="Tahoma" w:hAnsi="Tahoma"/>
        </w:rPr>
      </w:pPr>
      <w:r w:rsidDel="00000000" w:rsidR="00000000" w:rsidRPr="00000000">
        <w:rPr>
          <w:rtl w:val="0"/>
        </w:rPr>
      </w:r>
    </w:p>
    <w:p w:rsidR="00000000" w:rsidDel="00000000" w:rsidP="00000000" w:rsidRDefault="00000000" w:rsidRPr="00000000" w14:paraId="0000002B">
      <w:pPr>
        <w:rPr>
          <w:rFonts w:ascii="Tahoma" w:cs="Tahoma" w:eastAsia="Tahoma" w:hAnsi="Tahoma"/>
        </w:rPr>
      </w:pPr>
      <w:r w:rsidDel="00000000" w:rsidR="00000000" w:rsidRPr="00000000">
        <w:rPr>
          <w:rtl w:val="0"/>
        </w:rPr>
      </w:r>
    </w:p>
    <w:p w:rsidR="00000000" w:rsidDel="00000000" w:rsidP="00000000" w:rsidRDefault="00000000" w:rsidRPr="00000000" w14:paraId="0000002C">
      <w:pPr>
        <w:ind w:left="567" w:firstLine="0"/>
        <w:jc w:val="right"/>
        <w:rPr>
          <w:rFonts w:ascii="Tahoma" w:cs="Tahoma" w:eastAsia="Tahoma" w:hAnsi="Tahoma"/>
        </w:rPr>
      </w:pPr>
      <w:r w:rsidDel="00000000" w:rsidR="00000000" w:rsidRPr="00000000">
        <w:rPr>
          <w:rFonts w:ascii="Tahoma" w:cs="Tahoma" w:eastAsia="Tahoma" w:hAnsi="Tahoma"/>
          <w:rtl w:val="0"/>
        </w:rPr>
        <w:t xml:space="preserve">Sala das Sessões, 06 de novembro de 2022.</w:t>
      </w:r>
    </w:p>
    <w:p w:rsidR="00000000" w:rsidDel="00000000" w:rsidP="00000000" w:rsidRDefault="00000000" w:rsidRPr="00000000" w14:paraId="0000002D">
      <w:pPr>
        <w:pStyle w:val="Heading5"/>
        <w:spacing w:after="0" w:before="0" w:lineRule="auto"/>
        <w:jc w:val="cente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2E">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2F">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0">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1">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2">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3">
      <w:pPr>
        <w:shd w:fill="ffffff" w:val="clear"/>
        <w:jc w:val="center"/>
        <w:rPr>
          <w:rFonts w:ascii="Tahoma" w:cs="Tahoma" w:eastAsia="Tahoma" w:hAnsi="Tahoma"/>
          <w:b w:val="1"/>
        </w:rPr>
      </w:pPr>
      <w:r w:rsidDel="00000000" w:rsidR="00000000" w:rsidRPr="00000000">
        <w:rPr>
          <w:rFonts w:ascii="Tahoma" w:cs="Tahoma" w:eastAsia="Tahoma" w:hAnsi="Tahoma"/>
          <w:b w:val="1"/>
          <w:rtl w:val="0"/>
        </w:rPr>
        <w:t xml:space="preserve">Daniel Marques</w:t>
      </w:r>
    </w:p>
    <w:p w:rsidR="00000000" w:rsidDel="00000000" w:rsidP="00000000" w:rsidRDefault="00000000" w:rsidRPr="00000000" w14:paraId="00000034">
      <w:pPr>
        <w:shd w:fill="ffffff" w:val="clea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35">
      <w:pPr>
        <w:shd w:fill="ffffff" w:val="clear"/>
        <w:jc w:val="center"/>
        <w:rPr>
          <w:rFonts w:ascii="Tahoma" w:cs="Tahoma" w:eastAsia="Tahoma" w:hAnsi="Tahoma"/>
          <w:b w:val="1"/>
        </w:rPr>
      </w:pPr>
      <w:r w:rsidDel="00000000" w:rsidR="00000000" w:rsidRPr="00000000">
        <w:rPr>
          <w:rFonts w:ascii="Tahoma" w:cs="Tahoma" w:eastAsia="Tahoma" w:hAnsi="Tahoma"/>
          <w:b w:val="1"/>
          <w:rtl w:val="0"/>
        </w:rPr>
        <w:t xml:space="preserve">Vereador </w:t>
      </w:r>
    </w:p>
    <w:p w:rsidR="00000000" w:rsidDel="00000000" w:rsidP="00000000" w:rsidRDefault="00000000" w:rsidRPr="00000000" w14:paraId="00000036">
      <w:pPr>
        <w:rPr>
          <w:rFonts w:ascii="Tahoma" w:cs="Tahoma" w:eastAsia="Tahoma" w:hAnsi="Tahoma"/>
        </w:rPr>
      </w:pPr>
      <w:r w:rsidDel="00000000" w:rsidR="00000000" w:rsidRPr="00000000">
        <w:rPr>
          <w:rtl w:val="0"/>
        </w:rPr>
      </w:r>
    </w:p>
    <w:p w:rsidR="00000000" w:rsidDel="00000000" w:rsidP="00000000" w:rsidRDefault="00000000" w:rsidRPr="00000000" w14:paraId="00000037">
      <w:pPr>
        <w:rPr>
          <w:rFonts w:ascii="Tahoma" w:cs="Tahoma" w:eastAsia="Tahoma" w:hAnsi="Tahoma"/>
        </w:rPr>
      </w:pPr>
      <w:r w:rsidDel="00000000" w:rsidR="00000000" w:rsidRPr="00000000">
        <w:rPr>
          <w:rtl w:val="0"/>
        </w:rPr>
      </w:r>
    </w:p>
    <w:p w:rsidR="00000000" w:rsidDel="00000000" w:rsidP="00000000" w:rsidRDefault="00000000" w:rsidRPr="00000000" w14:paraId="00000038">
      <w:pPr>
        <w:rPr>
          <w:rFonts w:ascii="Tahoma" w:cs="Tahoma" w:eastAsia="Tahoma" w:hAnsi="Tahoma"/>
        </w:rPr>
      </w:pPr>
      <w:r w:rsidDel="00000000" w:rsidR="00000000" w:rsidRPr="00000000">
        <w:rPr>
          <w:rtl w:val="0"/>
        </w:rPr>
      </w:r>
    </w:p>
    <w:p w:rsidR="00000000" w:rsidDel="00000000" w:rsidP="00000000" w:rsidRDefault="00000000" w:rsidRPr="00000000" w14:paraId="00000039">
      <w:pPr>
        <w:rPr>
          <w:rFonts w:ascii="Tahoma" w:cs="Tahoma" w:eastAsia="Tahoma" w:hAnsi="Tahoma"/>
        </w:rPr>
      </w:pPr>
      <w:r w:rsidDel="00000000" w:rsidR="00000000" w:rsidRPr="00000000">
        <w:rPr>
          <w:rtl w:val="0"/>
        </w:rPr>
      </w:r>
    </w:p>
    <w:p w:rsidR="00000000" w:rsidDel="00000000" w:rsidP="00000000" w:rsidRDefault="00000000" w:rsidRPr="00000000" w14:paraId="0000003A">
      <w:pPr>
        <w:rPr>
          <w:rFonts w:ascii="Tahoma" w:cs="Tahoma" w:eastAsia="Tahoma" w:hAnsi="Tahoma"/>
        </w:rPr>
      </w:pPr>
      <w:r w:rsidDel="00000000" w:rsidR="00000000" w:rsidRPr="00000000">
        <w:rPr>
          <w:rtl w:val="0"/>
        </w:rPr>
      </w:r>
    </w:p>
    <w:p w:rsidR="00000000" w:rsidDel="00000000" w:rsidP="00000000" w:rsidRDefault="00000000" w:rsidRPr="00000000" w14:paraId="0000003B">
      <w:pPr>
        <w:rPr>
          <w:rFonts w:ascii="Tahoma" w:cs="Tahoma" w:eastAsia="Tahoma" w:hAnsi="Tahoma"/>
        </w:rPr>
      </w:pPr>
      <w:r w:rsidDel="00000000" w:rsidR="00000000" w:rsidRPr="00000000">
        <w:rPr>
          <w:rtl w:val="0"/>
        </w:rPr>
      </w:r>
    </w:p>
    <w:p w:rsidR="00000000" w:rsidDel="00000000" w:rsidP="00000000" w:rsidRDefault="00000000" w:rsidRPr="00000000" w14:paraId="0000003C">
      <w:pPr>
        <w:rPr>
          <w:rFonts w:ascii="Tahoma" w:cs="Tahoma" w:eastAsia="Tahoma" w:hAnsi="Tahoma"/>
        </w:rPr>
      </w:pPr>
      <w:r w:rsidDel="00000000" w:rsidR="00000000" w:rsidRPr="00000000">
        <w:rPr>
          <w:rtl w:val="0"/>
        </w:rPr>
      </w:r>
    </w:p>
    <w:p w:rsidR="00000000" w:rsidDel="00000000" w:rsidP="00000000" w:rsidRDefault="00000000" w:rsidRPr="00000000" w14:paraId="0000003D">
      <w:pPr>
        <w:rPr>
          <w:rFonts w:ascii="Tahoma" w:cs="Tahoma" w:eastAsia="Tahoma" w:hAnsi="Tahoma"/>
        </w:rPr>
      </w:pPr>
      <w:r w:rsidDel="00000000" w:rsidR="00000000" w:rsidRPr="00000000">
        <w:rPr>
          <w:rtl w:val="0"/>
        </w:rPr>
      </w:r>
    </w:p>
    <w:p w:rsidR="00000000" w:rsidDel="00000000" w:rsidP="00000000" w:rsidRDefault="00000000" w:rsidRPr="00000000" w14:paraId="0000003E">
      <w:pPr>
        <w:rPr>
          <w:rFonts w:ascii="Tahoma" w:cs="Tahoma" w:eastAsia="Tahoma" w:hAnsi="Tahoma"/>
        </w:rPr>
      </w:pPr>
      <w:r w:rsidDel="00000000" w:rsidR="00000000" w:rsidRPr="00000000">
        <w:rPr>
          <w:rtl w:val="0"/>
        </w:rPr>
      </w:r>
    </w:p>
    <w:p w:rsidR="00000000" w:rsidDel="00000000" w:rsidP="00000000" w:rsidRDefault="00000000" w:rsidRPr="00000000" w14:paraId="0000003F">
      <w:pPr>
        <w:rPr>
          <w:rFonts w:ascii="Tahoma" w:cs="Tahoma" w:eastAsia="Tahoma" w:hAnsi="Tahoma"/>
        </w:rPr>
      </w:pPr>
      <w:r w:rsidDel="00000000" w:rsidR="00000000" w:rsidRPr="00000000">
        <w:rPr>
          <w:rtl w:val="0"/>
        </w:rPr>
      </w:r>
    </w:p>
    <w:p w:rsidR="00000000" w:rsidDel="00000000" w:rsidP="00000000" w:rsidRDefault="00000000" w:rsidRPr="00000000" w14:paraId="00000040">
      <w:pPr>
        <w:rPr>
          <w:rFonts w:ascii="Tahoma" w:cs="Tahoma" w:eastAsia="Tahoma" w:hAnsi="Tahoma"/>
        </w:rPr>
      </w:pPr>
      <w:r w:rsidDel="00000000" w:rsidR="00000000" w:rsidRPr="00000000">
        <w:rPr>
          <w:rtl w:val="0"/>
        </w:rPr>
      </w:r>
    </w:p>
    <w:p w:rsidR="00000000" w:rsidDel="00000000" w:rsidP="00000000" w:rsidRDefault="00000000" w:rsidRPr="00000000" w14:paraId="00000041">
      <w:pPr>
        <w:rPr>
          <w:rFonts w:ascii="Tahoma" w:cs="Tahoma" w:eastAsia="Tahoma" w:hAnsi="Tahoma"/>
        </w:rPr>
      </w:pPr>
      <w:r w:rsidDel="00000000" w:rsidR="00000000" w:rsidRPr="00000000">
        <w:rPr>
          <w:rtl w:val="0"/>
        </w:rPr>
      </w:r>
    </w:p>
    <w:p w:rsidR="00000000" w:rsidDel="00000000" w:rsidP="00000000" w:rsidRDefault="00000000" w:rsidRPr="00000000" w14:paraId="00000042">
      <w:pP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JUSTIFICATIVA:</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O conhecimento sobre a composição dos grupos de vertebrados de uma área é fator de importância primordial em projetos para a sua conservação. Assim, a identificação das espécies de bioindicadores ou representantes da dinâmica ecológica local dos diferentes ambientes (ecossistemas) do Bioma e seu grau de impacto revelam-se decisivos para o sucesso das ações que buscam conservar a biodiversidade (HEYER et al., 1994).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 manutenção da biodiversidade é conferida pela fauna, pois desempenha diversos papéis essenciais no ciclo de vida da flora nativa, alimenta-se de frutos produzidos por plantas e pode funcionar como polinizador e dispersante de sementes.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antrópica (Vitousek et al., 1997; Sanderson et al., 2002; Foley et al., 2005),</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espécies e do ambiente fornecem o fundamento para a tomada de decisões sobre a conservação da biodiversidade (Santos e Teixeira, 2014).</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70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Assim conforme exposto acima o levantamento e identificação da Fauna e Flora das unidades de conservação é de fundamental importância para a sustentabilidade do uso de uma área natural e de sua conservação. Desta maneira, conto com o apoio dos Nobres Pares para aprovação da presente emenda de forma a garantir a reserva orçamentária necessária para implementação</w:t>
      </w:r>
    </w:p>
    <w:p w:rsidR="00000000" w:rsidDel="00000000" w:rsidP="00000000" w:rsidRDefault="00000000" w:rsidRPr="00000000" w14:paraId="0000004F">
      <w:pPr>
        <w:spacing w:line="360" w:lineRule="auto"/>
        <w:ind w:firstLine="70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50">
      <w:pPr>
        <w:spacing w:line="360" w:lineRule="auto"/>
        <w:ind w:firstLine="709"/>
        <w:jc w:val="both"/>
        <w:rPr>
          <w:rFonts w:ascii="Tahoma" w:cs="Tahoma" w:eastAsia="Tahoma" w:hAnsi="Tahoma"/>
        </w:rPr>
      </w:pPr>
      <w:r w:rsidDel="00000000" w:rsidR="00000000" w:rsidRPr="00000000">
        <w:rPr>
          <w:rFonts w:ascii="Tahoma" w:cs="Tahoma" w:eastAsia="Tahoma" w:hAnsi="Tahoma"/>
          <w:sz w:val="22"/>
          <w:szCs w:val="22"/>
          <w:rtl w:val="0"/>
        </w:rPr>
        <w:t xml:space="preserve">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a adesão ao pacto “Race To Zero”, uma iniciativa da Conferência da ONU sobre Mudanças Climáticas (COP26) para zerar a emissão líquida de gases do efeito estufa até 2050</w:t>
      </w:r>
      <w:r w:rsidDel="00000000" w:rsidR="00000000" w:rsidRPr="00000000">
        <w:rPr>
          <w:rFonts w:ascii="Tahoma" w:cs="Tahoma" w:eastAsia="Tahoma" w:hAnsi="Tahoma"/>
          <w:rtl w:val="0"/>
        </w:rPr>
        <w:t xml:space="preserve">.</w:t>
      </w:r>
    </w:p>
    <w:p w:rsidR="00000000" w:rsidDel="00000000" w:rsidP="00000000" w:rsidRDefault="00000000" w:rsidRPr="00000000" w14:paraId="00000051">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52">
      <w:pPr>
        <w:spacing w:line="360" w:lineRule="auto"/>
        <w:ind w:firstLine="70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Desta maneira, conto com o apoio dos Nobres Pares para aprovação da presente emenda.</w:t>
      </w:r>
    </w:p>
    <w:p w:rsidR="00000000" w:rsidDel="00000000" w:rsidP="00000000" w:rsidRDefault="00000000" w:rsidRPr="00000000" w14:paraId="00000053">
      <w:pPr>
        <w:spacing w:line="360"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54">
      <w:pPr>
        <w:spacing w:line="36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5">
      <w:pPr>
        <w:spacing w:line="360"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6">
      <w:pPr>
        <w:spacing w:line="360" w:lineRule="auto"/>
        <w:jc w:val="both"/>
        <w:rPr>
          <w:rFonts w:ascii="Tahoma" w:cs="Tahoma" w:eastAsia="Tahoma" w:hAnsi="Tahoma"/>
        </w:rPr>
      </w:pPr>
      <w:r w:rsidDel="00000000" w:rsidR="00000000" w:rsidRPr="00000000">
        <w:rPr>
          <w:rtl w:val="0"/>
        </w:rPr>
      </w:r>
    </w:p>
    <w:sectPr>
      <w:headerReference r:id="rId7" w:type="default"/>
      <w:pgSz w:h="16837" w:w="11905" w:orient="portrait"/>
      <w:pgMar w:bottom="1134" w:top="1134" w:left="1005" w:right="70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bl>
    <w:tblPr>
      <w:tblStyle w:val="Table2"/>
      <w:tblW w:w="9648.0" w:type="dxa"/>
      <w:jc w:val="left"/>
      <w:tblInd w:w="-6.999999999999993" w:type="dxa"/>
      <w:tblLayout w:type="fixed"/>
      <w:tblLook w:val="0000"/>
    </w:tblPr>
    <w:tblGrid>
      <w:gridCol w:w="1728"/>
      <w:gridCol w:w="7920"/>
      <w:tblGridChange w:id="0">
        <w:tblGrid>
          <w:gridCol w:w="1728"/>
          <w:gridCol w:w="7920"/>
        </w:tblGrid>
      </w:tblGridChange>
    </w:tblGrid>
    <w:tr>
      <w:trPr>
        <w:cantSplit w:val="0"/>
        <w:trHeight w:val="1971" w:hRule="atLeast"/>
        <w:tblHeader w:val="0"/>
      </w:trPr>
      <w:tc>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933450" cy="1123950"/>
                <wp:effectExtent b="0" l="0" r="0" t="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48"/>
              <w:szCs w:val="48"/>
              <w:u w:val="none"/>
              <w:shd w:fill="auto" w:val="clear"/>
              <w:vertAlign w:val="baseline"/>
            </w:rPr>
          </w:pPr>
          <w:r w:rsidDel="00000000" w:rsidR="00000000" w:rsidRPr="00000000">
            <w:rPr>
              <w:rFonts w:ascii="Tahoma" w:cs="Tahoma" w:eastAsia="Tahoma" w:hAnsi="Tahoma"/>
              <w:b w:val="1"/>
              <w:i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Gabinete Vereador Daniel Marques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ahoma" w:cs="Tahoma" w:eastAsia="Tahoma" w:hAnsi="Tahoma"/>
              <w:b w:val="1"/>
              <w:i w:val="0"/>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3397"/>
        <w:tab w:val="left" w:pos="13460"/>
      </w:tabs>
      <w:ind w:left="566"/>
      <w:jc w:val="center"/>
    </w:pPr>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after="60" w:before="240" w:lineRule="auto"/>
    </w:pPr>
    <w:rPr>
      <w:rFonts w:ascii="Calibri" w:cs="Calibri" w:eastAsia="Calibri" w:hAnsi="Calibri"/>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27981"/>
    <w:pPr>
      <w:widowControl w:val="0"/>
      <w:suppressAutoHyphens w:val="1"/>
    </w:pPr>
    <w:rPr>
      <w:rFonts w:eastAsia="Lucida Sans Unicode"/>
      <w:kern w:val="1"/>
      <w:sz w:val="24"/>
      <w:szCs w:val="24"/>
      <w:lang w:eastAsia="ar-SA"/>
    </w:rPr>
  </w:style>
  <w:style w:type="paragraph" w:styleId="Ttulo1">
    <w:name w:val="heading 1"/>
    <w:basedOn w:val="Normal"/>
    <w:next w:val="Normal"/>
    <w:qFormat w:val="1"/>
    <w:rsid w:val="00427981"/>
    <w:pPr>
      <w:keepNext w:val="1"/>
      <w:tabs>
        <w:tab w:val="num" w:pos="432"/>
        <w:tab w:val="left" w:pos="3397"/>
        <w:tab w:val="left" w:pos="13460"/>
      </w:tabs>
      <w:autoSpaceDE w:val="0"/>
      <w:ind w:left="566"/>
      <w:jc w:val="center"/>
      <w:outlineLvl w:val="0"/>
    </w:pPr>
    <w:rPr>
      <w:rFonts w:eastAsia="Arial Unicode MS"/>
      <w:bCs w:val="1"/>
      <w:iCs w:val="1"/>
    </w:rPr>
  </w:style>
  <w:style w:type="paragraph" w:styleId="Ttulo5">
    <w:name w:val="heading 5"/>
    <w:basedOn w:val="Normal"/>
    <w:next w:val="Normal"/>
    <w:qFormat w:val="1"/>
    <w:rsid w:val="00427981"/>
    <w:pPr>
      <w:tabs>
        <w:tab w:val="num" w:pos="1008"/>
      </w:tabs>
      <w:spacing w:after="60" w:before="240"/>
      <w:outlineLvl w:val="4"/>
    </w:pPr>
    <w:rPr>
      <w:rFonts w:ascii="Calibri" w:hAnsi="Calibri"/>
      <w:bCs w:val="1"/>
      <w:iCs w:val="1"/>
      <w:sz w:val="26"/>
      <w:szCs w:val="2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Fontepargpadro2" w:customStyle="1">
    <w:name w:val="Fonte parág. padrão2"/>
    <w:rsid w:val="00427981"/>
  </w:style>
  <w:style w:type="character" w:styleId="Fontepargpadro1" w:customStyle="1">
    <w:name w:val="Fonte parág. padrão1"/>
    <w:rsid w:val="00427981"/>
  </w:style>
  <w:style w:type="character" w:styleId="Absatz-Standardschriftart" w:customStyle="1">
    <w:name w:val="Absatz-Standardschriftart"/>
    <w:rsid w:val="00427981"/>
  </w:style>
  <w:style w:type="paragraph" w:styleId="Ttulo3" w:customStyle="1">
    <w:name w:val="Título3"/>
    <w:basedOn w:val="Normal"/>
    <w:next w:val="Corpodetexto"/>
    <w:rsid w:val="00427981"/>
    <w:pPr>
      <w:keepNext w:val="1"/>
      <w:spacing w:after="120" w:before="240"/>
    </w:pPr>
    <w:rPr>
      <w:rFonts w:ascii="Arial" w:cs="Tahoma" w:hAnsi="Arial"/>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styleId="Legenda4" w:customStyle="1">
    <w:name w:val="Legenda4"/>
    <w:basedOn w:val="Normal"/>
    <w:rsid w:val="00427981"/>
    <w:pPr>
      <w:suppressLineNumbers w:val="1"/>
      <w:spacing w:after="120" w:before="120"/>
    </w:pPr>
    <w:rPr>
      <w:rFonts w:cs="Tahoma"/>
      <w:i w:val="1"/>
      <w:iCs w:val="1"/>
    </w:rPr>
  </w:style>
  <w:style w:type="paragraph" w:styleId="ndice" w:customStyle="1">
    <w:name w:val="Índice"/>
    <w:basedOn w:val="Normal"/>
    <w:rsid w:val="00427981"/>
    <w:pPr>
      <w:suppressLineNumbers w:val="1"/>
    </w:pPr>
    <w:rPr>
      <w:rFonts w:cs="Tahoma"/>
    </w:rPr>
  </w:style>
  <w:style w:type="paragraph" w:styleId="Ttulo2" w:customStyle="1">
    <w:name w:val="Título2"/>
    <w:basedOn w:val="Normal"/>
    <w:next w:val="Corpodetexto"/>
    <w:rsid w:val="00427981"/>
    <w:pPr>
      <w:keepNext w:val="1"/>
      <w:spacing w:after="120" w:before="240"/>
    </w:pPr>
    <w:rPr>
      <w:rFonts w:ascii="Arial" w:cs="Tahoma" w:hAnsi="Arial"/>
      <w:sz w:val="28"/>
      <w:szCs w:val="28"/>
    </w:rPr>
  </w:style>
  <w:style w:type="paragraph" w:styleId="Legenda3" w:customStyle="1">
    <w:name w:val="Legenda3"/>
    <w:basedOn w:val="Normal"/>
    <w:rsid w:val="00427981"/>
    <w:pPr>
      <w:suppressLineNumbers w:val="1"/>
      <w:spacing w:after="120" w:before="120"/>
    </w:pPr>
    <w:rPr>
      <w:rFonts w:cs="Tahoma"/>
      <w:i w:val="1"/>
      <w:iCs w:val="1"/>
    </w:rPr>
  </w:style>
  <w:style w:type="paragraph" w:styleId="Ttulo10" w:customStyle="1">
    <w:name w:val="Título1"/>
    <w:basedOn w:val="Normal"/>
    <w:next w:val="Corpodetexto"/>
    <w:rsid w:val="00427981"/>
    <w:pPr>
      <w:keepNext w:val="1"/>
      <w:spacing w:after="120" w:before="240"/>
    </w:pPr>
    <w:rPr>
      <w:rFonts w:ascii="Arial" w:cs="Tahoma" w:hAnsi="Arial"/>
      <w:sz w:val="28"/>
      <w:szCs w:val="28"/>
    </w:rPr>
  </w:style>
  <w:style w:type="paragraph" w:styleId="Legenda2" w:customStyle="1">
    <w:name w:val="Legenda2"/>
    <w:basedOn w:val="Normal"/>
    <w:rsid w:val="00427981"/>
    <w:pPr>
      <w:suppressLineNumbers w:val="1"/>
      <w:spacing w:after="120" w:before="120"/>
    </w:pPr>
    <w:rPr>
      <w:rFonts w:cs="Tahoma"/>
      <w:i w:val="1"/>
      <w:iCs w:val="1"/>
    </w:rPr>
  </w:style>
  <w:style w:type="paragraph" w:styleId="Normal1" w:customStyle="1">
    <w:name w:val="Normal1"/>
    <w:basedOn w:val="Normal"/>
    <w:rsid w:val="00427981"/>
    <w:rPr>
      <w:b w:val="1"/>
      <w:i w:val="1"/>
      <w:sz w:val="32"/>
      <w:szCs w:val="20"/>
    </w:rPr>
  </w:style>
  <w:style w:type="paragraph" w:styleId="Legenda1" w:customStyle="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styleId="Contedodetabela" w:customStyle="1">
    <w:name w:val="Conteúdo de tabela"/>
    <w:basedOn w:val="Normal"/>
    <w:rsid w:val="00427981"/>
    <w:pPr>
      <w:suppressLineNumbers w:val="1"/>
    </w:pPr>
  </w:style>
  <w:style w:type="paragraph" w:styleId="Ttulodetabela" w:customStyle="1">
    <w:name w:val="Título de tabela"/>
    <w:basedOn w:val="Contedodetabela"/>
    <w:rsid w:val="00427981"/>
    <w:pPr>
      <w:jc w:val="center"/>
    </w:pPr>
    <w:rPr>
      <w:b w:val="1"/>
      <w:bCs w:val="1"/>
    </w:rPr>
  </w:style>
  <w:style w:type="paragraph" w:styleId="NormalWeb">
    <w:name w:val="Normal (Web)"/>
    <w:basedOn w:val="Normal"/>
    <w:uiPriority w:val="99"/>
    <w:unhideWhenUsed w:val="1"/>
    <w:rsid w:val="00A07AC0"/>
    <w:pPr>
      <w:widowControl w:val="1"/>
      <w:suppressAutoHyphens w:val="0"/>
      <w:spacing w:after="100" w:afterAutospacing="1" w:before="100" w:beforeAutospacing="1"/>
    </w:pPr>
    <w:rPr>
      <w:rFonts w:eastAsia="Times New Roman"/>
      <w:kern w:val="0"/>
      <w:lang w:eastAsia="pt-BR"/>
    </w:rPr>
  </w:style>
  <w:style w:type="character" w:styleId="Hyperlink">
    <w:name w:val="Hyperlink"/>
    <w:uiPriority w:val="99"/>
    <w:unhideWhenUsed w:val="1"/>
    <w:rsid w:val="00A07AC0"/>
    <w:rPr>
      <w:color w:val="0000ff"/>
      <w:u w:val="single"/>
    </w:rPr>
  </w:style>
  <w:style w:type="character" w:styleId="apple-converted-space" w:customStyle="1">
    <w:name w:val="apple-converted-space"/>
    <w:basedOn w:val="Fontepargpadro"/>
    <w:rsid w:val="00A07AC0"/>
  </w:style>
  <w:style w:type="table" w:styleId="Tabelacomgrade">
    <w:name w:val="Table Grid"/>
    <w:basedOn w:val="Tabelanormal"/>
    <w:rsid w:val="001A453A"/>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rsid w:val="007E511B"/>
    <w:rPr>
      <w:rFonts w:ascii="Tahoma" w:cs="Tahoma" w:hAnsi="Tahoma"/>
      <w:sz w:val="16"/>
      <w:szCs w:val="16"/>
    </w:rPr>
  </w:style>
  <w:style w:type="character" w:styleId="TextodebaloChar" w:customStyle="1">
    <w:name w:val="Texto de balão Char"/>
    <w:basedOn w:val="Fontepargpadro"/>
    <w:link w:val="Textodebalo"/>
    <w:rsid w:val="007E511B"/>
    <w:rPr>
      <w:rFonts w:ascii="Tahoma" w:cs="Tahoma" w:eastAsia="Lucida Sans Unicode" w:hAnsi="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styleId="RodapChar" w:customStyle="1">
    <w:name w:val="Rodapé Char"/>
    <w:basedOn w:val="Fontepargpadro"/>
    <w:link w:val="Rodap"/>
    <w:rsid w:val="00FD1FF5"/>
    <w:rPr>
      <w:rFonts w:eastAsia="Lucida Sans Unicode"/>
      <w:kern w:val="1"/>
      <w:sz w:val="24"/>
      <w:szCs w:val="24"/>
      <w:lang w:eastAsia="ar-SA"/>
    </w:rPr>
  </w:style>
  <w:style w:type="character" w:styleId="date" w:customStyle="1">
    <w:name w:val="date"/>
    <w:basedOn w:val="Fontepargpadro"/>
    <w:rsid w:val="00C046F9"/>
  </w:style>
  <w:style w:type="character" w:styleId="meta-reading-time" w:customStyle="1">
    <w:name w:val="meta-reading-time"/>
    <w:basedOn w:val="Fontepargpadro"/>
    <w:rsid w:val="00C046F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lwGUswsuvvzQy/+HRsROIyY+6w==">AMUW2mXfykna5VGUaaMM1kxry+AdKWWL7yn4B9V5w7urw8XKhy/hnr0qidciolsLNxbiO91PNhAiIPITtcFCBilvbtCHgSaIL8B1LHa+E4vsJ2rQ5dReTmc=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2022-11-06T22:11:00Z</dcterms:created>
  <dc:creator>Bruno Lessa</dc:creator>
</cp:coreProperties>
</file>