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305B88">
        <w:rPr>
          <w:rFonts w:ascii="Tahoma" w:eastAsia="Arial Unicode MS" w:hAnsi="Tahoma" w:cs="Tahoma"/>
          <w:b/>
          <w:bCs/>
        </w:rPr>
        <w:t>REFORMA DO CAPS AD ALAMEDA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305B88" w:rsidRPr="00DD55B4">
        <w:rPr>
          <w:rFonts w:ascii="Tahoma" w:eastAsia="Arial Unicode MS" w:hAnsi="Tahoma" w:cs="Tahoma"/>
          <w:b/>
          <w:bCs/>
        </w:rPr>
        <w:t>0133 - ATENÇÃO À SAÚDE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25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–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SECRETARIA MUNICIPAL DE SAÚDE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305B88">
        <w:rPr>
          <w:rFonts w:ascii="Tahoma" w:eastAsia="Arial Unicode MS" w:hAnsi="Tahoma" w:cs="Tahoma"/>
          <w:b/>
          <w:bCs/>
        </w:rPr>
        <w:t>REFORMA DO CAPS AD ALAMEDA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305B88">
        <w:rPr>
          <w:rFonts w:ascii="Tahoma" w:eastAsia="Arial Unicode MS" w:hAnsi="Tahoma" w:cs="Tahoma"/>
          <w:b/>
          <w:szCs w:val="22"/>
        </w:rPr>
        <w:t>25</w:t>
      </w:r>
      <w:r>
        <w:rPr>
          <w:rFonts w:ascii="Tahoma" w:eastAsia="Arial Unicode MS" w:hAnsi="Tahoma" w:cs="Tahoma"/>
          <w:b/>
          <w:szCs w:val="22"/>
        </w:rPr>
        <w:t>.</w:t>
      </w:r>
      <w:r w:rsidR="00305B88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305B88">
        <w:rPr>
          <w:rFonts w:ascii="Tahoma" w:hAnsi="Tahoma" w:cs="Tahoma"/>
          <w:b/>
          <w:color w:val="000000"/>
          <w:shd w:val="clear" w:color="auto" w:fill="FFFFFF"/>
        </w:rPr>
        <w:t xml:space="preserve"> MUNICIPAL DE SAÚDE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8A7273">
        <w:rPr>
          <w:rFonts w:ascii="Tahoma" w:eastAsia="Arial Unicode MS" w:hAnsi="Tahoma" w:cs="Tahoma"/>
          <w:bCs/>
          <w:szCs w:val="22"/>
        </w:rPr>
        <w:t>500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8A7273">
        <w:rPr>
          <w:rFonts w:ascii="Tahoma" w:eastAsia="Arial Unicode MS" w:hAnsi="Tahoma" w:cs="Tahoma"/>
          <w:bCs/>
          <w:szCs w:val="22"/>
        </w:rPr>
        <w:t>quinhentos</w:t>
      </w:r>
      <w:r w:rsidR="007D3BF3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305B88">
        <w:rPr>
          <w:rFonts w:ascii="Tahoma" w:eastAsia="Arial Unicode MS" w:hAnsi="Tahoma" w:cs="Tahoma"/>
          <w:bCs/>
          <w:szCs w:val="22"/>
        </w:rPr>
        <w:t>25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305B88">
        <w:rPr>
          <w:rFonts w:ascii="Tahoma" w:hAnsi="Tahoma" w:cs="Tahoma"/>
          <w:color w:val="000000"/>
          <w:shd w:val="clear" w:color="auto" w:fill="FFFFFF"/>
        </w:rPr>
        <w:t>Municipal de Saúde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305B88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305B88">
        <w:rPr>
          <w:rFonts w:ascii="Tahoma" w:hAnsi="Tahoma" w:cs="Tahoma"/>
          <w:color w:val="000000"/>
          <w:shd w:val="clear" w:color="auto" w:fill="FFFFFF"/>
        </w:rPr>
        <w:t>Fundo</w:t>
      </w:r>
      <w:proofErr w:type="gramEnd"/>
      <w:r w:rsidR="00305B88">
        <w:rPr>
          <w:rFonts w:ascii="Tahoma" w:hAnsi="Tahoma" w:cs="Tahoma"/>
          <w:color w:val="000000"/>
          <w:shd w:val="clear" w:color="auto" w:fill="FFFFFF"/>
        </w:rPr>
        <w:t xml:space="preserve"> Municipal de Saúde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305B88" w:rsidP="00305B8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25</w:t>
            </w:r>
            <w:r w:rsidR="004628CF"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417" w:type="dxa"/>
            <w:vAlign w:val="center"/>
          </w:tcPr>
          <w:p w:rsidR="004628CF" w:rsidRPr="00B17141" w:rsidRDefault="00305B8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0133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B75F67">
        <w:rPr>
          <w:rFonts w:ascii="Tahoma" w:hAnsi="Tahoma" w:cs="Tahoma"/>
          <w:bCs/>
          <w:szCs w:val="22"/>
        </w:rPr>
        <w:t xml:space="preserve">0133.5068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305B88">
        <w:rPr>
          <w:rFonts w:ascii="Tahoma" w:hAnsi="Tahoma" w:cs="Tahoma"/>
          <w:b/>
          <w:bCs/>
          <w:szCs w:val="22"/>
        </w:rPr>
        <w:t>Modernização da rede de atenção básica e de serviços de saúde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4628CF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4628CF">
        <w:rPr>
          <w:rFonts w:ascii="Tahoma" w:eastAsia="Arial Unicode MS" w:hAnsi="Tahoma" w:cs="Tahoma"/>
          <w:bCs/>
          <w:szCs w:val="22"/>
        </w:rPr>
        <w:t>50</w:t>
      </w:r>
      <w:r w:rsidR="008A7273">
        <w:rPr>
          <w:rFonts w:ascii="Tahoma" w:eastAsia="Arial Unicode MS" w:hAnsi="Tahoma" w:cs="Tahoma"/>
          <w:bCs/>
          <w:szCs w:val="22"/>
        </w:rPr>
        <w:t>0</w:t>
      </w:r>
      <w:r w:rsidR="004628CF">
        <w:rPr>
          <w:rFonts w:ascii="Tahoma" w:eastAsia="Arial Unicode MS" w:hAnsi="Tahoma" w:cs="Tahoma"/>
          <w:bCs/>
          <w:szCs w:val="22"/>
        </w:rPr>
        <w:t>.000</w:t>
      </w:r>
      <w:r w:rsidR="004628CF" w:rsidRPr="00B17141">
        <w:rPr>
          <w:rFonts w:ascii="Tahoma" w:eastAsia="Arial Unicode MS" w:hAnsi="Tahoma" w:cs="Tahoma"/>
          <w:bCs/>
          <w:szCs w:val="22"/>
        </w:rPr>
        <w:t>,00 (</w:t>
      </w:r>
      <w:r w:rsidR="008A7273">
        <w:rPr>
          <w:rFonts w:ascii="Tahoma" w:eastAsia="Arial Unicode MS" w:hAnsi="Tahoma" w:cs="Tahoma"/>
          <w:bCs/>
          <w:szCs w:val="22"/>
        </w:rPr>
        <w:t>quinhentos</w:t>
      </w:r>
      <w:r w:rsidR="004628CF">
        <w:rPr>
          <w:rFonts w:ascii="Tahoma" w:eastAsia="Arial Unicode MS" w:hAnsi="Tahoma" w:cs="Tahoma"/>
          <w:bCs/>
          <w:szCs w:val="22"/>
        </w:rPr>
        <w:t xml:space="preserve"> mil </w:t>
      </w:r>
      <w:r w:rsidR="004628CF" w:rsidRPr="00B17141">
        <w:rPr>
          <w:rFonts w:ascii="Tahoma" w:eastAsia="Arial Unicode MS" w:hAnsi="Tahoma" w:cs="Tahoma"/>
          <w:bCs/>
          <w:szCs w:val="22"/>
        </w:rPr>
        <w:t>reais)</w:t>
      </w:r>
      <w:r w:rsidR="00B75F67">
        <w:rPr>
          <w:rFonts w:ascii="Tahoma" w:eastAsia="Arial Unicode MS" w:hAnsi="Tahoma" w:cs="Tahoma"/>
          <w:bCs/>
          <w:szCs w:val="22"/>
        </w:rPr>
        <w:t>:</w:t>
      </w:r>
    </w:p>
    <w:p w:rsidR="00B75F67" w:rsidRDefault="00B75F67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305B88" w:rsidP="00305B8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</w:tcPr>
          <w:p w:rsidR="00151771" w:rsidRDefault="00305B88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151771" w:rsidRPr="00B17141" w:rsidRDefault="00305B88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0133</w:t>
            </w:r>
          </w:p>
        </w:tc>
        <w:tc>
          <w:tcPr>
            <w:tcW w:w="1659" w:type="dxa"/>
            <w:vAlign w:val="center"/>
          </w:tcPr>
          <w:p w:rsidR="00151771" w:rsidRPr="00B17141" w:rsidRDefault="00305B88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5068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6C0CD8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8A7273" w:rsidRPr="00DA170B" w:rsidRDefault="007D3BF3" w:rsidP="008A7273">
      <w:pPr>
        <w:spacing w:after="0" w:line="360" w:lineRule="auto"/>
        <w:ind w:firstLine="525"/>
        <w:rPr>
          <w:rFonts w:ascii="Tahoma" w:hAnsi="Tahoma" w:cs="Tahoma"/>
          <w:color w:val="000000" w:themeColor="text1"/>
          <w:shd w:val="clear" w:color="auto" w:fill="FFFFFF"/>
        </w:rPr>
      </w:pPr>
      <w:bookmarkStart w:id="0" w:name="_GoBack"/>
      <w:r>
        <w:rPr>
          <w:rFonts w:ascii="Tahoma" w:eastAsia="Arial Unicode MS" w:hAnsi="Tahoma" w:cs="Tahoma"/>
          <w:bCs/>
          <w:szCs w:val="22"/>
        </w:rPr>
        <w:tab/>
      </w:r>
      <w:r w:rsidR="008A7273" w:rsidRPr="00DA170B">
        <w:rPr>
          <w:rFonts w:ascii="Tahoma" w:hAnsi="Tahoma" w:cs="Tahoma"/>
          <w:color w:val="000000" w:themeColor="text1"/>
          <w:shd w:val="clear" w:color="auto" w:fill="FFFFFF"/>
        </w:rPr>
        <w:t xml:space="preserve">O Orçamento Participativo é uma política pública de participação popular que tem o intuito de contribuir para a formação cidadã e o controle popular da gestão pública, enfocando a construção de uma democracia para além da representação política. Tem como principais características o compartilhamento de decisões, recursos, experiências e responsabilidades, sendo marcado pela corresponsabilidade nas decisões sobre a cidade. </w:t>
      </w:r>
    </w:p>
    <w:p w:rsidR="008A7273" w:rsidRPr="00DA170B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 w:rsidRPr="00DA170B">
        <w:rPr>
          <w:rFonts w:ascii="Tahoma" w:hAnsi="Tahoma" w:cs="Tahoma"/>
        </w:rPr>
        <w:t xml:space="preserve">Por vezes o direito à participação e à voz das crianças é relativizado em nossa sociedade que culturalmente tem o adulto como referência e concebe aqueles que se encontram na infância como um ser “vir a ser”, ou seja, que as vontades e expectativas não são suficientemente importantes e dignas de serem ouvidas. </w:t>
      </w:r>
    </w:p>
    <w:p w:rsidR="008A7273" w:rsidRPr="00DA170B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 w:rsidRPr="00DA170B">
        <w:rPr>
          <w:rFonts w:ascii="Tahoma" w:hAnsi="Tahoma" w:cs="Tahoma"/>
        </w:rPr>
        <w:t>O P</w:t>
      </w:r>
      <w:r>
        <w:rPr>
          <w:rFonts w:ascii="Tahoma" w:hAnsi="Tahoma" w:cs="Tahoma"/>
        </w:rPr>
        <w:t xml:space="preserve">lano </w:t>
      </w:r>
      <w:r w:rsidRPr="00DA170B">
        <w:rPr>
          <w:rFonts w:ascii="Tahoma" w:hAnsi="Tahoma" w:cs="Tahoma"/>
        </w:rPr>
        <w:t>P</w:t>
      </w:r>
      <w:r>
        <w:rPr>
          <w:rFonts w:ascii="Tahoma" w:hAnsi="Tahoma" w:cs="Tahoma"/>
        </w:rPr>
        <w:t>lurianual aprovado e sancionado em 2021</w:t>
      </w:r>
      <w:r w:rsidRPr="00DA170B">
        <w:rPr>
          <w:rFonts w:ascii="Tahoma" w:hAnsi="Tahoma" w:cs="Tahoma"/>
        </w:rPr>
        <w:t xml:space="preserve"> já rompe</w:t>
      </w:r>
      <w:r>
        <w:rPr>
          <w:rFonts w:ascii="Tahoma" w:hAnsi="Tahoma" w:cs="Tahoma"/>
        </w:rPr>
        <w:t>u</w:t>
      </w:r>
      <w:r w:rsidRPr="00DA170B">
        <w:rPr>
          <w:rFonts w:ascii="Tahoma" w:hAnsi="Tahoma" w:cs="Tahoma"/>
        </w:rPr>
        <w:t xml:space="preserve"> com essa visão prevendo em ações e projetos </w:t>
      </w:r>
      <w:r>
        <w:rPr>
          <w:rFonts w:ascii="Tahoma" w:hAnsi="Tahoma" w:cs="Tahoma"/>
        </w:rPr>
        <w:t xml:space="preserve">com </w:t>
      </w:r>
      <w:r w:rsidRPr="00DA170B">
        <w:rPr>
          <w:rFonts w:ascii="Tahoma" w:hAnsi="Tahoma" w:cs="Tahoma"/>
        </w:rPr>
        <w:t xml:space="preserve">enfoque </w:t>
      </w:r>
      <w:r>
        <w:rPr>
          <w:rFonts w:ascii="Tahoma" w:hAnsi="Tahoma" w:cs="Tahoma"/>
        </w:rPr>
        <w:t>n</w:t>
      </w:r>
      <w:r w:rsidRPr="00DA170B">
        <w:rPr>
          <w:rFonts w:ascii="Tahoma" w:hAnsi="Tahoma" w:cs="Tahoma"/>
        </w:rPr>
        <w:t xml:space="preserve">o infantil, como a ação 5003 que tem o </w:t>
      </w:r>
      <w:r w:rsidRPr="00DA170B">
        <w:rPr>
          <w:rFonts w:ascii="Tahoma" w:hAnsi="Tahoma" w:cs="Tahoma"/>
        </w:rPr>
        <w:lastRenderedPageBreak/>
        <w:t xml:space="preserve">objetivo de ampliar a oferta de áreas verdes aos cidadãos, especialmente para as crianças da primeira infância. </w:t>
      </w:r>
    </w:p>
    <w:p w:rsidR="008A7273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 w:rsidRPr="00DA170B">
        <w:rPr>
          <w:rFonts w:ascii="Tahoma" w:hAnsi="Tahoma" w:cs="Tahoma"/>
        </w:rPr>
        <w:t xml:space="preserve">Contudo, entendemos que </w:t>
      </w:r>
      <w:r>
        <w:rPr>
          <w:rFonts w:ascii="Tahoma" w:hAnsi="Tahoma" w:cs="Tahoma"/>
        </w:rPr>
        <w:t xml:space="preserve">para além de rotas caminháveis é necessário que essa parte da nossa população seja ouvida e que as crianças consigam, desde pequenas, serem capazes de decidir, nem que no micro, ações a serem </w:t>
      </w:r>
      <w:proofErr w:type="gramStart"/>
      <w:r>
        <w:rPr>
          <w:rFonts w:ascii="Tahoma" w:hAnsi="Tahoma" w:cs="Tahoma"/>
        </w:rPr>
        <w:t>implementadas</w:t>
      </w:r>
      <w:proofErr w:type="gramEnd"/>
      <w:r>
        <w:rPr>
          <w:rFonts w:ascii="Tahoma" w:hAnsi="Tahoma" w:cs="Tahoma"/>
        </w:rPr>
        <w:t xml:space="preserve"> em seus bairros. </w:t>
      </w:r>
    </w:p>
    <w:p w:rsidR="008A7273" w:rsidRPr="00DA170B" w:rsidRDefault="008A7273" w:rsidP="008A7273">
      <w:pPr>
        <w:spacing w:after="0" w:line="360" w:lineRule="auto"/>
        <w:ind w:firstLine="525"/>
        <w:rPr>
          <w:rFonts w:ascii="Tahoma" w:hAnsi="Tahoma" w:cs="Tahoma"/>
        </w:rPr>
      </w:pPr>
      <w:r>
        <w:rPr>
          <w:rFonts w:ascii="Tahoma" w:hAnsi="Tahoma" w:cs="Tahoma"/>
        </w:rPr>
        <w:t xml:space="preserve">Pelo exposto, justifica-se a presente emenda. </w:t>
      </w:r>
    </w:p>
    <w:bookmarkEnd w:id="0"/>
    <w:p w:rsidR="00894013" w:rsidRPr="00894013" w:rsidRDefault="00894013" w:rsidP="008A7273">
      <w:pPr>
        <w:spacing w:line="360" w:lineRule="auto"/>
        <w:rPr>
          <w:rFonts w:ascii="Tahoma" w:hAnsi="Tahoma" w:cs="Tahoma"/>
        </w:rPr>
      </w:pPr>
    </w:p>
    <w:sectPr w:rsidR="0089401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DA3" w:rsidRDefault="005D1DA3" w:rsidP="000E0409">
      <w:pPr>
        <w:spacing w:after="0"/>
      </w:pPr>
      <w:r>
        <w:separator/>
      </w:r>
    </w:p>
  </w:endnote>
  <w:endnote w:type="continuationSeparator" w:id="0">
    <w:p w:rsidR="005D1DA3" w:rsidRDefault="005D1DA3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DA3" w:rsidRDefault="005D1DA3" w:rsidP="000E0409">
      <w:pPr>
        <w:spacing w:after="0"/>
      </w:pPr>
      <w:r>
        <w:separator/>
      </w:r>
    </w:p>
  </w:footnote>
  <w:footnote w:type="continuationSeparator" w:id="0">
    <w:p w:rsidR="005D1DA3" w:rsidRDefault="005D1DA3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05B88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1DA3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0CD8"/>
    <w:rsid w:val="006C6A40"/>
    <w:rsid w:val="006D72D1"/>
    <w:rsid w:val="00723717"/>
    <w:rsid w:val="00756DD3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27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75F67"/>
    <w:rsid w:val="00B83BD6"/>
    <w:rsid w:val="00B87DC3"/>
    <w:rsid w:val="00B94848"/>
    <w:rsid w:val="00B96ED7"/>
    <w:rsid w:val="00BB0A13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330"/>
    <w:rsid w:val="00CA29AF"/>
    <w:rsid w:val="00CB0219"/>
    <w:rsid w:val="00CB09A7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C04DC"/>
    <w:rsid w:val="00FE663B"/>
    <w:rsid w:val="00FF1705"/>
    <w:rsid w:val="00FF1B29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C06D5-C136-4535-89DF-2A9F1E5E9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3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98</cp:revision>
  <cp:lastPrinted>2022-11-22T18:00:00Z</cp:lastPrinted>
  <dcterms:created xsi:type="dcterms:W3CDTF">2021-02-22T19:25:00Z</dcterms:created>
  <dcterms:modified xsi:type="dcterms:W3CDTF">2022-11-22T18:00:00Z</dcterms:modified>
</cp:coreProperties>
</file>