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467A95">
        <w:rPr>
          <w:rFonts w:ascii="Tahoma" w:eastAsia="Arial Unicode MS" w:hAnsi="Tahoma" w:cs="Tahoma"/>
          <w:b/>
          <w:bCs/>
        </w:rPr>
        <w:t>CONSTRUÇÃO DE PARCÃO NO PARQUE DAS ÁGUAS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467A95">
        <w:rPr>
          <w:rFonts w:ascii="Tahoma" w:hAnsi="Tahoma" w:cs="Tahoma"/>
          <w:b/>
          <w:color w:val="000000"/>
          <w:shd w:val="clear" w:color="auto" w:fill="FFFFFF"/>
        </w:rPr>
        <w:t>0138</w:t>
      </w:r>
      <w:r w:rsidR="00C4789F" w:rsidRPr="00D873B6">
        <w:rPr>
          <w:rFonts w:ascii="Tahoma" w:hAnsi="Tahoma" w:cs="Tahoma"/>
          <w:b/>
          <w:color w:val="000000"/>
          <w:shd w:val="clear" w:color="auto" w:fill="FFFFFF"/>
        </w:rPr>
        <w:t xml:space="preserve"> – </w:t>
      </w:r>
      <w:r w:rsidR="00467A95">
        <w:rPr>
          <w:rFonts w:ascii="Tahoma" w:hAnsi="Tahoma" w:cs="Tahoma"/>
          <w:b/>
          <w:color w:val="000000"/>
          <w:shd w:val="clear" w:color="auto" w:fill="FFFFFF"/>
        </w:rPr>
        <w:t>NITERÓI DESTINO TURÍSTICO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C4789F">
        <w:rPr>
          <w:rFonts w:ascii="Tahoma" w:eastAsia="Arial Unicode MS" w:hAnsi="Tahoma" w:cs="Tahoma"/>
          <w:b/>
          <w:bCs/>
        </w:rPr>
        <w:t>26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 xml:space="preserve">SECRETARIA MUNICIPAL DE </w:t>
      </w:r>
      <w:r w:rsidR="00C4789F">
        <w:rPr>
          <w:rFonts w:ascii="Tahoma" w:eastAsia="Arial Unicode MS" w:hAnsi="Tahoma" w:cs="Tahoma"/>
          <w:b/>
          <w:bCs/>
        </w:rPr>
        <w:t>CONSERVAÇÃO E SERVIÇOS PÚBLICOS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67A95">
        <w:rPr>
          <w:rFonts w:ascii="Tahoma" w:eastAsia="Arial Unicode MS" w:hAnsi="Tahoma" w:cs="Tahoma"/>
          <w:b/>
          <w:bCs/>
        </w:rPr>
        <w:t>CONSTRUÇÃO DE PARCÃO NO PARQUE DAS ÁGUAS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C4789F">
        <w:rPr>
          <w:rFonts w:ascii="Tahoma" w:eastAsia="Arial Unicode MS" w:hAnsi="Tahoma" w:cs="Tahoma"/>
          <w:b/>
          <w:szCs w:val="22"/>
        </w:rPr>
        <w:t>26</w:t>
      </w:r>
      <w:r>
        <w:rPr>
          <w:rFonts w:ascii="Tahoma" w:eastAsia="Arial Unicode MS" w:hAnsi="Tahoma" w:cs="Tahoma"/>
          <w:b/>
          <w:szCs w:val="22"/>
        </w:rPr>
        <w:t>.</w:t>
      </w:r>
      <w:r w:rsidR="00C4789F">
        <w:rPr>
          <w:rFonts w:ascii="Tahoma" w:eastAsia="Arial Unicode MS" w:hAnsi="Tahoma" w:cs="Tahoma"/>
          <w:b/>
          <w:szCs w:val="22"/>
        </w:rPr>
        <w:t>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C4789F">
        <w:rPr>
          <w:rFonts w:ascii="Tahoma" w:eastAsia="Arial Unicode MS" w:hAnsi="Tahoma" w:cs="Tahoma"/>
          <w:b/>
          <w:bCs/>
        </w:rPr>
        <w:t>SECRETARIA</w:t>
      </w:r>
      <w:proofErr w:type="gramEnd"/>
      <w:r w:rsidR="00C4789F">
        <w:rPr>
          <w:rFonts w:ascii="Tahoma" w:eastAsia="Arial Unicode MS" w:hAnsi="Tahoma" w:cs="Tahoma"/>
          <w:b/>
          <w:bCs/>
        </w:rPr>
        <w:t xml:space="preserve"> MUNICIPAL DE CONSERVAÇÃO E SERVIÇOS PÚBLICOS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467A95">
        <w:rPr>
          <w:rFonts w:ascii="Tahoma" w:eastAsia="Arial Unicode MS" w:hAnsi="Tahoma" w:cs="Tahoma"/>
          <w:bCs/>
          <w:szCs w:val="22"/>
        </w:rPr>
        <w:t>50</w:t>
      </w:r>
      <w:r w:rsidR="00C4789F" w:rsidRPr="00C4789F">
        <w:rPr>
          <w:rFonts w:ascii="Tahoma" w:eastAsia="Arial Unicode MS" w:hAnsi="Tahoma" w:cs="Tahoma"/>
          <w:bCs/>
          <w:szCs w:val="22"/>
        </w:rPr>
        <w:t>.000,00 (</w:t>
      </w:r>
      <w:r w:rsidR="00467A95">
        <w:rPr>
          <w:rFonts w:ascii="Tahoma" w:eastAsia="Arial Unicode MS" w:hAnsi="Tahoma" w:cs="Tahoma"/>
          <w:bCs/>
          <w:szCs w:val="22"/>
        </w:rPr>
        <w:t>cinquenta</w:t>
      </w:r>
      <w:r w:rsidR="00C4789F" w:rsidRPr="00C4789F">
        <w:rPr>
          <w:rFonts w:ascii="Tahoma" w:eastAsia="Arial Unicode MS" w:hAnsi="Tahoma" w:cs="Tahoma"/>
          <w:bCs/>
          <w:szCs w:val="22"/>
        </w:rPr>
        <w:t xml:space="preserve"> </w:t>
      </w:r>
      <w:r w:rsidR="00467A95">
        <w:rPr>
          <w:rFonts w:ascii="Tahoma" w:eastAsia="Arial Unicode MS" w:hAnsi="Tahoma" w:cs="Tahoma"/>
          <w:bCs/>
          <w:szCs w:val="22"/>
        </w:rPr>
        <w:t>m</w:t>
      </w:r>
      <w:r w:rsidR="00C4789F" w:rsidRPr="00C4789F">
        <w:rPr>
          <w:rFonts w:ascii="Tahoma" w:eastAsia="Arial Unicode MS" w:hAnsi="Tahoma" w:cs="Tahoma"/>
          <w:bCs/>
          <w:szCs w:val="22"/>
        </w:rPr>
        <w:t xml:space="preserve">il </w:t>
      </w:r>
      <w:r w:rsidR="00467A95">
        <w:rPr>
          <w:rFonts w:ascii="Tahoma" w:eastAsia="Arial Unicode MS" w:hAnsi="Tahoma" w:cs="Tahoma"/>
          <w:bCs/>
          <w:szCs w:val="22"/>
        </w:rPr>
        <w:t>r</w:t>
      </w:r>
      <w:r w:rsidR="00C4789F" w:rsidRPr="00C4789F">
        <w:rPr>
          <w:rFonts w:ascii="Tahoma" w:eastAsia="Arial Unicode MS" w:hAnsi="Tahoma" w:cs="Tahoma"/>
          <w:bCs/>
          <w:szCs w:val="22"/>
        </w:rPr>
        <w:t>eais)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C4789F">
        <w:rPr>
          <w:rFonts w:ascii="Tahoma" w:eastAsia="Arial Unicode MS" w:hAnsi="Tahoma" w:cs="Tahoma"/>
          <w:szCs w:val="22"/>
        </w:rPr>
        <w:t>26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C4789F">
        <w:rPr>
          <w:rFonts w:ascii="Tahoma" w:eastAsia="Arial Unicode MS" w:hAnsi="Tahoma" w:cs="Tahoma"/>
          <w:szCs w:val="22"/>
        </w:rPr>
        <w:t>Conservação e Serviços Públicos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C4789F"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4789F">
        <w:rPr>
          <w:rFonts w:ascii="Tahoma" w:eastAsia="Arial Unicode MS" w:hAnsi="Tahoma" w:cs="Tahoma"/>
          <w:szCs w:val="22"/>
        </w:rPr>
        <w:t>Secretaria Municipal de Conservação e Serviços Públicos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233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25"/>
        <w:gridCol w:w="1032"/>
        <w:gridCol w:w="1511"/>
        <w:gridCol w:w="1504"/>
      </w:tblGrid>
      <w:tr w:rsidR="008C05D8" w:rsidTr="008C05D8">
        <w:trPr>
          <w:trHeight w:val="751"/>
          <w:jc w:val="center"/>
        </w:trPr>
        <w:tc>
          <w:tcPr>
            <w:tcW w:w="1844" w:type="dxa"/>
            <w:vAlign w:val="center"/>
          </w:tcPr>
          <w:p w:rsidR="008C05D8" w:rsidRPr="00B17141" w:rsidRDefault="008C05D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8C05D8" w:rsidRPr="00B17141" w:rsidRDefault="008C05D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8C05D8" w:rsidRPr="00B17141" w:rsidRDefault="008C05D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8C05D8" w:rsidRPr="00B17141" w:rsidRDefault="008C05D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8C05D8" w:rsidRPr="00B17141" w:rsidRDefault="008C05D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04" w:type="dxa"/>
            <w:vAlign w:val="center"/>
          </w:tcPr>
          <w:p w:rsidR="008C05D8" w:rsidRPr="00B17141" w:rsidRDefault="008C05D8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8C05D8" w:rsidTr="008C05D8">
        <w:trPr>
          <w:trHeight w:val="375"/>
          <w:jc w:val="center"/>
        </w:trPr>
        <w:tc>
          <w:tcPr>
            <w:tcW w:w="1844" w:type="dxa"/>
            <w:vAlign w:val="center"/>
          </w:tcPr>
          <w:p w:rsidR="008C05D8" w:rsidRPr="00B17141" w:rsidRDefault="008C05D8" w:rsidP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417" w:type="dxa"/>
            <w:vAlign w:val="center"/>
          </w:tcPr>
          <w:p w:rsidR="008C05D8" w:rsidRPr="00B17141" w:rsidRDefault="008C05D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0138</w:t>
            </w:r>
          </w:p>
        </w:tc>
        <w:tc>
          <w:tcPr>
            <w:tcW w:w="925" w:type="dxa"/>
            <w:vAlign w:val="center"/>
          </w:tcPr>
          <w:p w:rsidR="008C05D8" w:rsidRPr="00B17141" w:rsidRDefault="008C05D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8C05D8" w:rsidRPr="00B17141" w:rsidRDefault="008C05D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8C05D8" w:rsidRPr="00B17141" w:rsidRDefault="008C05D8" w:rsidP="00467A9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  <w:tc>
          <w:tcPr>
            <w:tcW w:w="1504" w:type="dxa"/>
            <w:vAlign w:val="center"/>
          </w:tcPr>
          <w:p w:rsidR="008C05D8" w:rsidRPr="00B17141" w:rsidRDefault="008C05D8" w:rsidP="00467A9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F39A5" w:rsidRDefault="00B83BD6" w:rsidP="00FF39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FF39A5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DF76DC">
        <w:rPr>
          <w:rFonts w:ascii="Tahoma" w:hAnsi="Tahoma" w:cs="Tahoma"/>
          <w:bCs/>
          <w:szCs w:val="22"/>
        </w:rPr>
        <w:t xml:space="preserve"> 0010.4011</w:t>
      </w:r>
      <w:r w:rsidR="00FF39A5">
        <w:rPr>
          <w:rFonts w:ascii="Tahoma" w:hAnsi="Tahoma" w:cs="Tahoma"/>
          <w:bCs/>
          <w:szCs w:val="22"/>
        </w:rPr>
        <w:t xml:space="preserve"> denominada </w:t>
      </w:r>
      <w:r w:rsidR="00C4789F">
        <w:rPr>
          <w:rFonts w:ascii="Tahoma" w:hAnsi="Tahoma" w:cs="Tahoma"/>
          <w:b/>
          <w:szCs w:val="22"/>
        </w:rPr>
        <w:t>CONSERVAÇÃO E RECUPERAÇÃO DE LOGRADOUROS PÚBLICOS</w:t>
      </w:r>
      <w:r w:rsidR="00FF39A5">
        <w:rPr>
          <w:rFonts w:ascii="Tahoma" w:hAnsi="Tahoma" w:cs="Tahoma"/>
          <w:bCs/>
          <w:szCs w:val="22"/>
        </w:rPr>
        <w:t xml:space="preserve">, elencada no Anexo Livro PLOA 2023 constante no </w:t>
      </w:r>
      <w:r w:rsidR="00FF39A5">
        <w:rPr>
          <w:rFonts w:ascii="Tahoma" w:hAnsi="Tahoma" w:cs="Tahoma"/>
          <w:bCs/>
          <w:szCs w:val="22"/>
        </w:rPr>
        <w:lastRenderedPageBreak/>
        <w:t xml:space="preserve">Projeto de Lei nº 139/2022, </w:t>
      </w:r>
      <w:r w:rsidR="00FF39A5">
        <w:rPr>
          <w:rFonts w:ascii="Tahoma" w:hAnsi="Tahoma" w:cs="Tahoma"/>
          <w:szCs w:val="22"/>
        </w:rPr>
        <w:t xml:space="preserve">cuja soma total realocada é de </w:t>
      </w:r>
      <w:r w:rsidR="00FF39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467A95">
        <w:rPr>
          <w:rFonts w:ascii="Tahoma" w:eastAsia="Arial Unicode MS" w:hAnsi="Tahoma" w:cs="Tahoma"/>
          <w:bCs/>
          <w:szCs w:val="22"/>
        </w:rPr>
        <w:t>50</w:t>
      </w:r>
      <w:r w:rsidR="00FF39A5" w:rsidRPr="00074481">
        <w:rPr>
          <w:rFonts w:ascii="Tahoma" w:eastAsia="Arial Unicode MS" w:hAnsi="Tahoma" w:cs="Tahoma"/>
          <w:bCs/>
          <w:szCs w:val="22"/>
        </w:rPr>
        <w:t xml:space="preserve">.000,00 </w:t>
      </w:r>
      <w:r w:rsidR="00342D80">
        <w:rPr>
          <w:rFonts w:ascii="Tahoma" w:eastAsia="Arial Unicode MS" w:hAnsi="Tahoma" w:cs="Tahoma"/>
          <w:bCs/>
          <w:szCs w:val="22"/>
        </w:rPr>
        <w:t>(cinquenta mil reais):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FF39A5" w:rsidTr="00FF39A5">
        <w:trPr>
          <w:trHeight w:val="425"/>
          <w:jc w:val="center"/>
        </w:trPr>
        <w:tc>
          <w:tcPr>
            <w:tcW w:w="10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FF39A5" w:rsidTr="00FF39A5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F39A5" w:rsidTr="00FF39A5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C4789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4011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 w:rsidP="00467A9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467A95">
              <w:rPr>
                <w:rFonts w:ascii="Tahoma" w:eastAsia="Arial Unicode MS" w:hAnsi="Tahoma" w:cs="Tahoma"/>
                <w:sz w:val="18"/>
                <w:szCs w:val="18"/>
              </w:rPr>
              <w:t>50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456F2B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467A95" w:rsidRDefault="00467A95" w:rsidP="00C4789F">
      <w:pPr>
        <w:spacing w:after="0" w:line="360" w:lineRule="auto"/>
        <w:ind w:firstLine="525"/>
        <w:rPr>
          <w:rFonts w:ascii="Tahoma" w:hAnsi="Tahoma" w:cs="Tahoma"/>
          <w:szCs w:val="22"/>
        </w:rPr>
      </w:pPr>
      <w:proofErr w:type="gramStart"/>
      <w:r>
        <w:rPr>
          <w:rFonts w:ascii="Tahoma" w:hAnsi="Tahoma" w:cs="Tahoma"/>
          <w:szCs w:val="22"/>
        </w:rPr>
        <w:t>A presente emenda vêm</w:t>
      </w:r>
      <w:proofErr w:type="gramEnd"/>
      <w:r>
        <w:rPr>
          <w:rFonts w:ascii="Tahoma" w:hAnsi="Tahoma" w:cs="Tahoma"/>
          <w:szCs w:val="22"/>
        </w:rPr>
        <w:t xml:space="preserve"> do pedido de usuários do Parque das Águas, localizado no Centro de Niterói, por um </w:t>
      </w:r>
      <w:proofErr w:type="spellStart"/>
      <w:r>
        <w:rPr>
          <w:rFonts w:ascii="Tahoma" w:hAnsi="Tahoma" w:cs="Tahoma"/>
          <w:szCs w:val="22"/>
        </w:rPr>
        <w:t>parcão</w:t>
      </w:r>
      <w:proofErr w:type="spellEnd"/>
      <w:r>
        <w:rPr>
          <w:rFonts w:ascii="Tahoma" w:hAnsi="Tahoma" w:cs="Tahoma"/>
          <w:szCs w:val="22"/>
        </w:rPr>
        <w:t xml:space="preserve"> para que seus pets consigam brincar livremente. Segundo usuários, a construção do espaço, para além de prover qualidade de vida dos animais, aumentaria o número de visitantes da localidade.</w:t>
      </w:r>
    </w:p>
    <w:p w:rsidR="00C84D5D" w:rsidRPr="00C4789F" w:rsidRDefault="00467A95" w:rsidP="00C4789F">
      <w:pPr>
        <w:spacing w:after="0" w:line="360" w:lineRule="auto"/>
        <w:ind w:firstLine="525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Os “pais de pet” do Centro</w:t>
      </w:r>
      <w:proofErr w:type="gramStart"/>
      <w:r>
        <w:rPr>
          <w:rFonts w:ascii="Tahoma" w:hAnsi="Tahoma" w:cs="Tahoma"/>
          <w:szCs w:val="22"/>
        </w:rPr>
        <w:t>, apontam</w:t>
      </w:r>
      <w:proofErr w:type="gramEnd"/>
      <w:r>
        <w:rPr>
          <w:rFonts w:ascii="Tahoma" w:hAnsi="Tahoma" w:cs="Tahoma"/>
          <w:szCs w:val="22"/>
        </w:rPr>
        <w:t xml:space="preserve"> que não há na região nenhum espaço como esse na região, ao contrário do que ocorre em Icaraí e Santa Rosa. </w:t>
      </w:r>
      <w:r w:rsidR="00C4789F" w:rsidRPr="00C4789F">
        <w:rPr>
          <w:rFonts w:ascii="Tahoma" w:hAnsi="Tahoma" w:cs="Tahoma"/>
          <w:szCs w:val="22"/>
        </w:rPr>
        <w:t xml:space="preserve"> </w:t>
      </w:r>
    </w:p>
    <w:sectPr w:rsidR="00C84D5D" w:rsidRPr="00C4789F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34C" w:rsidRDefault="00EE434C" w:rsidP="000E0409">
      <w:pPr>
        <w:spacing w:after="0"/>
      </w:pPr>
      <w:r>
        <w:separator/>
      </w:r>
    </w:p>
  </w:endnote>
  <w:endnote w:type="continuationSeparator" w:id="0">
    <w:p w:rsidR="00EE434C" w:rsidRDefault="00EE434C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34C" w:rsidRDefault="00EE434C" w:rsidP="000E0409">
      <w:pPr>
        <w:spacing w:after="0"/>
      </w:pPr>
      <w:r>
        <w:separator/>
      </w:r>
    </w:p>
  </w:footnote>
  <w:footnote w:type="continuationSeparator" w:id="0">
    <w:p w:rsidR="00EE434C" w:rsidRDefault="00EE434C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2D80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56F2B"/>
    <w:rsid w:val="00464669"/>
    <w:rsid w:val="00465DE4"/>
    <w:rsid w:val="00467A95"/>
    <w:rsid w:val="00471B14"/>
    <w:rsid w:val="004765F2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3308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5D8"/>
    <w:rsid w:val="008C0917"/>
    <w:rsid w:val="008D3270"/>
    <w:rsid w:val="008D6A9B"/>
    <w:rsid w:val="008E7604"/>
    <w:rsid w:val="008F0355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642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D4756"/>
    <w:rsid w:val="00BE469C"/>
    <w:rsid w:val="00C0264E"/>
    <w:rsid w:val="00C13C8D"/>
    <w:rsid w:val="00C22C39"/>
    <w:rsid w:val="00C26EFA"/>
    <w:rsid w:val="00C3019C"/>
    <w:rsid w:val="00C3294A"/>
    <w:rsid w:val="00C37031"/>
    <w:rsid w:val="00C4789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DF76DC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EE434C"/>
    <w:rsid w:val="00EF67E7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F7714-9B9D-42C8-B83B-1FBB5560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2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100</cp:revision>
  <cp:lastPrinted>2021-10-22T16:06:00Z</cp:lastPrinted>
  <dcterms:created xsi:type="dcterms:W3CDTF">2021-02-22T19:25:00Z</dcterms:created>
  <dcterms:modified xsi:type="dcterms:W3CDTF">2022-11-22T17:47:00Z</dcterms:modified>
</cp:coreProperties>
</file>