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proofErr w:type="gramStart"/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proofErr w:type="gramEnd"/>
      <w:r w:rsidRPr="00813B51">
        <w:rPr>
          <w:rFonts w:ascii="Tahoma" w:hAnsi="Tahoma" w:cs="Tahoma"/>
          <w:b/>
          <w:bCs/>
          <w:sz w:val="24"/>
          <w:szCs w:val="22"/>
        </w:rPr>
        <w:t>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ACRESCENTA A AÇÃO “</w:t>
      </w:r>
      <w:r>
        <w:rPr>
          <w:rFonts w:ascii="Tahoma" w:hAnsi="Tahoma" w:cs="Tahoma"/>
          <w:b/>
          <w:color w:val="000000"/>
          <w:shd w:val="clear" w:color="auto" w:fill="FFFFFF"/>
        </w:rPr>
        <w:t>MANUTENÇÃO DOS CONSELHOS TUTELARES</w:t>
      </w:r>
      <w:r w:rsidRPr="003E147E">
        <w:rPr>
          <w:rFonts w:ascii="Tahoma" w:eastAsia="Arial Unicode MS" w:hAnsi="Tahoma" w:cs="Tahoma"/>
          <w:b/>
          <w:bCs/>
        </w:rPr>
        <w:t xml:space="preserve">” AO </w:t>
      </w:r>
      <w:r w:rsidR="0011027B">
        <w:rPr>
          <w:rFonts w:ascii="Tahoma" w:eastAsia="Arial Unicode MS" w:hAnsi="Tahoma" w:cs="Tahoma"/>
          <w:b/>
          <w:bCs/>
        </w:rPr>
        <w:t xml:space="preserve">PROGRAMA 140 – JUSTIÇA, CIDADANIA E ASSESSIBILIDADE,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>
        <w:rPr>
          <w:rFonts w:ascii="Tahoma" w:eastAsia="Arial Unicode MS" w:hAnsi="Tahoma" w:cs="Tahoma"/>
          <w:b/>
          <w:bCs/>
        </w:rPr>
        <w:t>16</w:t>
      </w:r>
      <w:r w:rsidRPr="003E147E">
        <w:rPr>
          <w:rFonts w:ascii="Tahoma" w:eastAsia="Arial Unicode MS" w:hAnsi="Tahoma" w:cs="Tahoma"/>
          <w:b/>
          <w:bCs/>
        </w:rPr>
        <w:t xml:space="preserve"> – </w:t>
      </w:r>
      <w:r>
        <w:rPr>
          <w:rFonts w:ascii="Tahoma" w:eastAsia="Arial Unicode MS" w:hAnsi="Tahoma" w:cs="Tahoma"/>
          <w:b/>
          <w:bCs/>
        </w:rPr>
        <w:t>SEC MUN DE ASSISTENCIA SOCIAL E ECONOMIA SOLIDARIA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Pr="00B17141">
        <w:rPr>
          <w:rFonts w:ascii="Tahoma" w:eastAsia="Arial Unicode MS" w:hAnsi="Tahoma" w:cs="Tahoma"/>
          <w:bCs/>
          <w:szCs w:val="22"/>
        </w:rPr>
        <w:t xml:space="preserve">Adiciona-se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>
        <w:rPr>
          <w:rFonts w:ascii="Tahoma" w:hAnsi="Tahoma" w:cs="Tahoma"/>
          <w:b/>
          <w:color w:val="000000"/>
          <w:shd w:val="clear" w:color="auto" w:fill="FFFFFF"/>
        </w:rPr>
        <w:t>MANUTENÇÃO DOS CONSELHOS TUTELARES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Pr="000821D6">
        <w:rPr>
          <w:rFonts w:ascii="Tahoma" w:eastAsia="Arial Unicode MS" w:hAnsi="Tahoma" w:cs="Tahoma"/>
          <w:bCs/>
          <w:szCs w:val="22"/>
        </w:rPr>
        <w:t>ao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r>
        <w:rPr>
          <w:rFonts w:ascii="Tahoma" w:eastAsia="Arial Unicode MS" w:hAnsi="Tahoma" w:cs="Tahoma"/>
          <w:b/>
          <w:szCs w:val="22"/>
        </w:rPr>
        <w:t>16.01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>
        <w:rPr>
          <w:rFonts w:ascii="Tahoma" w:eastAsia="Arial Unicode MS" w:hAnsi="Tahoma" w:cs="Tahoma"/>
          <w:b/>
          <w:bCs/>
        </w:rPr>
        <w:t>SEC MUN DE ASSISTENCIA SOCIAL E ECONOMIA SOLIDARIA</w:t>
      </w:r>
      <w:r w:rsidRPr="00B17141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Cs/>
          <w:szCs w:val="22"/>
        </w:rPr>
        <w:t xml:space="preserve"> ao Livro LOA 2023, Anexo ao Projeto de Lei nº 139/2022, no valor de R$ </w:t>
      </w:r>
      <w:r w:rsidR="000A0699">
        <w:rPr>
          <w:rFonts w:ascii="Tahoma" w:eastAsia="Arial Unicode MS" w:hAnsi="Tahoma" w:cs="Tahoma"/>
          <w:bCs/>
          <w:szCs w:val="22"/>
        </w:rPr>
        <w:t>133</w:t>
      </w:r>
      <w:r>
        <w:rPr>
          <w:rFonts w:ascii="Tahoma" w:eastAsia="Arial Unicode MS" w:hAnsi="Tahoma" w:cs="Tahoma"/>
          <w:bCs/>
          <w:szCs w:val="22"/>
        </w:rPr>
        <w:t>.000</w:t>
      </w:r>
      <w:r w:rsidRPr="00B17141">
        <w:rPr>
          <w:rFonts w:ascii="Tahoma" w:eastAsia="Arial Unicode MS" w:hAnsi="Tahoma" w:cs="Tahoma"/>
          <w:bCs/>
          <w:szCs w:val="22"/>
        </w:rPr>
        <w:t>,00 (</w:t>
      </w:r>
      <w:r w:rsidR="000A0699">
        <w:rPr>
          <w:rFonts w:ascii="Tahoma" w:eastAsia="Arial Unicode MS" w:hAnsi="Tahoma" w:cs="Tahoma"/>
          <w:bCs/>
          <w:szCs w:val="22"/>
        </w:rPr>
        <w:t>cento e trinta e três</w:t>
      </w:r>
      <w:r>
        <w:rPr>
          <w:rFonts w:ascii="Tahoma" w:eastAsia="Arial Unicode MS" w:hAnsi="Tahoma" w:cs="Tahoma"/>
          <w:bCs/>
          <w:szCs w:val="22"/>
        </w:rPr>
        <w:t xml:space="preserve"> mil </w:t>
      </w:r>
      <w:r w:rsidRPr="00B17141">
        <w:rPr>
          <w:rFonts w:ascii="Tahoma" w:eastAsia="Arial Unicode MS" w:hAnsi="Tahoma" w:cs="Tahoma"/>
          <w:bCs/>
          <w:szCs w:val="22"/>
        </w:rPr>
        <w:t>reais):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>
        <w:rPr>
          <w:rFonts w:ascii="Tahoma" w:eastAsia="Arial Unicode MS" w:hAnsi="Tahoma" w:cs="Tahoma"/>
          <w:szCs w:val="22"/>
        </w:rPr>
        <w:t>16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>
        <w:rPr>
          <w:rFonts w:ascii="Tahoma" w:eastAsia="Arial Unicode MS" w:hAnsi="Tahoma" w:cs="Tahoma"/>
          <w:szCs w:val="22"/>
        </w:rPr>
        <w:t>Secretaria</w:t>
      </w:r>
      <w:proofErr w:type="gramEnd"/>
      <w:r>
        <w:rPr>
          <w:rFonts w:ascii="Tahoma" w:eastAsia="Arial Unicode MS" w:hAnsi="Tahoma" w:cs="Tahoma"/>
          <w:szCs w:val="22"/>
        </w:rPr>
        <w:t xml:space="preserve"> Municipal de Assistência Social e Economia Solidária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r>
        <w:rPr>
          <w:rFonts w:ascii="Tahoma" w:eastAsia="Arial Unicode MS" w:hAnsi="Tahoma" w:cs="Tahoma"/>
          <w:szCs w:val="22"/>
        </w:rPr>
        <w:t>01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proofErr w:type="spellStart"/>
      <w:r>
        <w:rPr>
          <w:rFonts w:ascii="Tahoma" w:eastAsia="Arial Unicode MS" w:hAnsi="Tahoma" w:cs="Tahoma"/>
          <w:szCs w:val="22"/>
        </w:rPr>
        <w:t>Sec</w:t>
      </w:r>
      <w:proofErr w:type="spellEnd"/>
      <w:r>
        <w:rPr>
          <w:rFonts w:ascii="Tahoma" w:eastAsia="Arial Unicode MS" w:hAnsi="Tahoma" w:cs="Tahoma"/>
          <w:szCs w:val="22"/>
        </w:rPr>
        <w:t xml:space="preserve"> Municipal de </w:t>
      </w:r>
      <w:proofErr w:type="spellStart"/>
      <w:r>
        <w:rPr>
          <w:rFonts w:ascii="Tahoma" w:eastAsia="Arial Unicode MS" w:hAnsi="Tahoma" w:cs="Tahoma"/>
          <w:szCs w:val="22"/>
        </w:rPr>
        <w:t>Assistencia</w:t>
      </w:r>
      <w:proofErr w:type="spellEnd"/>
      <w:r>
        <w:rPr>
          <w:rFonts w:ascii="Tahoma" w:eastAsia="Arial Unicode MS" w:hAnsi="Tahoma" w:cs="Tahoma"/>
          <w:szCs w:val="22"/>
        </w:rPr>
        <w:t xml:space="preserve"> Social e Economia Solidária</w:t>
      </w:r>
      <w:r w:rsidRPr="00B17141">
        <w:rPr>
          <w:rFonts w:ascii="Tahoma" w:eastAsia="Arial Unicode MS" w:hAnsi="Tahoma" w:cs="Tahoma"/>
          <w:b/>
          <w:bCs/>
          <w:szCs w:val="22"/>
        </w:rPr>
        <w:t xml:space="preserve"> 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8030" w:type="dxa"/>
        <w:jc w:val="center"/>
        <w:tblInd w:w="-190" w:type="dxa"/>
        <w:tblLayout w:type="fixed"/>
        <w:tblLook w:val="04A0" w:firstRow="1" w:lastRow="0" w:firstColumn="1" w:lastColumn="0" w:noHBand="0" w:noVBand="1"/>
      </w:tblPr>
      <w:tblGrid>
        <w:gridCol w:w="1843"/>
        <w:gridCol w:w="1461"/>
        <w:gridCol w:w="952"/>
        <w:gridCol w:w="1032"/>
        <w:gridCol w:w="1511"/>
        <w:gridCol w:w="1231"/>
      </w:tblGrid>
      <w:tr w:rsidR="00343C48" w:rsidTr="00343C48">
        <w:trPr>
          <w:trHeight w:val="751"/>
          <w:jc w:val="center"/>
        </w:trPr>
        <w:tc>
          <w:tcPr>
            <w:tcW w:w="1843" w:type="dxa"/>
            <w:vAlign w:val="center"/>
          </w:tcPr>
          <w:p w:rsidR="00343C48" w:rsidRPr="00B17141" w:rsidRDefault="00343C48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461" w:type="dxa"/>
            <w:vAlign w:val="center"/>
          </w:tcPr>
          <w:p w:rsidR="00343C48" w:rsidRPr="00B17141" w:rsidRDefault="00343C48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52" w:type="dxa"/>
            <w:vAlign w:val="center"/>
          </w:tcPr>
          <w:p w:rsidR="00343C48" w:rsidRPr="00B17141" w:rsidRDefault="00343C48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:rsidR="00343C48" w:rsidRPr="00B17141" w:rsidRDefault="00343C48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:rsidR="00343C48" w:rsidRPr="00B17141" w:rsidRDefault="00343C48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231" w:type="dxa"/>
            <w:vAlign w:val="center"/>
          </w:tcPr>
          <w:p w:rsidR="00343C48" w:rsidRPr="00B17141" w:rsidRDefault="00343C48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343C48" w:rsidTr="00343C48">
        <w:trPr>
          <w:trHeight w:val="375"/>
          <w:jc w:val="center"/>
        </w:trPr>
        <w:tc>
          <w:tcPr>
            <w:tcW w:w="1843" w:type="dxa"/>
            <w:vAlign w:val="center"/>
          </w:tcPr>
          <w:p w:rsidR="00343C48" w:rsidRPr="00B17141" w:rsidRDefault="00343C48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16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.01</w:t>
            </w:r>
          </w:p>
        </w:tc>
        <w:tc>
          <w:tcPr>
            <w:tcW w:w="1461" w:type="dxa"/>
            <w:vAlign w:val="center"/>
          </w:tcPr>
          <w:p w:rsidR="00343C48" w:rsidRPr="00B17141" w:rsidRDefault="00343C48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140</w:t>
            </w:r>
          </w:p>
        </w:tc>
        <w:tc>
          <w:tcPr>
            <w:tcW w:w="952" w:type="dxa"/>
            <w:vAlign w:val="center"/>
          </w:tcPr>
          <w:p w:rsidR="00343C48" w:rsidRPr="00B17141" w:rsidRDefault="00343C48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Cria-se nova </w:t>
            </w:r>
          </w:p>
        </w:tc>
        <w:tc>
          <w:tcPr>
            <w:tcW w:w="1032" w:type="dxa"/>
            <w:vAlign w:val="center"/>
          </w:tcPr>
          <w:p w:rsidR="00343C48" w:rsidRPr="00B17141" w:rsidRDefault="00343C48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:rsidR="00343C48" w:rsidRPr="00B17141" w:rsidRDefault="00343C48" w:rsidP="00C3294A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R$ 133.000,00</w:t>
            </w:r>
          </w:p>
        </w:tc>
        <w:tc>
          <w:tcPr>
            <w:tcW w:w="1231" w:type="dxa"/>
            <w:vAlign w:val="center"/>
          </w:tcPr>
          <w:p w:rsidR="00343C48" w:rsidRPr="00B17141" w:rsidRDefault="00343C48" w:rsidP="00C3294A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R$ 133.000,00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151771" w:rsidRDefault="00B83BD6" w:rsidP="00151771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151771" w:rsidRPr="00236A77">
        <w:rPr>
          <w:rFonts w:ascii="Tahoma" w:hAnsi="Tahoma" w:cs="Tahoma"/>
          <w:bCs/>
          <w:szCs w:val="22"/>
        </w:rPr>
        <w:t xml:space="preserve">Os valores para a execução da ação acima serão compensados da ação </w:t>
      </w:r>
      <w:r w:rsidR="00F231DE">
        <w:rPr>
          <w:rFonts w:ascii="Tahoma" w:hAnsi="Tahoma" w:cs="Tahoma"/>
          <w:bCs/>
          <w:szCs w:val="22"/>
        </w:rPr>
        <w:t xml:space="preserve">0900.956 </w:t>
      </w:r>
      <w:r w:rsidR="00151771" w:rsidRPr="00236A77">
        <w:rPr>
          <w:rFonts w:ascii="Tahoma" w:hAnsi="Tahoma" w:cs="Tahoma"/>
          <w:bCs/>
          <w:szCs w:val="22"/>
        </w:rPr>
        <w:t xml:space="preserve">denominada </w:t>
      </w:r>
      <w:r w:rsidR="00151771" w:rsidRPr="00890034">
        <w:rPr>
          <w:rFonts w:ascii="Tahoma" w:hAnsi="Tahoma" w:cs="Tahoma"/>
          <w:b/>
          <w:bCs/>
          <w:szCs w:val="22"/>
        </w:rPr>
        <w:t>Reserva de Contingência</w:t>
      </w:r>
      <w:r w:rsidR="00151771" w:rsidRPr="00236A77">
        <w:rPr>
          <w:rFonts w:ascii="Tahoma" w:hAnsi="Tahoma" w:cs="Tahoma"/>
          <w:bCs/>
          <w:szCs w:val="22"/>
        </w:rPr>
        <w:t xml:space="preserve">, elencada no Anexo </w:t>
      </w:r>
      <w:r w:rsidR="00151771">
        <w:rPr>
          <w:rFonts w:ascii="Tahoma" w:hAnsi="Tahoma" w:cs="Tahoma"/>
          <w:bCs/>
          <w:szCs w:val="22"/>
        </w:rPr>
        <w:t xml:space="preserve">Livro PLOA </w:t>
      </w:r>
      <w:r w:rsidR="00151771" w:rsidRPr="00236A77">
        <w:rPr>
          <w:rFonts w:ascii="Tahoma" w:hAnsi="Tahoma" w:cs="Tahoma"/>
          <w:bCs/>
          <w:szCs w:val="22"/>
        </w:rPr>
        <w:t xml:space="preserve">2023 constante no Projeto de Lei nº 139/2022, </w:t>
      </w:r>
      <w:r w:rsidR="00151771">
        <w:rPr>
          <w:rFonts w:ascii="Tahoma" w:hAnsi="Tahoma" w:cs="Tahoma"/>
          <w:szCs w:val="22"/>
        </w:rPr>
        <w:t>cuja soma total realocada</w:t>
      </w:r>
      <w:r w:rsidR="00151771" w:rsidRPr="00B17141">
        <w:rPr>
          <w:rFonts w:ascii="Tahoma" w:hAnsi="Tahoma" w:cs="Tahoma"/>
          <w:szCs w:val="22"/>
        </w:rPr>
        <w:t xml:space="preserve"> </w:t>
      </w:r>
      <w:r w:rsidR="00151771">
        <w:rPr>
          <w:rFonts w:ascii="Tahoma" w:hAnsi="Tahoma" w:cs="Tahoma"/>
          <w:szCs w:val="22"/>
        </w:rPr>
        <w:t xml:space="preserve">é </w:t>
      </w:r>
      <w:r w:rsidR="00151771" w:rsidRPr="00B17141">
        <w:rPr>
          <w:rFonts w:ascii="Tahoma" w:hAnsi="Tahoma" w:cs="Tahoma"/>
          <w:szCs w:val="22"/>
        </w:rPr>
        <w:t xml:space="preserve">de </w:t>
      </w:r>
      <w:r w:rsidR="00151771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151771" w:rsidRPr="00074481">
        <w:rPr>
          <w:rFonts w:ascii="Tahoma" w:eastAsia="Arial Unicode MS" w:hAnsi="Tahoma" w:cs="Tahoma"/>
          <w:bCs/>
          <w:szCs w:val="22"/>
        </w:rPr>
        <w:t xml:space="preserve">133.000,00 </w:t>
      </w:r>
      <w:r w:rsidR="00151771">
        <w:rPr>
          <w:rFonts w:ascii="Tahoma" w:eastAsia="Arial Unicode MS" w:hAnsi="Tahoma" w:cs="Tahoma"/>
          <w:bCs/>
          <w:szCs w:val="22"/>
        </w:rPr>
        <w:t>(c</w:t>
      </w:r>
      <w:r w:rsidR="00B474C7">
        <w:rPr>
          <w:rFonts w:ascii="Tahoma" w:eastAsia="Arial Unicode MS" w:hAnsi="Tahoma" w:cs="Tahoma"/>
          <w:bCs/>
          <w:szCs w:val="22"/>
        </w:rPr>
        <w:t>ento e trinta e três mil reais):</w:t>
      </w:r>
    </w:p>
    <w:tbl>
      <w:tblPr>
        <w:tblStyle w:val="Tabelacomgrade"/>
        <w:tblW w:w="10629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6"/>
        <w:gridCol w:w="1585"/>
        <w:gridCol w:w="1659"/>
        <w:gridCol w:w="1032"/>
        <w:gridCol w:w="1521"/>
        <w:gridCol w:w="1663"/>
      </w:tblGrid>
      <w:tr w:rsidR="00151771" w:rsidTr="001A5BE0">
        <w:trPr>
          <w:trHeight w:val="425"/>
          <w:jc w:val="center"/>
        </w:trPr>
        <w:tc>
          <w:tcPr>
            <w:tcW w:w="10629" w:type="dxa"/>
            <w:gridSpan w:val="7"/>
            <w:vAlign w:val="center"/>
          </w:tcPr>
          <w:p w:rsidR="0015177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lastRenderedPageBreak/>
              <w:t>COMPENSAÇÃO</w:t>
            </w:r>
          </w:p>
        </w:tc>
      </w:tr>
      <w:tr w:rsidR="00151771" w:rsidTr="001A5BE0">
        <w:trPr>
          <w:trHeight w:val="751"/>
          <w:jc w:val="center"/>
        </w:trPr>
        <w:tc>
          <w:tcPr>
            <w:tcW w:w="1893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521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663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151771" w:rsidTr="001A5BE0">
        <w:trPr>
          <w:trHeight w:val="375"/>
          <w:jc w:val="center"/>
        </w:trPr>
        <w:tc>
          <w:tcPr>
            <w:tcW w:w="1893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99 – </w:t>
            </w: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RESERVA</w:t>
            </w:r>
            <w:proofErr w:type="gramEnd"/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 DE CONTINGÊNCIA</w:t>
            </w:r>
          </w:p>
        </w:tc>
        <w:tc>
          <w:tcPr>
            <w:tcW w:w="1276" w:type="dxa"/>
            <w:vAlign w:val="center"/>
          </w:tcPr>
          <w:p w:rsidR="0015177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99</w:t>
            </w:r>
          </w:p>
        </w:tc>
        <w:tc>
          <w:tcPr>
            <w:tcW w:w="1585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0900</w:t>
            </w:r>
          </w:p>
        </w:tc>
        <w:tc>
          <w:tcPr>
            <w:tcW w:w="1659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956</w:t>
            </w:r>
          </w:p>
        </w:tc>
        <w:tc>
          <w:tcPr>
            <w:tcW w:w="1032" w:type="dxa"/>
            <w:vAlign w:val="center"/>
          </w:tcPr>
          <w:p w:rsidR="0015177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521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663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Pr="00151771">
              <w:rPr>
                <w:rFonts w:ascii="Tahoma" w:eastAsia="Arial Unicode MS" w:hAnsi="Tahoma" w:cs="Tahoma"/>
                <w:sz w:val="18"/>
                <w:szCs w:val="18"/>
              </w:rPr>
              <w:t>133.000,00</w:t>
            </w:r>
          </w:p>
        </w:tc>
      </w:tr>
    </w:tbl>
    <w:p w:rsidR="00151771" w:rsidRPr="00813B51" w:rsidRDefault="00151771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D61B47">
        <w:rPr>
          <w:rFonts w:ascii="Tahoma" w:hAnsi="Tahoma" w:cs="Tahoma"/>
          <w:bCs/>
          <w:szCs w:val="22"/>
        </w:rPr>
        <w:t>22</w:t>
      </w:r>
      <w:bookmarkStart w:id="0" w:name="_GoBack"/>
      <w:bookmarkEnd w:id="0"/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B83BD6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074481" w:rsidRPr="00074481" w:rsidRDefault="00074481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074481" w:rsidRPr="00074481" w:rsidRDefault="00074481" w:rsidP="00074481">
      <w:pPr>
        <w:spacing w:after="0" w:line="360" w:lineRule="auto"/>
        <w:ind w:firstLine="525"/>
        <w:rPr>
          <w:rFonts w:ascii="Tahoma" w:hAnsi="Tahoma" w:cs="Tahoma"/>
          <w:b/>
          <w:szCs w:val="22"/>
        </w:rPr>
      </w:pPr>
      <w:r w:rsidRPr="00074481">
        <w:rPr>
          <w:rFonts w:ascii="Tahoma" w:hAnsi="Tahoma" w:cs="Tahoma"/>
          <w:b/>
          <w:szCs w:val="22"/>
        </w:rPr>
        <w:t xml:space="preserve">Primeiramente, cabe ressaltar que existência dos Conselhos Tutelares decorre de imposição do constituinte </w:t>
      </w:r>
      <w:r>
        <w:rPr>
          <w:rFonts w:ascii="Tahoma" w:hAnsi="Tahoma" w:cs="Tahoma"/>
          <w:b/>
          <w:szCs w:val="22"/>
        </w:rPr>
        <w:t xml:space="preserve">originário, </w:t>
      </w:r>
      <w:r w:rsidRPr="00074481">
        <w:rPr>
          <w:rFonts w:ascii="Tahoma" w:hAnsi="Tahoma" w:cs="Tahoma"/>
          <w:b/>
          <w:szCs w:val="22"/>
        </w:rPr>
        <w:t xml:space="preserve">quando determinou proteção especial às crianças e adolescentes do Brasil. Para a efetiva prestação estatal é INDISPENSÁVEL à existência de </w:t>
      </w:r>
      <w:r>
        <w:rPr>
          <w:rFonts w:ascii="Tahoma" w:hAnsi="Tahoma" w:cs="Tahoma"/>
          <w:b/>
          <w:szCs w:val="22"/>
        </w:rPr>
        <w:t>previsão</w:t>
      </w:r>
      <w:r w:rsidRPr="00074481">
        <w:rPr>
          <w:rFonts w:ascii="Tahoma" w:hAnsi="Tahoma" w:cs="Tahoma"/>
          <w:b/>
          <w:szCs w:val="22"/>
        </w:rPr>
        <w:t xml:space="preserve"> orçamentária</w:t>
      </w:r>
      <w:r>
        <w:rPr>
          <w:rFonts w:ascii="Tahoma" w:hAnsi="Tahoma" w:cs="Tahoma"/>
          <w:b/>
          <w:szCs w:val="22"/>
        </w:rPr>
        <w:t xml:space="preserve"> par sua execução</w:t>
      </w:r>
      <w:r w:rsidRPr="00074481">
        <w:rPr>
          <w:rFonts w:ascii="Tahoma" w:hAnsi="Tahoma" w:cs="Tahoma"/>
          <w:b/>
          <w:szCs w:val="22"/>
        </w:rPr>
        <w:t xml:space="preserve">. Em outra face, </w:t>
      </w:r>
      <w:r w:rsidRPr="00D07E59">
        <w:rPr>
          <w:rFonts w:ascii="Tahoma" w:hAnsi="Tahoma" w:cs="Tahoma"/>
          <w:b/>
          <w:szCs w:val="22"/>
          <w:u w:val="single"/>
        </w:rPr>
        <w:t xml:space="preserve">no PPA aprovado por esta distinta Casa estava previsto para o ano de 2023 a meta financeira na ordem de R$ 100.000,00 (cem mil reais) para a realização da ação </w:t>
      </w:r>
      <w:r w:rsidRPr="00D07E59">
        <w:rPr>
          <w:rStyle w:val="fontstyle01"/>
          <w:rFonts w:ascii="Tahoma" w:hAnsi="Tahoma" w:cs="Tahoma"/>
          <w:color w:val="000000" w:themeColor="text1"/>
          <w:sz w:val="22"/>
          <w:szCs w:val="22"/>
          <w:u w:val="single"/>
        </w:rPr>
        <w:t>4251 - Manutenção Dos Conselhos Tutelares e a presente LOA não traz nenhuma menção à supracitada ação</w:t>
      </w:r>
      <w:r w:rsidRPr="00074481">
        <w:rPr>
          <w:rStyle w:val="fontstyle01"/>
          <w:rFonts w:ascii="Tahoma" w:hAnsi="Tahoma" w:cs="Tahoma"/>
          <w:color w:val="000000" w:themeColor="text1"/>
          <w:sz w:val="22"/>
          <w:szCs w:val="22"/>
        </w:rPr>
        <w:t xml:space="preserve">.  </w:t>
      </w:r>
      <w:r w:rsidRPr="00074481">
        <w:rPr>
          <w:rFonts w:ascii="Tahoma" w:hAnsi="Tahoma" w:cs="Tahoma"/>
          <w:color w:val="000000" w:themeColor="text1"/>
          <w:szCs w:val="22"/>
        </w:rPr>
        <w:t xml:space="preserve"> </w:t>
      </w:r>
      <w:r w:rsidRPr="00074481">
        <w:rPr>
          <w:rFonts w:ascii="Tahoma" w:hAnsi="Tahoma" w:cs="Tahoma"/>
          <w:b/>
          <w:color w:val="000000" w:themeColor="text1"/>
          <w:szCs w:val="22"/>
        </w:rPr>
        <w:t xml:space="preserve"> </w:t>
      </w:r>
    </w:p>
    <w:p w:rsidR="00074481" w:rsidRPr="00074481" w:rsidRDefault="00074481" w:rsidP="00074481">
      <w:pPr>
        <w:spacing w:after="0" w:line="360" w:lineRule="auto"/>
        <w:ind w:firstLine="525"/>
        <w:rPr>
          <w:rFonts w:ascii="Tahoma" w:hAnsi="Tahoma" w:cs="Tahoma"/>
          <w:szCs w:val="22"/>
        </w:rPr>
      </w:pPr>
      <w:r w:rsidRPr="00074481">
        <w:rPr>
          <w:rFonts w:ascii="Tahoma" w:hAnsi="Tahoma" w:cs="Tahoma"/>
          <w:szCs w:val="22"/>
        </w:rPr>
        <w:t xml:space="preserve">Passado esses importantíssimos apontamentos, de acordo com a resolução 139, publicada em março de 2011, pelo Conselho Nacional dos Direitos da Criança e do Adolescente (CONANDA) que estabelece parâmetros para a criação e funcionamento </w:t>
      </w:r>
      <w:r w:rsidRPr="00074481">
        <w:rPr>
          <w:rFonts w:ascii="Tahoma" w:hAnsi="Tahoma" w:cs="Tahoma"/>
          <w:szCs w:val="22"/>
        </w:rPr>
        <w:lastRenderedPageBreak/>
        <w:t xml:space="preserve">dos Conselhos Tutelares no Brasil é recomendado haver um conselho tutelar para cada grupo de 100 mil habitantes. </w:t>
      </w:r>
    </w:p>
    <w:p w:rsidR="00074481" w:rsidRPr="00074481" w:rsidRDefault="00074481" w:rsidP="00074481">
      <w:pPr>
        <w:spacing w:after="0" w:line="360" w:lineRule="auto"/>
        <w:ind w:firstLine="525"/>
        <w:rPr>
          <w:rFonts w:ascii="Tahoma" w:hAnsi="Tahoma" w:cs="Tahoma"/>
          <w:szCs w:val="22"/>
        </w:rPr>
      </w:pPr>
      <w:r w:rsidRPr="00074481">
        <w:rPr>
          <w:rFonts w:ascii="Tahoma" w:hAnsi="Tahoma" w:cs="Tahoma"/>
          <w:szCs w:val="22"/>
        </w:rPr>
        <w:t>A cidade de Niterói possui 500 mil habitantes e somente 03 conselhos tutelares, estando, portanto, com um déficit de 02 conselhos tutelares. Ainda que já esteja contemplada no PPA a criação de mais dois conselhos em 2023 e 2024, é URGENTE que a construção de tais espaços seja adiantada. A realidade econômica atual a cada dia que passa coloca mais crianças em condição de vulnerabilidade e a construção de novos conselhos tutelares, para além de diminuir a sobrecarga dos conselhos já existentes, ajudará a garantir que direitos de crianças e adolescentes não seja violado.</w:t>
      </w:r>
    </w:p>
    <w:p w:rsidR="00074481" w:rsidRPr="00074481" w:rsidRDefault="00074481" w:rsidP="00074481">
      <w:pPr>
        <w:spacing w:after="0" w:line="360" w:lineRule="auto"/>
        <w:ind w:firstLine="525"/>
        <w:rPr>
          <w:rFonts w:ascii="Tahoma" w:hAnsi="Tahoma" w:cs="Tahoma"/>
          <w:b/>
          <w:szCs w:val="22"/>
        </w:rPr>
      </w:pPr>
      <w:r w:rsidRPr="00074481">
        <w:rPr>
          <w:rFonts w:ascii="Tahoma" w:hAnsi="Tahoma" w:cs="Tahoma"/>
          <w:b/>
          <w:szCs w:val="22"/>
        </w:rPr>
        <w:t xml:space="preserve">Uma vez que </w:t>
      </w:r>
      <w:r w:rsidR="000A0699">
        <w:rPr>
          <w:rFonts w:ascii="Tahoma" w:hAnsi="Tahoma" w:cs="Tahoma"/>
          <w:b/>
          <w:szCs w:val="22"/>
        </w:rPr>
        <w:t>o PPA prevê a construção de um</w:t>
      </w:r>
      <w:r w:rsidRPr="00074481">
        <w:rPr>
          <w:rFonts w:ascii="Tahoma" w:hAnsi="Tahoma" w:cs="Tahoma"/>
          <w:b/>
          <w:szCs w:val="22"/>
        </w:rPr>
        <w:t xml:space="preserve"> conselho tutelar</w:t>
      </w:r>
      <w:r w:rsidR="000A0699">
        <w:rPr>
          <w:rFonts w:ascii="Tahoma" w:hAnsi="Tahoma" w:cs="Tahoma"/>
          <w:b/>
          <w:szCs w:val="22"/>
        </w:rPr>
        <w:t xml:space="preserve"> no ano de 2023</w:t>
      </w:r>
      <w:r w:rsidRPr="00074481">
        <w:rPr>
          <w:rFonts w:ascii="Tahoma" w:hAnsi="Tahoma" w:cs="Tahoma"/>
          <w:b/>
          <w:szCs w:val="22"/>
        </w:rPr>
        <w:t>, a presente emenda tem como objetivo, para além de honrar a projeção enviada pelo executivo no PPA, ou seja, R$ 100.</w:t>
      </w:r>
      <w:r w:rsidR="000A0699">
        <w:rPr>
          <w:rFonts w:ascii="Tahoma" w:hAnsi="Tahoma" w:cs="Tahoma"/>
          <w:b/>
          <w:szCs w:val="22"/>
        </w:rPr>
        <w:t>000,00 (cem mil reais),</w:t>
      </w:r>
      <w:r w:rsidRPr="00074481">
        <w:rPr>
          <w:rFonts w:ascii="Tahoma" w:hAnsi="Tahoma" w:cs="Tahoma"/>
          <w:b/>
          <w:szCs w:val="22"/>
        </w:rPr>
        <w:t xml:space="preserve"> incluir, também, R$ 33.000 (trinta e três mil) em recursos para garantir que construído o espaço,</w:t>
      </w:r>
      <w:r w:rsidR="000A0699">
        <w:rPr>
          <w:rFonts w:ascii="Tahoma" w:hAnsi="Tahoma" w:cs="Tahoma"/>
          <w:b/>
          <w:szCs w:val="22"/>
        </w:rPr>
        <w:t xml:space="preserve"> o C</w:t>
      </w:r>
      <w:r w:rsidRPr="00074481">
        <w:rPr>
          <w:rFonts w:ascii="Tahoma" w:hAnsi="Tahoma" w:cs="Tahoma"/>
          <w:b/>
          <w:szCs w:val="22"/>
        </w:rPr>
        <w:t xml:space="preserve">onselho tenha recursos para se </w:t>
      </w:r>
      <w:proofErr w:type="gramStart"/>
      <w:r w:rsidRPr="00074481">
        <w:rPr>
          <w:rFonts w:ascii="Tahoma" w:hAnsi="Tahoma" w:cs="Tahoma"/>
          <w:b/>
          <w:szCs w:val="22"/>
        </w:rPr>
        <w:t>manter</w:t>
      </w:r>
      <w:proofErr w:type="gramEnd"/>
      <w:r w:rsidRPr="00074481">
        <w:rPr>
          <w:rFonts w:ascii="Tahoma" w:hAnsi="Tahoma" w:cs="Tahoma"/>
          <w:b/>
          <w:szCs w:val="22"/>
        </w:rPr>
        <w:t>.</w:t>
      </w:r>
    </w:p>
    <w:p w:rsidR="00FC04DC" w:rsidRPr="00074481" w:rsidRDefault="00FC04DC" w:rsidP="00074481">
      <w:pPr>
        <w:spacing w:line="360" w:lineRule="auto"/>
        <w:ind w:firstLine="1134"/>
        <w:rPr>
          <w:rFonts w:ascii="Tahoma" w:hAnsi="Tahoma" w:cs="Tahoma"/>
        </w:rPr>
      </w:pPr>
    </w:p>
    <w:sectPr w:rsidR="00FC04DC" w:rsidRPr="00074481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B5F" w:rsidRDefault="00B97B5F" w:rsidP="000E0409">
      <w:pPr>
        <w:spacing w:after="0"/>
      </w:pPr>
      <w:r>
        <w:separator/>
      </w:r>
    </w:p>
  </w:endnote>
  <w:endnote w:type="continuationSeparator" w:id="0">
    <w:p w:rsidR="00B97B5F" w:rsidRDefault="00B97B5F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B5F" w:rsidRDefault="00B97B5F" w:rsidP="000E0409">
      <w:pPr>
        <w:spacing w:after="0"/>
      </w:pPr>
      <w:r>
        <w:separator/>
      </w:r>
    </w:p>
  </w:footnote>
  <w:footnote w:type="continuationSeparator" w:id="0">
    <w:p w:rsidR="00B97B5F" w:rsidRDefault="00B97B5F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74481"/>
    <w:rsid w:val="00084111"/>
    <w:rsid w:val="000863A4"/>
    <w:rsid w:val="00090F2E"/>
    <w:rsid w:val="000A0699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027B"/>
    <w:rsid w:val="001126BC"/>
    <w:rsid w:val="0011723E"/>
    <w:rsid w:val="00117315"/>
    <w:rsid w:val="00125FB9"/>
    <w:rsid w:val="00144FB6"/>
    <w:rsid w:val="00147BD2"/>
    <w:rsid w:val="00151771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A6DDB"/>
    <w:rsid w:val="001C4A4A"/>
    <w:rsid w:val="001D0D9F"/>
    <w:rsid w:val="001D2F0C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6770A"/>
    <w:rsid w:val="00271A04"/>
    <w:rsid w:val="00281F29"/>
    <w:rsid w:val="0028649C"/>
    <w:rsid w:val="002D72FB"/>
    <w:rsid w:val="00312FB6"/>
    <w:rsid w:val="00324D80"/>
    <w:rsid w:val="003307AD"/>
    <w:rsid w:val="00334B15"/>
    <w:rsid w:val="0033788F"/>
    <w:rsid w:val="00342007"/>
    <w:rsid w:val="00343C17"/>
    <w:rsid w:val="00343C48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D44D2"/>
    <w:rsid w:val="003D4900"/>
    <w:rsid w:val="003E0960"/>
    <w:rsid w:val="003E4A3B"/>
    <w:rsid w:val="003E4EC9"/>
    <w:rsid w:val="004247E5"/>
    <w:rsid w:val="00434F17"/>
    <w:rsid w:val="00442302"/>
    <w:rsid w:val="00450580"/>
    <w:rsid w:val="00454207"/>
    <w:rsid w:val="00471B14"/>
    <w:rsid w:val="00477168"/>
    <w:rsid w:val="004A2826"/>
    <w:rsid w:val="004B191C"/>
    <w:rsid w:val="004B505F"/>
    <w:rsid w:val="004B62C6"/>
    <w:rsid w:val="004C76A4"/>
    <w:rsid w:val="004E431F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C0FE9"/>
    <w:rsid w:val="005D2A39"/>
    <w:rsid w:val="006015F9"/>
    <w:rsid w:val="0060650B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D72D1"/>
    <w:rsid w:val="00723717"/>
    <w:rsid w:val="007834B5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6589"/>
    <w:rsid w:val="00877C23"/>
    <w:rsid w:val="00890034"/>
    <w:rsid w:val="008A7475"/>
    <w:rsid w:val="008B2E85"/>
    <w:rsid w:val="008B7B4D"/>
    <w:rsid w:val="008D3270"/>
    <w:rsid w:val="008E7604"/>
    <w:rsid w:val="008F0355"/>
    <w:rsid w:val="00901FBE"/>
    <w:rsid w:val="009505AE"/>
    <w:rsid w:val="00962944"/>
    <w:rsid w:val="00987BEE"/>
    <w:rsid w:val="009A0BB0"/>
    <w:rsid w:val="009A1F2D"/>
    <w:rsid w:val="009A34CE"/>
    <w:rsid w:val="009D1DEF"/>
    <w:rsid w:val="009D6716"/>
    <w:rsid w:val="009E00E4"/>
    <w:rsid w:val="009E2339"/>
    <w:rsid w:val="009E57F9"/>
    <w:rsid w:val="00A10012"/>
    <w:rsid w:val="00A1015A"/>
    <w:rsid w:val="00A36F6B"/>
    <w:rsid w:val="00A47330"/>
    <w:rsid w:val="00A4735E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B1386E"/>
    <w:rsid w:val="00B25341"/>
    <w:rsid w:val="00B26BEF"/>
    <w:rsid w:val="00B32100"/>
    <w:rsid w:val="00B34EF9"/>
    <w:rsid w:val="00B474C7"/>
    <w:rsid w:val="00B60623"/>
    <w:rsid w:val="00B83BD6"/>
    <w:rsid w:val="00B87DC3"/>
    <w:rsid w:val="00B94848"/>
    <w:rsid w:val="00B96ED7"/>
    <w:rsid w:val="00B97B5F"/>
    <w:rsid w:val="00BB5604"/>
    <w:rsid w:val="00BB67C9"/>
    <w:rsid w:val="00BE469C"/>
    <w:rsid w:val="00C0264E"/>
    <w:rsid w:val="00C13C8D"/>
    <w:rsid w:val="00C22C39"/>
    <w:rsid w:val="00C26EFA"/>
    <w:rsid w:val="00C3019C"/>
    <w:rsid w:val="00C3294A"/>
    <w:rsid w:val="00C37031"/>
    <w:rsid w:val="00C55BBF"/>
    <w:rsid w:val="00C632C1"/>
    <w:rsid w:val="00C80C96"/>
    <w:rsid w:val="00C81F52"/>
    <w:rsid w:val="00C865BA"/>
    <w:rsid w:val="00C87E99"/>
    <w:rsid w:val="00CA22AC"/>
    <w:rsid w:val="00CA29AF"/>
    <w:rsid w:val="00CB0219"/>
    <w:rsid w:val="00CB30D6"/>
    <w:rsid w:val="00CB32B8"/>
    <w:rsid w:val="00CE7DD9"/>
    <w:rsid w:val="00CF4B61"/>
    <w:rsid w:val="00CF6B36"/>
    <w:rsid w:val="00D05026"/>
    <w:rsid w:val="00D07E59"/>
    <w:rsid w:val="00D13F99"/>
    <w:rsid w:val="00D14419"/>
    <w:rsid w:val="00D14857"/>
    <w:rsid w:val="00D33DC6"/>
    <w:rsid w:val="00D61B47"/>
    <w:rsid w:val="00D635DA"/>
    <w:rsid w:val="00D65D8B"/>
    <w:rsid w:val="00D65DB5"/>
    <w:rsid w:val="00D7285C"/>
    <w:rsid w:val="00D73C54"/>
    <w:rsid w:val="00D9799C"/>
    <w:rsid w:val="00DA2AFD"/>
    <w:rsid w:val="00DC76E1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31DE"/>
    <w:rsid w:val="00F25EED"/>
    <w:rsid w:val="00F41FDA"/>
    <w:rsid w:val="00F44DCB"/>
    <w:rsid w:val="00F765B2"/>
    <w:rsid w:val="00F8367D"/>
    <w:rsid w:val="00F91C96"/>
    <w:rsid w:val="00F94C24"/>
    <w:rsid w:val="00F9563A"/>
    <w:rsid w:val="00FA665B"/>
    <w:rsid w:val="00FC04DC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4C88E-D0F6-4057-85DB-F15BCEA76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1774</TotalTime>
  <Pages>3</Pages>
  <Words>500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94</cp:revision>
  <cp:lastPrinted>2021-10-22T16:06:00Z</cp:lastPrinted>
  <dcterms:created xsi:type="dcterms:W3CDTF">2021-02-22T19:25:00Z</dcterms:created>
  <dcterms:modified xsi:type="dcterms:W3CDTF">2022-11-22T17:23:00Z</dcterms:modified>
</cp:coreProperties>
</file>