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9"/>
        </w:rPr>
      </w:pPr>
    </w:p>
    <w:p>
      <w:pPr>
        <w:pStyle w:val="Heading1"/>
        <w:tabs>
          <w:tab w:pos="2827" w:val="left" w:leader="none"/>
        </w:tabs>
        <w:spacing w:before="100"/>
        <w:ind w:right="16"/>
      </w:pPr>
      <w:r>
        <w:rPr/>
        <w:t>EMENDA</w:t>
      </w:r>
      <w:r>
        <w:rPr>
          <w:spacing w:val="-3"/>
        </w:rPr>
        <w:t> </w:t>
      </w:r>
      <w:r>
        <w:rPr/>
        <w:t>ADITIVA</w:t>
      </w:r>
      <w:r>
        <w:rPr>
          <w:spacing w:val="-2"/>
        </w:rPr>
        <w:t> </w:t>
      </w:r>
      <w:r>
        <w:rPr/>
        <w:t>Nº</w:t>
        <w:tab/>
        <w:t>AO</w:t>
      </w:r>
      <w:r>
        <w:rPr>
          <w:spacing w:val="-2"/>
        </w:rPr>
        <w:t> </w:t>
      </w:r>
      <w:r>
        <w:rPr/>
        <w:t>PROJETO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2"/>
        </w:rPr>
        <w:t> </w:t>
      </w:r>
      <w:r>
        <w:rPr/>
        <w:t>139/2022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10"/>
        <w:rPr>
          <w:b/>
          <w:sz w:val="38"/>
        </w:rPr>
      </w:pPr>
    </w:p>
    <w:p>
      <w:pPr>
        <w:spacing w:line="276" w:lineRule="auto" w:before="1"/>
        <w:ind w:left="5232" w:right="1395" w:firstLine="0"/>
        <w:jc w:val="both"/>
        <w:rPr>
          <w:b/>
          <w:sz w:val="20"/>
        </w:rPr>
      </w:pPr>
      <w:r>
        <w:rPr>
          <w:b/>
          <w:sz w:val="20"/>
        </w:rPr>
        <w:t>EMENDA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ADITIVA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ACRESCENTA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“MANUTENÇÃO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APLICATIVO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56"/>
          <w:sz w:val="20"/>
        </w:rPr>
        <w:t> </w:t>
      </w:r>
      <w:r>
        <w:rPr>
          <w:b/>
          <w:sz w:val="20"/>
        </w:rPr>
        <w:t>AQUISIÇÃO DE NOVOS LIVROS – NITERÓI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LIVROS”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ÓRGÃO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41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SECRETARIA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MUNICIPAL DAS CULTURAS, FUNÇÃO 13 -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LIVRO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LOA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2023.</w:t>
      </w: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34"/>
        </w:rPr>
      </w:pPr>
    </w:p>
    <w:p>
      <w:pPr>
        <w:spacing w:line="360" w:lineRule="auto" w:before="0"/>
        <w:ind w:left="1262" w:right="1390" w:firstLine="1132"/>
        <w:jc w:val="both"/>
        <w:rPr>
          <w:sz w:val="22"/>
        </w:rPr>
      </w:pPr>
      <w:r>
        <w:rPr>
          <w:b/>
          <w:sz w:val="22"/>
        </w:rPr>
        <w:t>Art.1º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1"/>
          <w:sz w:val="22"/>
        </w:rPr>
        <w:t> </w:t>
      </w:r>
      <w:r>
        <w:rPr>
          <w:sz w:val="22"/>
        </w:rPr>
        <w:t>Adiciona-se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ação</w:t>
      </w:r>
      <w:r>
        <w:rPr>
          <w:spacing w:val="1"/>
          <w:sz w:val="22"/>
        </w:rPr>
        <w:t> </w:t>
      </w:r>
      <w:r>
        <w:rPr>
          <w:b/>
          <w:sz w:val="22"/>
        </w:rPr>
        <w:t>“MANUTENÇÃO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APLICATIVO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AQUISIÇÃO DE NOVOS LIVROS – NITERÓI LIVROS” </w:t>
      </w:r>
      <w:r>
        <w:rPr>
          <w:sz w:val="22"/>
        </w:rPr>
        <w:t>ao </w:t>
      </w:r>
      <w:r>
        <w:rPr>
          <w:b/>
          <w:sz w:val="22"/>
        </w:rPr>
        <w:t>ÓRGÃO: 41.41 –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FUNDAÇÃO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ARTE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NITERÓI -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FAN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,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FUNÇÃO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13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CULTURA</w:t>
      </w:r>
      <w:r>
        <w:rPr>
          <w:b/>
          <w:spacing w:val="-5"/>
          <w:sz w:val="22"/>
        </w:rPr>
        <w:t> </w:t>
      </w:r>
      <w:r>
        <w:rPr>
          <w:sz w:val="22"/>
        </w:rPr>
        <w:t>ao</w:t>
      </w:r>
      <w:r>
        <w:rPr>
          <w:spacing w:val="-2"/>
          <w:sz w:val="22"/>
        </w:rPr>
        <w:t> </w:t>
      </w:r>
      <w:r>
        <w:rPr>
          <w:sz w:val="22"/>
        </w:rPr>
        <w:t>Livro</w:t>
      </w:r>
      <w:r>
        <w:rPr>
          <w:spacing w:val="-5"/>
          <w:sz w:val="22"/>
        </w:rPr>
        <w:t> </w:t>
      </w:r>
      <w:r>
        <w:rPr>
          <w:sz w:val="22"/>
        </w:rPr>
        <w:t>LOA</w:t>
      </w:r>
    </w:p>
    <w:p>
      <w:pPr>
        <w:spacing w:line="360" w:lineRule="auto" w:before="0"/>
        <w:ind w:left="1262" w:right="1392" w:firstLine="0"/>
        <w:jc w:val="both"/>
        <w:rPr>
          <w:sz w:val="22"/>
        </w:rPr>
      </w:pPr>
      <w:r>
        <w:rPr>
          <w:sz w:val="22"/>
        </w:rPr>
        <w:t>2023, Anexo ao Projeto de Lei nº 139/2022, no valor de R$ 200.000,00 (duzentos mil</w:t>
      </w:r>
      <w:r>
        <w:rPr>
          <w:spacing w:val="1"/>
          <w:sz w:val="22"/>
        </w:rPr>
        <w:t> </w:t>
      </w:r>
      <w:r>
        <w:rPr>
          <w:sz w:val="22"/>
        </w:rPr>
        <w:t>reais):</w:t>
      </w:r>
    </w:p>
    <w:p>
      <w:pPr>
        <w:spacing w:before="200"/>
        <w:ind w:left="1262" w:right="0" w:firstLine="0"/>
        <w:jc w:val="both"/>
        <w:rPr>
          <w:sz w:val="22"/>
        </w:rPr>
      </w:pPr>
      <w:r>
        <w:rPr>
          <w:b/>
          <w:sz w:val="22"/>
        </w:rPr>
        <w:t>Órgão:</w:t>
      </w:r>
      <w:r>
        <w:rPr>
          <w:b/>
          <w:spacing w:val="-2"/>
          <w:sz w:val="22"/>
        </w:rPr>
        <w:t> </w:t>
      </w:r>
      <w:r>
        <w:rPr>
          <w:sz w:val="22"/>
        </w:rPr>
        <w:t>41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SECRETARIA</w:t>
      </w:r>
      <w:r>
        <w:rPr>
          <w:spacing w:val="-1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CULTURAS</w:t>
      </w:r>
    </w:p>
    <w:p>
      <w:pPr>
        <w:pStyle w:val="BodyText"/>
        <w:spacing w:before="4"/>
        <w:rPr>
          <w:sz w:val="19"/>
        </w:rPr>
      </w:pPr>
    </w:p>
    <w:p>
      <w:pPr>
        <w:spacing w:before="1"/>
        <w:ind w:left="1262" w:right="0" w:firstLine="0"/>
        <w:jc w:val="both"/>
        <w:rPr>
          <w:sz w:val="22"/>
        </w:rPr>
      </w:pPr>
      <w:r>
        <w:rPr>
          <w:b/>
          <w:sz w:val="22"/>
        </w:rPr>
        <w:t>Unidade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-1"/>
          <w:sz w:val="22"/>
        </w:rPr>
        <w:t> </w:t>
      </w:r>
      <w:r>
        <w:rPr>
          <w:sz w:val="22"/>
        </w:rPr>
        <w:t>41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Fundação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Arte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Niterói</w:t>
      </w:r>
      <w:r>
        <w:rPr>
          <w:spacing w:val="-1"/>
          <w:sz w:val="22"/>
        </w:rPr>
        <w:t> </w:t>
      </w:r>
      <w:r>
        <w:rPr>
          <w:sz w:val="22"/>
        </w:rPr>
        <w:t>-</w:t>
      </w:r>
      <w:r>
        <w:rPr>
          <w:spacing w:val="-3"/>
          <w:sz w:val="22"/>
        </w:rPr>
        <w:t> </w:t>
      </w:r>
      <w:r>
        <w:rPr>
          <w:sz w:val="22"/>
        </w:rPr>
        <w:t>FAN</w:t>
      </w: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1277"/>
        <w:gridCol w:w="1558"/>
        <w:gridCol w:w="1419"/>
        <w:gridCol w:w="953"/>
        <w:gridCol w:w="1032"/>
        <w:gridCol w:w="1510"/>
        <w:gridCol w:w="1231"/>
      </w:tblGrid>
      <w:tr>
        <w:trPr>
          <w:trHeight w:val="751" w:hRule="atLeast"/>
        </w:trPr>
        <w:tc>
          <w:tcPr>
            <w:tcW w:w="1839" w:type="dxa"/>
          </w:tcPr>
          <w:p>
            <w:pPr>
              <w:pStyle w:val="TableParagraph"/>
              <w:spacing w:before="160"/>
              <w:ind w:left="110" w:right="213" w:firstLine="316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ORÇAMENTÁRIA</w:t>
            </w:r>
          </w:p>
        </w:tc>
        <w:tc>
          <w:tcPr>
            <w:tcW w:w="1277" w:type="dxa"/>
          </w:tcPr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198"/>
              <w:rPr>
                <w:b/>
                <w:sz w:val="18"/>
              </w:rPr>
            </w:pPr>
            <w:r>
              <w:rPr>
                <w:b/>
                <w:sz w:val="18"/>
              </w:rPr>
              <w:t>FUNÇÃO</w:t>
            </w:r>
          </w:p>
        </w:tc>
        <w:tc>
          <w:tcPr>
            <w:tcW w:w="1558" w:type="dxa"/>
          </w:tcPr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153"/>
              <w:rPr>
                <w:b/>
                <w:sz w:val="18"/>
              </w:rPr>
            </w:pPr>
            <w:r>
              <w:rPr>
                <w:b/>
                <w:sz w:val="18"/>
              </w:rPr>
              <w:t>SUBFUNÇÃO</w:t>
            </w:r>
          </w:p>
        </w:tc>
        <w:tc>
          <w:tcPr>
            <w:tcW w:w="1419" w:type="dxa"/>
          </w:tcPr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PROGRAMA</w:t>
            </w:r>
          </w:p>
        </w:tc>
        <w:tc>
          <w:tcPr>
            <w:tcW w:w="953" w:type="dxa"/>
          </w:tcPr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162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</w:p>
        </w:tc>
        <w:tc>
          <w:tcPr>
            <w:tcW w:w="1032" w:type="dxa"/>
          </w:tcPr>
          <w:p>
            <w:pPr>
              <w:pStyle w:val="TableParagraph"/>
              <w:spacing w:before="160"/>
              <w:ind w:left="114" w:right="220" w:firstLine="31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LOA</w:t>
            </w:r>
          </w:p>
        </w:tc>
        <w:tc>
          <w:tcPr>
            <w:tcW w:w="1510" w:type="dxa"/>
          </w:tcPr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119" w:right="2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ACRÉSCIMO</w:t>
            </w:r>
          </w:p>
        </w:tc>
        <w:tc>
          <w:tcPr>
            <w:tcW w:w="1231" w:type="dxa"/>
          </w:tcPr>
          <w:p>
            <w:pPr>
              <w:pStyle w:val="TableParagraph"/>
              <w:spacing w:before="160"/>
              <w:ind w:left="277" w:right="339" w:hanging="32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FINAL</w:t>
            </w:r>
          </w:p>
        </w:tc>
      </w:tr>
      <w:tr>
        <w:trPr>
          <w:trHeight w:val="753" w:hRule="atLeast"/>
        </w:trPr>
        <w:tc>
          <w:tcPr>
            <w:tcW w:w="1839" w:type="dxa"/>
          </w:tcPr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617" w:right="723"/>
              <w:jc w:val="center"/>
              <w:rPr>
                <w:sz w:val="18"/>
              </w:rPr>
            </w:pPr>
            <w:r>
              <w:rPr>
                <w:sz w:val="18"/>
              </w:rPr>
              <w:t>41.41</w:t>
            </w:r>
          </w:p>
        </w:tc>
        <w:tc>
          <w:tcPr>
            <w:tcW w:w="1277" w:type="dxa"/>
          </w:tcPr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ind w:left="402"/>
              <w:rPr>
                <w:sz w:val="18"/>
              </w:rPr>
            </w:pPr>
            <w:r>
              <w:rPr>
                <w:sz w:val="18"/>
              </w:rPr>
              <w:t>13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–</w:t>
            </w:r>
          </w:p>
          <w:p>
            <w:pPr>
              <w:pStyle w:val="TableParagraph"/>
              <w:spacing w:before="2"/>
              <w:ind w:left="294"/>
              <w:rPr>
                <w:sz w:val="18"/>
              </w:rPr>
            </w:pPr>
            <w:r>
              <w:rPr>
                <w:sz w:val="18"/>
              </w:rPr>
              <w:t>Cultura</w:t>
            </w:r>
          </w:p>
        </w:tc>
        <w:tc>
          <w:tcPr>
            <w:tcW w:w="1558" w:type="dxa"/>
          </w:tcPr>
          <w:p>
            <w:pPr>
              <w:pStyle w:val="TableParagraph"/>
              <w:spacing w:line="217" w:lineRule="exact" w:before="103"/>
              <w:ind w:left="162" w:right="275"/>
              <w:jc w:val="center"/>
              <w:rPr>
                <w:sz w:val="18"/>
              </w:rPr>
            </w:pPr>
            <w:r>
              <w:rPr>
                <w:sz w:val="18"/>
              </w:rPr>
              <w:t>126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–</w:t>
            </w:r>
          </w:p>
          <w:p>
            <w:pPr>
              <w:pStyle w:val="TableParagraph"/>
              <w:spacing w:line="218" w:lineRule="exact"/>
              <w:ind w:left="165" w:right="275"/>
              <w:jc w:val="center"/>
              <w:rPr>
                <w:sz w:val="18"/>
              </w:rPr>
            </w:pPr>
            <w:r>
              <w:rPr>
                <w:sz w:val="18"/>
              </w:rPr>
              <w:t>Tecnologia da</w:t>
            </w:r>
            <w:r>
              <w:rPr>
                <w:spacing w:val="-55"/>
                <w:sz w:val="18"/>
              </w:rPr>
              <w:t> </w:t>
            </w:r>
            <w:r>
              <w:rPr>
                <w:sz w:val="18"/>
              </w:rPr>
              <w:t>Informação</w:t>
            </w:r>
          </w:p>
        </w:tc>
        <w:tc>
          <w:tcPr>
            <w:tcW w:w="1419" w:type="dxa"/>
          </w:tcPr>
          <w:p>
            <w:pPr>
              <w:pStyle w:val="TableParagraph"/>
              <w:spacing w:line="217" w:lineRule="exact" w:before="103"/>
              <w:ind w:left="136" w:right="243"/>
              <w:jc w:val="center"/>
              <w:rPr>
                <w:sz w:val="18"/>
              </w:rPr>
            </w:pPr>
            <w:r>
              <w:rPr>
                <w:sz w:val="18"/>
              </w:rPr>
              <w:t>0136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–</w:t>
            </w:r>
          </w:p>
          <w:p>
            <w:pPr>
              <w:pStyle w:val="TableParagraph"/>
              <w:spacing w:line="218" w:lineRule="exact"/>
              <w:ind w:left="136" w:right="243"/>
              <w:jc w:val="center"/>
              <w:rPr>
                <w:sz w:val="18"/>
              </w:rPr>
            </w:pPr>
            <w:r>
              <w:rPr>
                <w:sz w:val="18"/>
              </w:rPr>
              <w:t>Cultura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é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um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direito</w:t>
            </w:r>
          </w:p>
        </w:tc>
        <w:tc>
          <w:tcPr>
            <w:tcW w:w="953" w:type="dxa"/>
          </w:tcPr>
          <w:p>
            <w:pPr>
              <w:pStyle w:val="TableParagraph"/>
              <w:spacing w:before="103"/>
              <w:ind w:left="244" w:right="332" w:firstLine="19"/>
              <w:rPr>
                <w:sz w:val="18"/>
              </w:rPr>
            </w:pPr>
            <w:r>
              <w:rPr>
                <w:sz w:val="18"/>
              </w:rPr>
              <w:t>Cria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uma</w:t>
            </w:r>
          </w:p>
          <w:p>
            <w:pPr>
              <w:pStyle w:val="TableParagraph"/>
              <w:spacing w:line="196" w:lineRule="exact"/>
              <w:ind w:left="224"/>
              <w:rPr>
                <w:sz w:val="18"/>
              </w:rPr>
            </w:pPr>
            <w:r>
              <w:rPr>
                <w:sz w:val="18"/>
              </w:rPr>
              <w:t>nova</w:t>
            </w:r>
          </w:p>
        </w:tc>
        <w:tc>
          <w:tcPr>
            <w:tcW w:w="1032" w:type="dxa"/>
          </w:tcPr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ind w:left="196" w:right="289" w:firstLine="100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consta</w:t>
            </w:r>
          </w:p>
        </w:tc>
        <w:tc>
          <w:tcPr>
            <w:tcW w:w="1510" w:type="dxa"/>
          </w:tcPr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119" w:right="229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  <w:tc>
          <w:tcPr>
            <w:tcW w:w="1231" w:type="dxa"/>
          </w:tcPr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</w:tr>
    </w:tbl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1"/>
        </w:rPr>
      </w:pPr>
    </w:p>
    <w:p>
      <w:pPr>
        <w:spacing w:before="0"/>
        <w:ind w:left="2394" w:right="0" w:firstLine="0"/>
        <w:jc w:val="left"/>
        <w:rPr>
          <w:sz w:val="22"/>
        </w:rPr>
      </w:pPr>
      <w:r>
        <w:rPr>
          <w:b/>
          <w:sz w:val="22"/>
        </w:rPr>
        <w:t>Art.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2º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10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valores</w:t>
      </w:r>
      <w:r>
        <w:rPr>
          <w:spacing w:val="5"/>
          <w:sz w:val="22"/>
        </w:rPr>
        <w:t> </w:t>
      </w:r>
      <w:r>
        <w:rPr>
          <w:sz w:val="22"/>
        </w:rPr>
        <w:t>para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execução</w:t>
      </w:r>
      <w:r>
        <w:rPr>
          <w:spacing w:val="4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ação</w:t>
      </w:r>
      <w:r>
        <w:rPr>
          <w:spacing w:val="4"/>
          <w:sz w:val="22"/>
        </w:rPr>
        <w:t> </w:t>
      </w:r>
      <w:r>
        <w:rPr>
          <w:sz w:val="22"/>
        </w:rPr>
        <w:t>acima,</w:t>
      </w:r>
      <w:r>
        <w:rPr>
          <w:spacing w:val="4"/>
          <w:sz w:val="22"/>
        </w:rPr>
        <w:t> </w:t>
      </w:r>
      <w:r>
        <w:rPr>
          <w:sz w:val="22"/>
        </w:rPr>
        <w:t>são</w:t>
      </w:r>
      <w:r>
        <w:rPr>
          <w:spacing w:val="4"/>
          <w:sz w:val="22"/>
        </w:rPr>
        <w:t> </w:t>
      </w:r>
      <w:r>
        <w:rPr>
          <w:sz w:val="22"/>
        </w:rPr>
        <w:t>provenientes</w:t>
      </w:r>
      <w:r>
        <w:rPr>
          <w:spacing w:val="6"/>
          <w:sz w:val="22"/>
        </w:rPr>
        <w:t> </w:t>
      </w:r>
      <w:r>
        <w:rPr>
          <w:sz w:val="22"/>
        </w:rPr>
        <w:t>do</w:t>
      </w:r>
    </w:p>
    <w:p>
      <w:pPr>
        <w:spacing w:before="133"/>
        <w:ind w:left="1262" w:right="0" w:firstLine="0"/>
        <w:jc w:val="both"/>
        <w:rPr>
          <w:b/>
          <w:sz w:val="22"/>
        </w:rPr>
      </w:pPr>
      <w:r>
        <w:rPr>
          <w:b/>
          <w:sz w:val="22"/>
        </w:rPr>
        <w:t>ÓRGÃO: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99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78"/>
          <w:sz w:val="22"/>
        </w:rPr>
        <w:t> </w:t>
      </w:r>
      <w:r>
        <w:rPr>
          <w:b/>
          <w:sz w:val="22"/>
        </w:rPr>
        <w:t>UNIDADE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99</w:t>
      </w:r>
    </w:p>
    <w:p>
      <w:pPr>
        <w:spacing w:line="357" w:lineRule="auto" w:before="132"/>
        <w:ind w:left="1262" w:right="1392" w:firstLine="0"/>
        <w:jc w:val="both"/>
        <w:rPr>
          <w:sz w:val="22"/>
        </w:rPr>
      </w:pPr>
      <w:r>
        <w:rPr>
          <w:b/>
          <w:sz w:val="22"/>
        </w:rPr>
        <w:t>–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PROGRAMÁTICA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0900,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PROGRAMA/AÇÃO/LOCALIZAÇÃO: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OPERAÇÕES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ESPECIAIS,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FUNCIONAL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99.999 </w:t>
      </w:r>
      <w:r>
        <w:rPr>
          <w:sz w:val="22"/>
        </w:rPr>
        <w:t>que consta na LOA 2023 com o saldo de R$ 79.476.691,91 (setenta e nove</w:t>
      </w:r>
      <w:r>
        <w:rPr>
          <w:spacing w:val="1"/>
          <w:sz w:val="22"/>
        </w:rPr>
        <w:t> </w:t>
      </w:r>
      <w:r>
        <w:rPr>
          <w:sz w:val="22"/>
        </w:rPr>
        <w:t>milhões, quatrocentos e setenta e seis mil, seiscentos e noventa e um reais e noventa</w:t>
      </w:r>
      <w:r>
        <w:rPr>
          <w:spacing w:val="-66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um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centavos)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oriundos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das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transferências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União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referente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aos</w:t>
      </w:r>
      <w:r>
        <w:rPr>
          <w:spacing w:val="-13"/>
          <w:sz w:val="22"/>
        </w:rPr>
        <w:t> </w:t>
      </w:r>
      <w:r>
        <w:rPr>
          <w:spacing w:val="-1"/>
          <w:sz w:val="23"/>
        </w:rPr>
        <w:t>royalties</w:t>
      </w:r>
      <w:r>
        <w:rPr>
          <w:spacing w:val="-18"/>
          <w:sz w:val="23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petróleo</w:t>
      </w:r>
    </w:p>
    <w:p>
      <w:pPr>
        <w:spacing w:after="0" w:line="357" w:lineRule="auto"/>
        <w:jc w:val="both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718" w:footer="988" w:top="2940" w:bottom="1180" w:left="440" w:right="420"/>
          <w:pgNumType w:start="1"/>
        </w:sectPr>
      </w:pPr>
    </w:p>
    <w:p>
      <w:pPr>
        <w:pStyle w:val="BodyText"/>
        <w:spacing w:before="8"/>
        <w:rPr>
          <w:sz w:val="19"/>
        </w:rPr>
      </w:pPr>
    </w:p>
    <w:p>
      <w:pPr>
        <w:spacing w:line="360" w:lineRule="auto" w:before="101"/>
        <w:ind w:left="1262" w:right="1391" w:firstLine="0"/>
        <w:jc w:val="both"/>
        <w:rPr>
          <w:sz w:val="22"/>
        </w:rPr>
      </w:pPr>
      <w:r>
        <w:rPr>
          <w:sz w:val="22"/>
        </w:rPr>
        <w:t>e gás natural (Código 1704). O valor realocado da ação acima citada será de R$</w:t>
      </w:r>
      <w:r>
        <w:rPr>
          <w:spacing w:val="1"/>
          <w:sz w:val="22"/>
        </w:rPr>
        <w:t> </w:t>
      </w:r>
      <w:r>
        <w:rPr>
          <w:sz w:val="22"/>
        </w:rPr>
        <w:t>200.000,00</w:t>
      </w:r>
      <w:r>
        <w:rPr>
          <w:spacing w:val="-1"/>
          <w:sz w:val="22"/>
        </w:rPr>
        <w:t> </w:t>
      </w:r>
      <w:r>
        <w:rPr>
          <w:sz w:val="22"/>
        </w:rPr>
        <w:t>(duzentos</w:t>
      </w:r>
      <w:r>
        <w:rPr>
          <w:spacing w:val="-1"/>
          <w:sz w:val="22"/>
        </w:rPr>
        <w:t> </w:t>
      </w:r>
      <w:r>
        <w:rPr>
          <w:sz w:val="22"/>
        </w:rPr>
        <w:t>mil reais).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72"/>
        <w:ind w:left="5359" w:right="0" w:firstLine="0"/>
        <w:jc w:val="left"/>
        <w:rPr>
          <w:sz w:val="22"/>
        </w:rPr>
      </w:pPr>
      <w:r>
        <w:rPr>
          <w:sz w:val="22"/>
        </w:rPr>
        <w:t>Sala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Sessões, 10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novembro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2022.</w:t>
      </w:r>
    </w:p>
    <w:p>
      <w:pPr>
        <w:pStyle w:val="BodyText"/>
        <w:spacing w:before="1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3273704</wp:posOffset>
            </wp:positionH>
            <wp:positionV relativeFrom="paragraph">
              <wp:posOffset>178844</wp:posOffset>
            </wp:positionV>
            <wp:extent cx="952500" cy="533400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/>
        <w:ind w:left="0" w:right="21" w:firstLine="0"/>
        <w:jc w:val="center"/>
        <w:rPr>
          <w:b/>
          <w:sz w:val="24"/>
        </w:rPr>
      </w:pPr>
      <w:r>
        <w:rPr>
          <w:b/>
          <w:color w:val="212121"/>
          <w:sz w:val="24"/>
        </w:rPr>
        <w:t>MARCOS</w:t>
      </w:r>
      <w:r>
        <w:rPr>
          <w:b/>
          <w:color w:val="212121"/>
          <w:spacing w:val="-5"/>
          <w:sz w:val="24"/>
        </w:rPr>
        <w:t> </w:t>
      </w:r>
      <w:r>
        <w:rPr>
          <w:b/>
          <w:color w:val="212121"/>
          <w:sz w:val="24"/>
        </w:rPr>
        <w:t>SABINO</w:t>
      </w:r>
    </w:p>
    <w:p>
      <w:pPr>
        <w:spacing w:before="178"/>
        <w:ind w:left="0" w:right="2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pStyle w:val="Heading1"/>
        <w:ind w:left="1262"/>
        <w:jc w:val="left"/>
      </w:pPr>
      <w:r>
        <w:rPr/>
        <w:t>JUSTIFICATIVA</w:t>
      </w:r>
    </w:p>
    <w:p>
      <w:pPr>
        <w:spacing w:before="200"/>
        <w:ind w:left="2394" w:right="0" w:firstLine="0"/>
        <w:jc w:val="left"/>
        <w:rPr>
          <w:b/>
          <w:sz w:val="24"/>
        </w:rPr>
      </w:pPr>
      <w:r>
        <w:rPr>
          <w:sz w:val="24"/>
        </w:rPr>
        <w:t>A</w:t>
      </w:r>
      <w:r>
        <w:rPr>
          <w:spacing w:val="80"/>
          <w:sz w:val="24"/>
        </w:rPr>
        <w:t> </w:t>
      </w:r>
      <w:r>
        <w:rPr>
          <w:sz w:val="24"/>
        </w:rPr>
        <w:t>presente</w:t>
      </w:r>
      <w:r>
        <w:rPr>
          <w:spacing w:val="80"/>
          <w:sz w:val="24"/>
        </w:rPr>
        <w:t> </w:t>
      </w:r>
      <w:r>
        <w:rPr>
          <w:sz w:val="24"/>
        </w:rPr>
        <w:t>emenda</w:t>
      </w:r>
      <w:r>
        <w:rPr>
          <w:spacing w:val="82"/>
          <w:sz w:val="24"/>
        </w:rPr>
        <w:t> </w:t>
      </w:r>
      <w:r>
        <w:rPr>
          <w:sz w:val="24"/>
        </w:rPr>
        <w:t>visa</w:t>
      </w:r>
      <w:r>
        <w:rPr>
          <w:spacing w:val="81"/>
          <w:sz w:val="24"/>
        </w:rPr>
        <w:t> </w:t>
      </w:r>
      <w:r>
        <w:rPr>
          <w:sz w:val="24"/>
        </w:rPr>
        <w:t>adicionar</w:t>
      </w:r>
      <w:r>
        <w:rPr>
          <w:spacing w:val="80"/>
          <w:sz w:val="24"/>
        </w:rPr>
        <w:t> </w:t>
      </w:r>
      <w:r>
        <w:rPr>
          <w:sz w:val="24"/>
        </w:rPr>
        <w:t>a</w:t>
      </w:r>
      <w:r>
        <w:rPr>
          <w:spacing w:val="82"/>
          <w:sz w:val="24"/>
        </w:rPr>
        <w:t> </w:t>
      </w:r>
      <w:r>
        <w:rPr>
          <w:sz w:val="24"/>
        </w:rPr>
        <w:t>ação</w:t>
      </w:r>
      <w:r>
        <w:rPr>
          <w:spacing w:val="84"/>
          <w:sz w:val="24"/>
        </w:rPr>
        <w:t> </w:t>
      </w:r>
      <w:r>
        <w:rPr>
          <w:b/>
          <w:sz w:val="24"/>
        </w:rPr>
        <w:t>“MANUTENÇÃO</w:t>
      </w:r>
      <w:r>
        <w:rPr>
          <w:b/>
          <w:spacing w:val="82"/>
          <w:sz w:val="24"/>
        </w:rPr>
        <w:t> </w:t>
      </w:r>
      <w:r>
        <w:rPr>
          <w:b/>
          <w:sz w:val="24"/>
        </w:rPr>
        <w:t>DO</w:t>
      </w:r>
    </w:p>
    <w:p>
      <w:pPr>
        <w:pStyle w:val="Heading1"/>
        <w:spacing w:before="145"/>
        <w:ind w:left="1262"/>
        <w:jc w:val="left"/>
        <w:rPr>
          <w:b w:val="0"/>
        </w:rPr>
      </w:pPr>
      <w:r>
        <w:rPr/>
        <w:t>APLICATIVO</w:t>
      </w:r>
      <w:r>
        <w:rPr>
          <w:spacing w:val="-15"/>
        </w:rPr>
        <w:t> </w:t>
      </w:r>
      <w:r>
        <w:rPr/>
        <w:t>E</w:t>
      </w:r>
      <w:r>
        <w:rPr>
          <w:spacing w:val="-13"/>
        </w:rPr>
        <w:t> </w:t>
      </w:r>
      <w:r>
        <w:rPr/>
        <w:t>AQUISIÇÃO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NOVOS</w:t>
      </w:r>
      <w:r>
        <w:rPr>
          <w:spacing w:val="-16"/>
        </w:rPr>
        <w:t> </w:t>
      </w:r>
      <w:r>
        <w:rPr/>
        <w:t>LIVROS</w:t>
      </w:r>
      <w:r>
        <w:rPr>
          <w:spacing w:val="-11"/>
        </w:rPr>
        <w:t> </w:t>
      </w:r>
      <w:r>
        <w:rPr/>
        <w:t>–</w:t>
      </w:r>
      <w:r>
        <w:rPr>
          <w:spacing w:val="-14"/>
        </w:rPr>
        <w:t> </w:t>
      </w:r>
      <w:r>
        <w:rPr/>
        <w:t>NITERÓI</w:t>
      </w:r>
      <w:r>
        <w:rPr>
          <w:spacing w:val="-15"/>
        </w:rPr>
        <w:t> </w:t>
      </w:r>
      <w:r>
        <w:rPr/>
        <w:t>LIVROS”,</w:t>
      </w:r>
      <w:r>
        <w:rPr>
          <w:spacing w:val="-8"/>
        </w:rPr>
        <w:t> </w:t>
      </w:r>
      <w:r>
        <w:rPr>
          <w:b w:val="0"/>
        </w:rPr>
        <w:t>pois</w:t>
      </w:r>
    </w:p>
    <w:p>
      <w:pPr>
        <w:pStyle w:val="BodyText"/>
        <w:spacing w:line="360" w:lineRule="auto" w:before="144"/>
        <w:ind w:left="1262" w:right="1276"/>
        <w:jc w:val="both"/>
      </w:pPr>
      <w:r>
        <w:rPr>
          <w:spacing w:val="-1"/>
        </w:rPr>
        <w:t>é</w:t>
      </w:r>
      <w:r>
        <w:rPr>
          <w:spacing w:val="-17"/>
        </w:rPr>
        <w:t> </w:t>
      </w:r>
      <w:r>
        <w:rPr>
          <w:spacing w:val="-1"/>
        </w:rPr>
        <w:t>necessário</w:t>
      </w:r>
      <w:r>
        <w:rPr>
          <w:spacing w:val="-19"/>
        </w:rPr>
        <w:t> </w:t>
      </w:r>
      <w:r>
        <w:rPr>
          <w:spacing w:val="-1"/>
        </w:rPr>
        <w:t>alocar</w:t>
      </w:r>
      <w:r>
        <w:rPr>
          <w:spacing w:val="-17"/>
        </w:rPr>
        <w:t> </w:t>
      </w:r>
      <w:r>
        <w:rPr/>
        <w:t>recursos</w:t>
      </w:r>
      <w:r>
        <w:rPr>
          <w:spacing w:val="-18"/>
        </w:rPr>
        <w:t> </w:t>
      </w:r>
      <w:r>
        <w:rPr/>
        <w:t>no</w:t>
      </w:r>
      <w:r>
        <w:rPr>
          <w:spacing w:val="-17"/>
        </w:rPr>
        <w:t> </w:t>
      </w:r>
      <w:r>
        <w:rPr/>
        <w:t>orçamento</w:t>
      </w:r>
      <w:r>
        <w:rPr>
          <w:spacing w:val="-17"/>
        </w:rPr>
        <w:t> </w:t>
      </w:r>
      <w:r>
        <w:rPr/>
        <w:t>para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LOA</w:t>
      </w:r>
      <w:r>
        <w:rPr>
          <w:spacing w:val="-17"/>
        </w:rPr>
        <w:t> </w:t>
      </w:r>
      <w:r>
        <w:rPr/>
        <w:t>2023</w:t>
      </w:r>
      <w:r>
        <w:rPr>
          <w:spacing w:val="-17"/>
        </w:rPr>
        <w:t> </w:t>
      </w:r>
      <w:r>
        <w:rPr/>
        <w:t>visando</w:t>
      </w:r>
      <w:r>
        <w:rPr>
          <w:spacing w:val="-19"/>
        </w:rPr>
        <w:t> </w:t>
      </w:r>
      <w:r>
        <w:rPr/>
        <w:t>a</w:t>
      </w:r>
      <w:r>
        <w:rPr>
          <w:spacing w:val="-17"/>
        </w:rPr>
        <w:t> </w:t>
      </w:r>
      <w:r>
        <w:rPr/>
        <w:t>renovação,</w:t>
      </w:r>
      <w:r>
        <w:rPr>
          <w:spacing w:val="-72"/>
        </w:rPr>
        <w:t> </w:t>
      </w:r>
      <w:r>
        <w:rPr/>
        <w:t>manutenção</w:t>
      </w:r>
      <w:r>
        <w:rPr>
          <w:spacing w:val="-16"/>
        </w:rPr>
        <w:t> </w:t>
      </w:r>
      <w:r>
        <w:rPr/>
        <w:t>e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possibilite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aquisição</w:t>
      </w:r>
      <w:r>
        <w:rPr>
          <w:spacing w:val="-16"/>
        </w:rPr>
        <w:t> </w:t>
      </w:r>
      <w:r>
        <w:rPr/>
        <w:t>de</w:t>
      </w:r>
      <w:r>
        <w:rPr>
          <w:spacing w:val="-14"/>
        </w:rPr>
        <w:t> </w:t>
      </w:r>
      <w:r>
        <w:rPr/>
        <w:t>livros</w:t>
      </w:r>
      <w:r>
        <w:rPr>
          <w:spacing w:val="-14"/>
        </w:rPr>
        <w:t> </w:t>
      </w:r>
      <w:r>
        <w:rPr/>
        <w:t>para</w:t>
      </w:r>
      <w:r>
        <w:rPr>
          <w:spacing w:val="-13"/>
        </w:rPr>
        <w:t> </w:t>
      </w:r>
      <w:r>
        <w:rPr/>
        <w:t>o</w:t>
      </w:r>
      <w:r>
        <w:rPr>
          <w:spacing w:val="-15"/>
        </w:rPr>
        <w:t> </w:t>
      </w:r>
      <w:r>
        <w:rPr/>
        <w:t>aplicativo</w:t>
      </w:r>
      <w:r>
        <w:rPr>
          <w:spacing w:val="-15"/>
        </w:rPr>
        <w:t> </w:t>
      </w:r>
      <w:r>
        <w:rPr/>
        <w:t>Niterói</w:t>
      </w:r>
      <w:r>
        <w:rPr>
          <w:spacing w:val="-14"/>
        </w:rPr>
        <w:t> </w:t>
      </w:r>
      <w:r>
        <w:rPr/>
        <w:t>Livros.</w:t>
      </w:r>
    </w:p>
    <w:p>
      <w:pPr>
        <w:pStyle w:val="BodyText"/>
        <w:spacing w:line="355" w:lineRule="auto" w:before="199"/>
        <w:ind w:left="1262" w:right="1276" w:firstLine="1132"/>
        <w:jc w:val="both"/>
      </w:pPr>
      <w:r>
        <w:rPr/>
        <w:t>Com o valor em questão, será possível atualizar a plataforma do</w:t>
      </w:r>
      <w:r>
        <w:rPr>
          <w:spacing w:val="1"/>
        </w:rPr>
        <w:t> </w:t>
      </w:r>
      <w:r>
        <w:rPr/>
        <w:t>aplicativo,</w:t>
      </w:r>
      <w:r>
        <w:rPr>
          <w:spacing w:val="-16"/>
        </w:rPr>
        <w:t> </w:t>
      </w:r>
      <w:r>
        <w:rPr/>
        <w:t>disponibilizar</w:t>
      </w:r>
      <w:r>
        <w:rPr>
          <w:spacing w:val="-14"/>
        </w:rPr>
        <w:t> </w:t>
      </w:r>
      <w:r>
        <w:rPr/>
        <w:t>mais</w:t>
      </w:r>
      <w:r>
        <w:rPr>
          <w:spacing w:val="-12"/>
        </w:rPr>
        <w:t> </w:t>
      </w:r>
      <w:r>
        <w:rPr/>
        <w:t>livros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domínio</w:t>
      </w:r>
      <w:r>
        <w:rPr>
          <w:spacing w:val="-14"/>
        </w:rPr>
        <w:t> </w:t>
      </w:r>
      <w:r>
        <w:rPr/>
        <w:t>público,</w:t>
      </w:r>
      <w:r>
        <w:rPr>
          <w:spacing w:val="-13"/>
        </w:rPr>
        <w:t> </w:t>
      </w:r>
      <w:r>
        <w:rPr/>
        <w:t>bem</w:t>
      </w:r>
      <w:r>
        <w:rPr>
          <w:spacing w:val="-14"/>
        </w:rPr>
        <w:t> </w:t>
      </w:r>
      <w:r>
        <w:rPr/>
        <w:t>como</w:t>
      </w:r>
      <w:r>
        <w:rPr>
          <w:spacing w:val="-15"/>
        </w:rPr>
        <w:t> </w:t>
      </w:r>
      <w:r>
        <w:rPr/>
        <w:t>adquirir</w:t>
      </w:r>
      <w:r>
        <w:rPr>
          <w:spacing w:val="-14"/>
        </w:rPr>
        <w:t> </w:t>
      </w:r>
      <w:r>
        <w:rPr/>
        <w:t>títulos</w:t>
      </w:r>
      <w:r>
        <w:rPr>
          <w:spacing w:val="-73"/>
        </w:rPr>
        <w:t> </w:t>
      </w:r>
      <w:r>
        <w:rPr/>
        <w:t>de</w:t>
      </w:r>
      <w:r>
        <w:rPr>
          <w:spacing w:val="-13"/>
        </w:rPr>
        <w:t> </w:t>
      </w:r>
      <w:r>
        <w:rPr/>
        <w:t>autores</w:t>
      </w:r>
      <w:r>
        <w:rPr>
          <w:spacing w:val="-13"/>
        </w:rPr>
        <w:t> </w:t>
      </w:r>
      <w:r>
        <w:rPr/>
        <w:t>da</w:t>
      </w:r>
      <w:r>
        <w:rPr>
          <w:spacing w:val="-12"/>
        </w:rPr>
        <w:t> </w:t>
      </w:r>
      <w:r>
        <w:rPr/>
        <w:t>cidade</w:t>
      </w:r>
      <w:r>
        <w:rPr>
          <w:spacing w:val="-13"/>
        </w:rPr>
        <w:t> </w:t>
      </w:r>
      <w:r>
        <w:rPr/>
        <w:t>(produzir</w:t>
      </w:r>
      <w:r>
        <w:rPr>
          <w:spacing w:val="-12"/>
        </w:rPr>
        <w:t> </w:t>
      </w:r>
      <w:r>
        <w:rPr/>
        <w:t>vinte</w:t>
      </w:r>
      <w:r>
        <w:rPr>
          <w:spacing w:val="-13"/>
        </w:rPr>
        <w:t> </w:t>
      </w:r>
      <w:r>
        <w:rPr>
          <w:sz w:val="25"/>
        </w:rPr>
        <w:t>eBooks</w:t>
      </w:r>
      <w:r>
        <w:rPr>
          <w:spacing w:val="-12"/>
          <w:sz w:val="25"/>
        </w:rPr>
        <w:t> </w:t>
      </w:r>
      <w:r>
        <w:rPr/>
        <w:t>para</w:t>
      </w:r>
      <w:r>
        <w:rPr>
          <w:spacing w:val="-12"/>
        </w:rPr>
        <w:t> </w:t>
      </w:r>
      <w:r>
        <w:rPr/>
        <w:t>obras</w:t>
      </w:r>
      <w:r>
        <w:rPr>
          <w:spacing w:val="-12"/>
        </w:rPr>
        <w:t> </w:t>
      </w:r>
      <w:r>
        <w:rPr/>
        <w:t>já</w:t>
      </w:r>
      <w:r>
        <w:rPr>
          <w:spacing w:val="-12"/>
        </w:rPr>
        <w:t> </w:t>
      </w:r>
      <w:r>
        <w:rPr/>
        <w:t>publicadas)</w:t>
      </w:r>
      <w:r>
        <w:rPr>
          <w:spacing w:val="-13"/>
        </w:rPr>
        <w:t> </w:t>
      </w:r>
      <w:r>
        <w:rPr/>
        <w:t>por</w:t>
      </w:r>
      <w:r>
        <w:rPr>
          <w:spacing w:val="-11"/>
        </w:rPr>
        <w:t> </w:t>
      </w:r>
      <w:r>
        <w:rPr/>
        <w:t>tempo</w:t>
      </w:r>
      <w:r>
        <w:rPr>
          <w:spacing w:val="-73"/>
        </w:rPr>
        <w:t> </w:t>
      </w:r>
      <w:r>
        <w:rPr/>
        <w:t>determinado</w:t>
      </w:r>
      <w:r>
        <w:rPr>
          <w:spacing w:val="-3"/>
        </w:rPr>
        <w:t> </w:t>
      </w:r>
      <w:r>
        <w:rPr/>
        <w:t>com</w:t>
      </w:r>
      <w:r>
        <w:rPr>
          <w:spacing w:val="-2"/>
        </w:rPr>
        <w:t> </w:t>
      </w:r>
      <w:r>
        <w:rPr/>
        <w:t>pagamento</w:t>
      </w:r>
      <w:r>
        <w:rPr>
          <w:spacing w:val="-1"/>
        </w:rPr>
        <w:t> </w:t>
      </w:r>
      <w:r>
        <w:rPr/>
        <w:t>de direitos</w:t>
      </w:r>
      <w:r>
        <w:rPr>
          <w:spacing w:val="-1"/>
        </w:rPr>
        <w:t> </w:t>
      </w:r>
      <w:r>
        <w:rPr/>
        <w:t>autorais.</w:t>
      </w:r>
    </w:p>
    <w:p>
      <w:pPr>
        <w:pStyle w:val="BodyText"/>
        <w:spacing w:line="360" w:lineRule="auto" w:before="207"/>
        <w:ind w:left="1262" w:right="1276" w:firstLine="1132"/>
        <w:jc w:val="both"/>
      </w:pPr>
      <w:r>
        <w:rPr/>
        <w:t>Assim</w:t>
      </w:r>
      <w:r>
        <w:rPr>
          <w:spacing w:val="-4"/>
        </w:rPr>
        <w:t> </w:t>
      </w:r>
      <w:r>
        <w:rPr/>
        <w:t>sendo,</w:t>
      </w:r>
      <w:r>
        <w:rPr>
          <w:spacing w:val="-5"/>
        </w:rPr>
        <w:t> </w:t>
      </w:r>
      <w:r>
        <w:rPr/>
        <w:t>resta</w:t>
      </w:r>
      <w:r>
        <w:rPr>
          <w:spacing w:val="-4"/>
        </w:rPr>
        <w:t> </w:t>
      </w:r>
      <w:r>
        <w:rPr/>
        <w:t>claro</w:t>
      </w:r>
      <w:r>
        <w:rPr>
          <w:spacing w:val="-5"/>
        </w:rPr>
        <w:t> </w:t>
      </w:r>
      <w:r>
        <w:rPr/>
        <w:t>que</w:t>
      </w:r>
      <w:r>
        <w:rPr>
          <w:spacing w:val="-3"/>
        </w:rPr>
        <w:t> </w:t>
      </w:r>
      <w:r>
        <w:rPr/>
        <w:t>com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</w:t>
      </w:r>
      <w:r>
        <w:rPr/>
        <w:t>aprovação</w:t>
      </w:r>
      <w:r>
        <w:rPr>
          <w:spacing w:val="-5"/>
        </w:rPr>
        <w:t> </w:t>
      </w:r>
      <w:r>
        <w:rPr/>
        <w:t>da</w:t>
      </w:r>
      <w:r>
        <w:rPr>
          <w:spacing w:val="-1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Emenda</w:t>
      </w:r>
      <w:r>
        <w:rPr>
          <w:spacing w:val="-3"/>
        </w:rPr>
        <w:t> </w:t>
      </w:r>
      <w:r>
        <w:rPr/>
        <w:t>e</w:t>
      </w:r>
      <w:r>
        <w:rPr>
          <w:spacing w:val="-73"/>
        </w:rPr>
        <w:t> </w:t>
      </w:r>
      <w:r>
        <w:rPr/>
        <w:t>a criação desta nova ação tornar-se-á possível o incremento da difusão da</w:t>
      </w:r>
      <w:r>
        <w:rPr>
          <w:spacing w:val="1"/>
        </w:rPr>
        <w:t> </w:t>
      </w:r>
      <w:r>
        <w:rPr/>
        <w:t>informação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conhecimento</w:t>
      </w:r>
      <w:r>
        <w:rPr>
          <w:spacing w:val="-2"/>
        </w:rPr>
        <w:t> </w:t>
      </w:r>
      <w:r>
        <w:rPr/>
        <w:t>para todos</w:t>
      </w:r>
      <w:r>
        <w:rPr>
          <w:spacing w:val="-1"/>
        </w:rPr>
        <w:t> </w:t>
      </w:r>
      <w:r>
        <w:rPr/>
        <w:t>os</w:t>
      </w:r>
      <w:r>
        <w:rPr>
          <w:spacing w:val="1"/>
        </w:rPr>
        <w:t> </w:t>
      </w:r>
      <w:r>
        <w:rPr/>
        <w:t>cidadãos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Município.</w:t>
      </w:r>
    </w:p>
    <w:sectPr>
      <w:pgSz w:w="11910" w:h="16840"/>
      <w:pgMar w:header="718" w:footer="988" w:top="2940" w:bottom="1180" w:left="44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7.339996pt;margin-top:781.515137pt;width:360.55pt;height:26.15pt;mso-position-horizontal-relative:page;mso-position-vertical-relative:page;z-index:-15800832" type="#_x0000_t202" filled="false" stroked="false">
          <v:textbox inset="0,0,0,0">
            <w:txbxContent>
              <w:p>
                <w:pPr>
                  <w:spacing w:before="19"/>
                  <w:ind w:left="2468" w:right="1" w:hanging="2449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Av. Amaral Peixoto, 625 / Gabinete 44 – Centro – Niterói – RJ – CEP: 24.023-900</w:t>
                </w:r>
                <w:r>
                  <w:rPr>
                    <w:spacing w:val="-60"/>
                    <w:sz w:val="20"/>
                  </w:rPr>
                  <w:t> </w:t>
                </w:r>
                <w:r>
                  <w:rPr>
                    <w:sz w:val="20"/>
                  </w:rPr>
                  <w:t>Telefone: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(21)</w:t>
                </w:r>
                <w:r>
                  <w:rPr>
                    <w:spacing w:val="-1"/>
                    <w:sz w:val="20"/>
                  </w:rPr>
                  <w:t> </w:t>
                </w:r>
                <w:r>
                  <w:rPr>
                    <w:sz w:val="20"/>
                  </w:rPr>
                  <w:t>2622-2911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14624">
          <wp:simplePos x="0" y="0"/>
          <wp:positionH relativeFrom="page">
            <wp:posOffset>1080135</wp:posOffset>
          </wp:positionH>
          <wp:positionV relativeFrom="page">
            <wp:posOffset>455673</wp:posOffset>
          </wp:positionV>
          <wp:extent cx="938784" cy="112738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8784" cy="1127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9.100006pt;margin-top:100.408264pt;width:343.3pt;height:47.9pt;mso-position-horizontal-relative:page;mso-position-vertical-relative:page;z-index:-1580134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48"/>
                  </w:rPr>
                </w:pPr>
                <w:r>
                  <w:rPr>
                    <w:b/>
                    <w:sz w:val="48"/>
                  </w:rPr>
                  <w:t>Câmara</w:t>
                </w:r>
                <w:r>
                  <w:rPr>
                    <w:b/>
                    <w:spacing w:val="-6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Municipal</w:t>
                </w:r>
                <w:r>
                  <w:rPr>
                    <w:b/>
                    <w:spacing w:val="-5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de</w:t>
                </w:r>
                <w:r>
                  <w:rPr>
                    <w:b/>
                    <w:spacing w:val="-3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Niterói</w:t>
                </w:r>
              </w:p>
              <w:p>
                <w:pPr>
                  <w:spacing w:before="0"/>
                  <w:ind w:left="651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Gabinete</w:t>
                </w:r>
                <w:r>
                  <w:rPr>
                    <w:b/>
                    <w:spacing w:val="-2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do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Vereador</w:t>
                </w:r>
                <w:r>
                  <w:rPr>
                    <w:b/>
                    <w:spacing w:val="-4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Marcos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Sabino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Tahoma" w:hAnsi="Tahoma" w:eastAsia="Tahoma" w:cs="Tahoma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ahoma" w:hAnsi="Tahoma" w:eastAsia="Tahoma" w:cs="Tahoma"/>
      <w:b/>
      <w:bCs/>
      <w:sz w:val="48"/>
      <w:szCs w:val="4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dcterms:created xsi:type="dcterms:W3CDTF">2022-11-22T16:33:00Z</dcterms:created>
  <dcterms:modified xsi:type="dcterms:W3CDTF">2022-11-22T16:33:00Z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2022-11-22T00:00:00Z</vt:filetime>
  </property>
</Properties>
</file>