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0F7F" w:rsidRPr="00813B51" w:rsidRDefault="00A90F7F" w:rsidP="009C6EE1">
      <w:pPr>
        <w:jc w:val="center"/>
        <w:rPr>
          <w:rFonts w:ascii="Tahoma" w:hAnsi="Tahoma" w:cs="Tahoma"/>
          <w:b/>
          <w:bCs/>
          <w:sz w:val="24"/>
          <w:szCs w:val="22"/>
        </w:rPr>
      </w:pPr>
      <w:r w:rsidRPr="00813B51">
        <w:rPr>
          <w:rFonts w:ascii="Tahoma" w:hAnsi="Tahoma" w:cs="Tahoma"/>
          <w:b/>
          <w:bCs/>
          <w:sz w:val="24"/>
          <w:szCs w:val="22"/>
        </w:rPr>
        <w:t>E</w:t>
      </w:r>
      <w:r w:rsidR="009C6EE1" w:rsidRPr="00813B51">
        <w:rPr>
          <w:rFonts w:ascii="Tahoma" w:hAnsi="Tahoma" w:cs="Tahoma"/>
          <w:b/>
          <w:bCs/>
          <w:sz w:val="24"/>
          <w:szCs w:val="22"/>
        </w:rPr>
        <w:t xml:space="preserve">MENDA </w:t>
      </w:r>
      <w:r w:rsidR="00C655C6">
        <w:rPr>
          <w:rFonts w:ascii="Tahoma" w:hAnsi="Tahoma" w:cs="Tahoma"/>
          <w:b/>
          <w:bCs/>
          <w:sz w:val="24"/>
          <w:szCs w:val="22"/>
        </w:rPr>
        <w:t>MODIFICATIVA</w:t>
      </w:r>
      <w:r w:rsidRPr="00813B51">
        <w:rPr>
          <w:rFonts w:ascii="Tahoma" w:hAnsi="Tahoma" w:cs="Tahoma"/>
          <w:b/>
          <w:bCs/>
          <w:sz w:val="24"/>
          <w:szCs w:val="22"/>
        </w:rPr>
        <w:t xml:space="preserve"> Nº      </w:t>
      </w:r>
      <w:r w:rsidR="009C6EE1" w:rsidRPr="00813B51">
        <w:rPr>
          <w:rFonts w:ascii="Tahoma" w:hAnsi="Tahoma" w:cs="Tahoma"/>
          <w:b/>
          <w:bCs/>
          <w:sz w:val="24"/>
          <w:szCs w:val="22"/>
        </w:rPr>
        <w:t>AO PROJETO DE LEI</w:t>
      </w:r>
      <w:r w:rsidR="002851ED" w:rsidRPr="00813B51">
        <w:rPr>
          <w:rFonts w:ascii="Tahoma" w:hAnsi="Tahoma" w:cs="Tahoma"/>
          <w:b/>
          <w:bCs/>
          <w:sz w:val="24"/>
          <w:szCs w:val="22"/>
        </w:rPr>
        <w:t xml:space="preserve"> Nº </w:t>
      </w:r>
      <w:r w:rsidR="00AF261B" w:rsidRPr="00813B51">
        <w:rPr>
          <w:rFonts w:ascii="Tahoma" w:hAnsi="Tahoma" w:cs="Tahoma"/>
          <w:b/>
          <w:bCs/>
          <w:sz w:val="24"/>
          <w:szCs w:val="22"/>
        </w:rPr>
        <w:t>1</w:t>
      </w:r>
      <w:r w:rsidR="002851ED" w:rsidRPr="00813B51">
        <w:rPr>
          <w:rFonts w:ascii="Tahoma" w:hAnsi="Tahoma" w:cs="Tahoma"/>
          <w:b/>
          <w:bCs/>
          <w:sz w:val="24"/>
          <w:szCs w:val="22"/>
        </w:rPr>
        <w:t>3</w:t>
      </w:r>
      <w:r w:rsidR="00CC1C3D" w:rsidRPr="00813B51">
        <w:rPr>
          <w:rFonts w:ascii="Tahoma" w:hAnsi="Tahoma" w:cs="Tahoma"/>
          <w:b/>
          <w:bCs/>
          <w:sz w:val="24"/>
          <w:szCs w:val="22"/>
        </w:rPr>
        <w:t>9</w:t>
      </w:r>
      <w:r w:rsidRPr="00813B51">
        <w:rPr>
          <w:rFonts w:ascii="Tahoma" w:hAnsi="Tahoma" w:cs="Tahoma"/>
          <w:b/>
          <w:bCs/>
          <w:sz w:val="24"/>
          <w:szCs w:val="22"/>
        </w:rPr>
        <w:t>/202</w:t>
      </w:r>
      <w:r w:rsidR="00CC1C3D" w:rsidRPr="00813B51">
        <w:rPr>
          <w:rFonts w:ascii="Tahoma" w:hAnsi="Tahoma" w:cs="Tahoma"/>
          <w:b/>
          <w:bCs/>
          <w:sz w:val="24"/>
          <w:szCs w:val="22"/>
        </w:rPr>
        <w:t>2</w:t>
      </w:r>
    </w:p>
    <w:p w:rsidR="00A90F7F" w:rsidRPr="00813B51" w:rsidRDefault="00A90F7F" w:rsidP="009F7E6A">
      <w:pPr>
        <w:ind w:left="6315"/>
        <w:rPr>
          <w:rFonts w:ascii="Tahoma" w:hAnsi="Tahoma" w:cs="Tahoma"/>
          <w:szCs w:val="22"/>
        </w:rPr>
      </w:pPr>
    </w:p>
    <w:p w:rsidR="0026068D" w:rsidRDefault="007E3053" w:rsidP="007E3053">
      <w:pPr>
        <w:spacing w:before="0" w:line="276" w:lineRule="auto"/>
        <w:ind w:left="3969" w:right="118"/>
        <w:rPr>
          <w:rFonts w:ascii="Tahoma" w:eastAsia="Arial Unicode MS" w:hAnsi="Tahoma" w:cs="Tahoma"/>
          <w:b/>
          <w:bCs/>
          <w:sz w:val="20"/>
        </w:rPr>
      </w:pPr>
      <w:r w:rsidRPr="00813B51">
        <w:rPr>
          <w:rFonts w:ascii="Tahoma" w:eastAsia="Arial Unicode MS" w:hAnsi="Tahoma" w:cs="Tahoma"/>
          <w:b/>
          <w:bCs/>
          <w:sz w:val="20"/>
        </w:rPr>
        <w:t xml:space="preserve">EMENDA </w:t>
      </w:r>
      <w:r>
        <w:rPr>
          <w:rFonts w:ascii="Tahoma" w:eastAsia="Arial Unicode MS" w:hAnsi="Tahoma" w:cs="Tahoma"/>
          <w:b/>
          <w:bCs/>
          <w:sz w:val="20"/>
        </w:rPr>
        <w:t>MODIFICATIVA</w:t>
      </w:r>
      <w:r w:rsidRPr="00813B51">
        <w:rPr>
          <w:rFonts w:ascii="Tahoma" w:eastAsia="Arial Unicode MS" w:hAnsi="Tahoma" w:cs="Tahoma"/>
          <w:b/>
          <w:bCs/>
          <w:sz w:val="20"/>
        </w:rPr>
        <w:t xml:space="preserve"> QUE ACRESCENTA VALORES AO ÓRGÃO </w:t>
      </w:r>
      <w:r>
        <w:rPr>
          <w:rFonts w:ascii="Tahoma" w:eastAsia="Arial Unicode MS" w:hAnsi="Tahoma" w:cs="Tahoma"/>
          <w:b/>
          <w:bCs/>
          <w:sz w:val="20"/>
        </w:rPr>
        <w:t>10</w:t>
      </w:r>
      <w:r w:rsidRPr="00813B51">
        <w:rPr>
          <w:rFonts w:ascii="Tahoma" w:eastAsia="Arial Unicode MS" w:hAnsi="Tahoma" w:cs="Tahoma"/>
          <w:b/>
          <w:bCs/>
          <w:sz w:val="20"/>
        </w:rPr>
        <w:t xml:space="preserve"> – </w:t>
      </w:r>
      <w:r>
        <w:rPr>
          <w:rFonts w:ascii="Tahoma" w:eastAsia="Arial Unicode MS" w:hAnsi="Tahoma" w:cs="Tahoma"/>
          <w:b/>
          <w:bCs/>
          <w:sz w:val="20"/>
        </w:rPr>
        <w:t>SECRETARIA EXECUTIVA DO PREFEITO, FUNÇÃO 14 - DIREITOS DA CIDADANIA, PROGRAMA 150 – GESTÃO PÚBLICA TRÂNSPARENTE E PARTICIPATIVA, AÇÃO 60</w:t>
      </w:r>
      <w:r w:rsidR="008052E0">
        <w:rPr>
          <w:rFonts w:ascii="Tahoma" w:eastAsia="Arial Unicode MS" w:hAnsi="Tahoma" w:cs="Tahoma"/>
          <w:b/>
          <w:bCs/>
          <w:sz w:val="20"/>
        </w:rPr>
        <w:t>15</w:t>
      </w:r>
      <w:r>
        <w:rPr>
          <w:rFonts w:ascii="Tahoma" w:eastAsia="Arial Unicode MS" w:hAnsi="Tahoma" w:cs="Tahoma"/>
          <w:b/>
          <w:bCs/>
          <w:sz w:val="20"/>
        </w:rPr>
        <w:t xml:space="preserve"> – FUNCIONAL 14</w:t>
      </w:r>
      <w:r w:rsidR="008052E0">
        <w:rPr>
          <w:rFonts w:ascii="Tahoma" w:eastAsia="Arial Unicode MS" w:hAnsi="Tahoma" w:cs="Tahoma"/>
          <w:b/>
          <w:bCs/>
          <w:sz w:val="20"/>
        </w:rPr>
        <w:t>333</w:t>
      </w:r>
      <w:r>
        <w:rPr>
          <w:rFonts w:ascii="Tahoma" w:eastAsia="Arial Unicode MS" w:hAnsi="Tahoma" w:cs="Tahoma"/>
          <w:b/>
          <w:bCs/>
          <w:sz w:val="20"/>
        </w:rPr>
        <w:t xml:space="preserve">, </w:t>
      </w:r>
      <w:r w:rsidRPr="00813B51">
        <w:rPr>
          <w:rFonts w:ascii="Tahoma" w:eastAsia="Arial Unicode MS" w:hAnsi="Tahoma" w:cs="Tahoma"/>
          <w:b/>
          <w:bCs/>
          <w:sz w:val="20"/>
        </w:rPr>
        <w:t>NO LIVRO LOA 2023.</w:t>
      </w:r>
    </w:p>
    <w:p w:rsidR="007E3053" w:rsidRPr="007E3053" w:rsidRDefault="007E3053" w:rsidP="007E3053">
      <w:pPr>
        <w:spacing w:before="0" w:line="276" w:lineRule="auto"/>
        <w:ind w:left="3969" w:right="118"/>
        <w:rPr>
          <w:rFonts w:ascii="Tahoma" w:eastAsia="Arial Unicode MS" w:hAnsi="Tahoma" w:cs="Tahoma"/>
          <w:b/>
          <w:bCs/>
          <w:sz w:val="20"/>
        </w:rPr>
      </w:pPr>
    </w:p>
    <w:p w:rsidR="00A90F7F" w:rsidRPr="00B17141" w:rsidRDefault="00FE6162" w:rsidP="001C3968">
      <w:pPr>
        <w:snapToGrid w:val="0"/>
        <w:spacing w:line="360" w:lineRule="auto"/>
        <w:ind w:right="118" w:firstLine="1134"/>
        <w:rPr>
          <w:rFonts w:ascii="Tahoma" w:eastAsia="Arial Unicode MS" w:hAnsi="Tahoma" w:cs="Tahoma"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>A</w:t>
      </w:r>
      <w:r w:rsidR="00A90F7F" w:rsidRPr="00B17141">
        <w:rPr>
          <w:rFonts w:ascii="Tahoma" w:eastAsia="Arial Unicode MS" w:hAnsi="Tahoma" w:cs="Tahoma"/>
          <w:b/>
          <w:bCs/>
          <w:szCs w:val="22"/>
        </w:rPr>
        <w:t>rt.1º -</w:t>
      </w:r>
      <w:r w:rsidR="007E3053">
        <w:rPr>
          <w:rFonts w:ascii="Tahoma" w:eastAsia="Arial Unicode MS" w:hAnsi="Tahoma" w:cs="Tahoma"/>
          <w:b/>
          <w:bCs/>
          <w:szCs w:val="22"/>
        </w:rPr>
        <w:t xml:space="preserve"> </w:t>
      </w:r>
      <w:r w:rsidR="007E3053">
        <w:rPr>
          <w:rFonts w:ascii="Tahoma" w:eastAsia="Arial Unicode MS" w:hAnsi="Tahoma" w:cs="Tahoma"/>
          <w:bCs/>
          <w:szCs w:val="22"/>
        </w:rPr>
        <w:t xml:space="preserve">Modifica-se o valor da </w:t>
      </w:r>
      <w:r w:rsidR="007E3053" w:rsidRPr="007E3053">
        <w:rPr>
          <w:rFonts w:ascii="Tahoma" w:eastAsia="Arial Unicode MS" w:hAnsi="Tahoma" w:cs="Tahoma"/>
          <w:b/>
          <w:bCs/>
          <w:szCs w:val="22"/>
        </w:rPr>
        <w:t>AÇÃO</w:t>
      </w:r>
      <w:r w:rsidR="007E3053">
        <w:rPr>
          <w:rFonts w:ascii="Tahoma" w:eastAsia="Arial Unicode MS" w:hAnsi="Tahoma" w:cs="Tahoma"/>
          <w:b/>
          <w:bCs/>
          <w:szCs w:val="22"/>
        </w:rPr>
        <w:t xml:space="preserve"> 60</w:t>
      </w:r>
      <w:r w:rsidR="008052E0">
        <w:rPr>
          <w:rFonts w:ascii="Tahoma" w:eastAsia="Arial Unicode MS" w:hAnsi="Tahoma" w:cs="Tahoma"/>
          <w:b/>
          <w:bCs/>
          <w:szCs w:val="22"/>
        </w:rPr>
        <w:t>15</w:t>
      </w:r>
      <w:r w:rsidR="007E3053">
        <w:rPr>
          <w:rFonts w:ascii="Tahoma" w:eastAsia="Arial Unicode MS" w:hAnsi="Tahoma" w:cs="Tahoma"/>
          <w:b/>
          <w:bCs/>
          <w:szCs w:val="22"/>
        </w:rPr>
        <w:t xml:space="preserve"> - </w:t>
      </w:r>
      <w:r w:rsidR="008052E0" w:rsidRPr="008052E0">
        <w:rPr>
          <w:rFonts w:ascii="Tahoma" w:eastAsia="Arial Unicode MS" w:hAnsi="Tahoma" w:cs="Tahoma"/>
          <w:b/>
          <w:szCs w:val="22"/>
        </w:rPr>
        <w:t>MANUTENÇÃO DO BANCO DE OPORTUNIDADES</w:t>
      </w:r>
      <w:r w:rsidR="008052E0" w:rsidRPr="00B17141">
        <w:rPr>
          <w:rFonts w:ascii="Tahoma" w:eastAsia="Arial Unicode MS" w:hAnsi="Tahoma" w:cs="Tahoma"/>
          <w:b/>
          <w:szCs w:val="22"/>
        </w:rPr>
        <w:t xml:space="preserve"> </w:t>
      </w:r>
      <w:r w:rsidR="007E3053">
        <w:rPr>
          <w:rFonts w:ascii="Tahoma" w:eastAsia="Arial Unicode MS" w:hAnsi="Tahoma" w:cs="Tahoma"/>
          <w:bCs/>
          <w:szCs w:val="22"/>
        </w:rPr>
        <w:t xml:space="preserve">no </w:t>
      </w:r>
      <w:r w:rsidR="006B579A" w:rsidRPr="00B17141">
        <w:rPr>
          <w:rFonts w:ascii="Tahoma" w:eastAsia="Arial Unicode MS" w:hAnsi="Tahoma" w:cs="Tahoma"/>
          <w:b/>
          <w:szCs w:val="22"/>
        </w:rPr>
        <w:t>Ó</w:t>
      </w:r>
      <w:r w:rsidR="00813B51" w:rsidRPr="00B17141">
        <w:rPr>
          <w:rFonts w:ascii="Tahoma" w:eastAsia="Arial Unicode MS" w:hAnsi="Tahoma" w:cs="Tahoma"/>
          <w:b/>
          <w:szCs w:val="22"/>
        </w:rPr>
        <w:t>RGÃO</w:t>
      </w:r>
      <w:r w:rsidR="006B579A" w:rsidRPr="00B17141">
        <w:rPr>
          <w:rFonts w:ascii="Tahoma" w:eastAsia="Arial Unicode MS" w:hAnsi="Tahoma" w:cs="Tahoma"/>
          <w:b/>
          <w:szCs w:val="22"/>
        </w:rPr>
        <w:t xml:space="preserve">: </w:t>
      </w:r>
      <w:r w:rsidR="007E3053">
        <w:rPr>
          <w:rFonts w:ascii="Tahoma" w:eastAsia="Arial Unicode MS" w:hAnsi="Tahoma" w:cs="Tahoma"/>
          <w:b/>
          <w:szCs w:val="22"/>
        </w:rPr>
        <w:t>10</w:t>
      </w:r>
      <w:r w:rsidR="006B579A" w:rsidRPr="00B17141">
        <w:rPr>
          <w:rFonts w:ascii="Tahoma" w:eastAsia="Arial Unicode MS" w:hAnsi="Tahoma" w:cs="Tahoma"/>
          <w:b/>
          <w:szCs w:val="22"/>
        </w:rPr>
        <w:t xml:space="preserve"> – </w:t>
      </w:r>
      <w:r w:rsidR="007E3053">
        <w:rPr>
          <w:rFonts w:ascii="Tahoma" w:eastAsia="Arial Unicode MS" w:hAnsi="Tahoma" w:cs="Tahoma"/>
          <w:b/>
          <w:szCs w:val="22"/>
        </w:rPr>
        <w:t>SECRETARIA EXECUTIVA DO PREFEITO</w:t>
      </w:r>
      <w:r w:rsidR="00611BC8" w:rsidRPr="00B17141">
        <w:rPr>
          <w:rFonts w:ascii="Tahoma" w:eastAsia="Arial Unicode MS" w:hAnsi="Tahoma" w:cs="Tahoma"/>
          <w:b/>
          <w:szCs w:val="22"/>
        </w:rPr>
        <w:t>,</w:t>
      </w:r>
      <w:r w:rsidR="007E3053">
        <w:rPr>
          <w:rFonts w:ascii="Tahoma" w:eastAsia="Arial Unicode MS" w:hAnsi="Tahoma" w:cs="Tahoma"/>
          <w:b/>
          <w:szCs w:val="22"/>
        </w:rPr>
        <w:t xml:space="preserve"> </w:t>
      </w:r>
      <w:r w:rsidR="00BC5920" w:rsidRPr="00B17141">
        <w:rPr>
          <w:rFonts w:ascii="Tahoma" w:eastAsia="Arial Unicode MS" w:hAnsi="Tahoma" w:cs="Tahoma"/>
          <w:b/>
          <w:szCs w:val="22"/>
        </w:rPr>
        <w:t xml:space="preserve">FUNÇÃO </w:t>
      </w:r>
      <w:r w:rsidR="007E3053">
        <w:rPr>
          <w:rFonts w:ascii="Tahoma" w:eastAsia="Arial Unicode MS" w:hAnsi="Tahoma" w:cs="Tahoma"/>
          <w:b/>
          <w:szCs w:val="22"/>
        </w:rPr>
        <w:t>14</w:t>
      </w:r>
      <w:r w:rsidR="00BC5920" w:rsidRPr="00B17141">
        <w:rPr>
          <w:rFonts w:ascii="Tahoma" w:eastAsia="Arial Unicode MS" w:hAnsi="Tahoma" w:cs="Tahoma"/>
          <w:b/>
          <w:szCs w:val="22"/>
        </w:rPr>
        <w:t xml:space="preserve"> – </w:t>
      </w:r>
      <w:r w:rsidR="007E3053">
        <w:rPr>
          <w:rFonts w:ascii="Tahoma" w:eastAsia="Arial Unicode MS" w:hAnsi="Tahoma" w:cs="Tahoma"/>
          <w:b/>
          <w:szCs w:val="22"/>
        </w:rPr>
        <w:t xml:space="preserve">DIREITOS DA CIDADANIA, PROGRAMA 150 – GESTÃO PÚBLICA TRÂNSPARENTE E PARTICIPATIVA </w:t>
      </w:r>
      <w:r w:rsidR="00611BC8" w:rsidRPr="00B17141">
        <w:rPr>
          <w:rFonts w:ascii="Tahoma" w:eastAsia="Arial Unicode MS" w:hAnsi="Tahoma" w:cs="Tahoma"/>
          <w:bCs/>
          <w:szCs w:val="22"/>
        </w:rPr>
        <w:t xml:space="preserve">ao Livro LOA 2023, Anexo ao Projeto de Lei nº 139/2022, </w:t>
      </w:r>
      <w:r w:rsidR="00BC5920" w:rsidRPr="00B17141">
        <w:rPr>
          <w:rFonts w:ascii="Tahoma" w:eastAsia="Arial Unicode MS" w:hAnsi="Tahoma" w:cs="Tahoma"/>
          <w:bCs/>
          <w:szCs w:val="22"/>
        </w:rPr>
        <w:t>no</w:t>
      </w:r>
      <w:r w:rsidR="009F7E6A" w:rsidRPr="00B17141">
        <w:rPr>
          <w:rFonts w:ascii="Tahoma" w:eastAsia="Arial Unicode MS" w:hAnsi="Tahoma" w:cs="Tahoma"/>
          <w:bCs/>
          <w:szCs w:val="22"/>
        </w:rPr>
        <w:t xml:space="preserve"> valor de R$ </w:t>
      </w:r>
      <w:r w:rsidR="00106A2B">
        <w:rPr>
          <w:rFonts w:ascii="Tahoma" w:eastAsia="Arial Unicode MS" w:hAnsi="Tahoma" w:cs="Tahoma"/>
          <w:bCs/>
          <w:szCs w:val="22"/>
        </w:rPr>
        <w:t>20</w:t>
      </w:r>
      <w:r w:rsidR="001116E8" w:rsidRPr="00B17141">
        <w:rPr>
          <w:rFonts w:ascii="Tahoma" w:eastAsia="Arial Unicode MS" w:hAnsi="Tahoma" w:cs="Tahoma"/>
          <w:bCs/>
          <w:szCs w:val="22"/>
        </w:rPr>
        <w:t>.000,00</w:t>
      </w:r>
      <w:r w:rsidR="009F7E6A" w:rsidRPr="00B17141">
        <w:rPr>
          <w:rFonts w:ascii="Tahoma" w:eastAsia="Arial Unicode MS" w:hAnsi="Tahoma" w:cs="Tahoma"/>
          <w:bCs/>
          <w:szCs w:val="22"/>
        </w:rPr>
        <w:t xml:space="preserve"> (</w:t>
      </w:r>
      <w:r w:rsidR="00106A2B">
        <w:rPr>
          <w:rFonts w:ascii="Tahoma" w:eastAsia="Arial Unicode MS" w:hAnsi="Tahoma" w:cs="Tahoma"/>
          <w:bCs/>
          <w:szCs w:val="22"/>
        </w:rPr>
        <w:t xml:space="preserve">vinte </w:t>
      </w:r>
      <w:r w:rsidR="003C76EA">
        <w:rPr>
          <w:rFonts w:ascii="Tahoma" w:eastAsia="Arial Unicode MS" w:hAnsi="Tahoma" w:cs="Tahoma"/>
          <w:bCs/>
          <w:szCs w:val="22"/>
        </w:rPr>
        <w:t xml:space="preserve">mil </w:t>
      </w:r>
      <w:r w:rsidR="001116E8" w:rsidRPr="00B17141">
        <w:rPr>
          <w:rFonts w:ascii="Tahoma" w:eastAsia="Arial Unicode MS" w:hAnsi="Tahoma" w:cs="Tahoma"/>
          <w:bCs/>
          <w:szCs w:val="22"/>
        </w:rPr>
        <w:t>reais</w:t>
      </w:r>
      <w:r w:rsidR="004C25F1" w:rsidRPr="00B17141">
        <w:rPr>
          <w:rFonts w:ascii="Tahoma" w:eastAsia="Arial Unicode MS" w:hAnsi="Tahoma" w:cs="Tahoma"/>
          <w:bCs/>
          <w:szCs w:val="22"/>
        </w:rPr>
        <w:t>)</w:t>
      </w:r>
      <w:r w:rsidR="002851ED" w:rsidRPr="00B17141">
        <w:rPr>
          <w:rFonts w:ascii="Tahoma" w:eastAsia="Arial Unicode MS" w:hAnsi="Tahoma" w:cs="Tahoma"/>
          <w:bCs/>
          <w:szCs w:val="22"/>
        </w:rPr>
        <w:t>:</w:t>
      </w:r>
    </w:p>
    <w:p w:rsidR="002851ED" w:rsidRPr="00B17141" w:rsidRDefault="002851ED" w:rsidP="00830BE2">
      <w:pPr>
        <w:snapToGrid w:val="0"/>
        <w:spacing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>Órgão</w:t>
      </w:r>
      <w:r w:rsidRPr="00121E72">
        <w:rPr>
          <w:rFonts w:ascii="Tahoma" w:eastAsia="Arial Unicode MS" w:hAnsi="Tahoma" w:cs="Tahoma"/>
          <w:b/>
          <w:bCs/>
          <w:szCs w:val="22"/>
        </w:rPr>
        <w:t xml:space="preserve">: </w:t>
      </w:r>
      <w:r w:rsidR="00121E72" w:rsidRPr="00121E72">
        <w:rPr>
          <w:rFonts w:ascii="Tahoma" w:eastAsia="Arial Unicode MS" w:hAnsi="Tahoma" w:cs="Tahoma"/>
          <w:b/>
          <w:szCs w:val="22"/>
        </w:rPr>
        <w:t>10</w:t>
      </w:r>
      <w:r w:rsidRPr="00121E72">
        <w:rPr>
          <w:rFonts w:ascii="Tahoma" w:eastAsia="Arial Unicode MS" w:hAnsi="Tahoma" w:cs="Tahoma"/>
          <w:b/>
          <w:szCs w:val="22"/>
        </w:rPr>
        <w:t xml:space="preserve"> – </w:t>
      </w:r>
      <w:r w:rsidR="00121E72" w:rsidRPr="00121E72">
        <w:rPr>
          <w:rFonts w:ascii="Tahoma" w:eastAsia="Arial Unicode MS" w:hAnsi="Tahoma" w:cs="Tahoma"/>
          <w:b/>
          <w:szCs w:val="22"/>
        </w:rPr>
        <w:t>SECRETARIA EXECUTIVA DO PREFEITO</w:t>
      </w:r>
    </w:p>
    <w:p w:rsidR="002851ED" w:rsidRPr="00121E72" w:rsidRDefault="002851ED" w:rsidP="00830BE2">
      <w:pPr>
        <w:snapToGrid w:val="0"/>
        <w:spacing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Unidade Orçamentária: </w:t>
      </w:r>
      <w:r w:rsidR="00A6429E" w:rsidRPr="00121E72">
        <w:rPr>
          <w:rFonts w:ascii="Tahoma" w:eastAsia="Arial Unicode MS" w:hAnsi="Tahoma" w:cs="Tahoma"/>
          <w:b/>
          <w:szCs w:val="22"/>
        </w:rPr>
        <w:t xml:space="preserve">01 – </w:t>
      </w:r>
      <w:r w:rsidR="00121E72">
        <w:rPr>
          <w:rFonts w:ascii="Tahoma" w:eastAsia="Arial Unicode MS" w:hAnsi="Tahoma" w:cs="Tahoma"/>
          <w:b/>
          <w:szCs w:val="22"/>
        </w:rPr>
        <w:t>Secretaria Executiva do Prefeito</w:t>
      </w:r>
    </w:p>
    <w:tbl>
      <w:tblPr>
        <w:tblStyle w:val="Tabelacomgrade"/>
        <w:tblW w:w="11001" w:type="dxa"/>
        <w:jc w:val="center"/>
        <w:tblLayout w:type="fixed"/>
        <w:tblLook w:val="04A0"/>
      </w:tblPr>
      <w:tblGrid>
        <w:gridCol w:w="1838"/>
        <w:gridCol w:w="1276"/>
        <w:gridCol w:w="1743"/>
        <w:gridCol w:w="1418"/>
        <w:gridCol w:w="952"/>
        <w:gridCol w:w="1032"/>
        <w:gridCol w:w="1511"/>
        <w:gridCol w:w="1231"/>
      </w:tblGrid>
      <w:tr w:rsidR="00B17141" w:rsidTr="00106A2B">
        <w:trPr>
          <w:trHeight w:val="751"/>
          <w:jc w:val="center"/>
        </w:trPr>
        <w:tc>
          <w:tcPr>
            <w:tcW w:w="1838" w:type="dxa"/>
            <w:vAlign w:val="center"/>
          </w:tcPr>
          <w:p w:rsidR="00E13C19" w:rsidRPr="00B17141" w:rsidRDefault="00E13C19" w:rsidP="00E13C19">
            <w:pPr>
              <w:snapToGrid w:val="0"/>
              <w:spacing w:before="0" w:after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UNIDADE ORÇAMENTÁRIA</w:t>
            </w:r>
          </w:p>
        </w:tc>
        <w:tc>
          <w:tcPr>
            <w:tcW w:w="1276" w:type="dxa"/>
            <w:vAlign w:val="center"/>
          </w:tcPr>
          <w:p w:rsidR="00E13C19" w:rsidRPr="00B17141" w:rsidRDefault="00E13C19" w:rsidP="00E13C19">
            <w:pPr>
              <w:snapToGrid w:val="0"/>
              <w:spacing w:before="0" w:after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FUNÇÃO</w:t>
            </w:r>
          </w:p>
        </w:tc>
        <w:tc>
          <w:tcPr>
            <w:tcW w:w="1743" w:type="dxa"/>
            <w:vAlign w:val="center"/>
          </w:tcPr>
          <w:p w:rsidR="00E13C19" w:rsidRPr="00B17141" w:rsidRDefault="00E13C19" w:rsidP="00E13C19">
            <w:pPr>
              <w:snapToGrid w:val="0"/>
              <w:spacing w:before="0" w:after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SUBFUNÇÃO</w:t>
            </w:r>
          </w:p>
        </w:tc>
        <w:tc>
          <w:tcPr>
            <w:tcW w:w="1418" w:type="dxa"/>
            <w:vAlign w:val="center"/>
          </w:tcPr>
          <w:p w:rsidR="00E13C19" w:rsidRPr="00B17141" w:rsidRDefault="00E13C19" w:rsidP="00E13C19">
            <w:pPr>
              <w:snapToGrid w:val="0"/>
              <w:spacing w:before="0" w:after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952" w:type="dxa"/>
            <w:vAlign w:val="center"/>
          </w:tcPr>
          <w:p w:rsidR="00E13C19" w:rsidRPr="00B17141" w:rsidRDefault="00E13C19" w:rsidP="00E13C19">
            <w:pPr>
              <w:snapToGrid w:val="0"/>
              <w:spacing w:before="0" w:after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AÇÃO</w:t>
            </w:r>
          </w:p>
        </w:tc>
        <w:tc>
          <w:tcPr>
            <w:tcW w:w="1032" w:type="dxa"/>
            <w:vAlign w:val="center"/>
          </w:tcPr>
          <w:p w:rsidR="00E13C19" w:rsidRPr="00B17141" w:rsidRDefault="00E13C19" w:rsidP="00E13C19">
            <w:pPr>
              <w:snapToGrid w:val="0"/>
              <w:spacing w:before="0" w:after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VALOR NA LOA</w:t>
            </w:r>
          </w:p>
        </w:tc>
        <w:tc>
          <w:tcPr>
            <w:tcW w:w="1511" w:type="dxa"/>
            <w:vAlign w:val="center"/>
          </w:tcPr>
          <w:p w:rsidR="00E13C19" w:rsidRPr="00B17141" w:rsidRDefault="00E13C19" w:rsidP="00E13C19">
            <w:pPr>
              <w:snapToGrid w:val="0"/>
              <w:spacing w:before="0" w:after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ACRÉSCIMO</w:t>
            </w:r>
          </w:p>
        </w:tc>
        <w:tc>
          <w:tcPr>
            <w:tcW w:w="1231" w:type="dxa"/>
            <w:vAlign w:val="center"/>
          </w:tcPr>
          <w:p w:rsidR="00E13C19" w:rsidRPr="00B17141" w:rsidRDefault="00E13C19" w:rsidP="00E13C19">
            <w:pPr>
              <w:snapToGrid w:val="0"/>
              <w:spacing w:before="0" w:after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VALOR FINAL</w:t>
            </w:r>
          </w:p>
        </w:tc>
      </w:tr>
      <w:tr w:rsidR="00B17141" w:rsidTr="00106A2B">
        <w:trPr>
          <w:trHeight w:val="375"/>
          <w:jc w:val="center"/>
        </w:trPr>
        <w:tc>
          <w:tcPr>
            <w:tcW w:w="1838" w:type="dxa"/>
            <w:vAlign w:val="center"/>
          </w:tcPr>
          <w:p w:rsidR="00E13C19" w:rsidRPr="00B17141" w:rsidRDefault="00B17141" w:rsidP="00B17141">
            <w:pPr>
              <w:snapToGrid w:val="0"/>
              <w:spacing w:after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sz w:val="18"/>
                <w:szCs w:val="18"/>
              </w:rPr>
              <w:t>01</w:t>
            </w:r>
          </w:p>
        </w:tc>
        <w:tc>
          <w:tcPr>
            <w:tcW w:w="1276" w:type="dxa"/>
            <w:vAlign w:val="center"/>
          </w:tcPr>
          <w:p w:rsidR="00E13C19" w:rsidRPr="00B17141" w:rsidRDefault="00B17141" w:rsidP="00121E72">
            <w:pPr>
              <w:snapToGrid w:val="0"/>
              <w:spacing w:after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sz w:val="18"/>
                <w:szCs w:val="18"/>
              </w:rPr>
              <w:t>1</w:t>
            </w:r>
            <w:r w:rsidR="00121E72">
              <w:rPr>
                <w:rFonts w:ascii="Tahoma" w:eastAsia="Arial Unicode MS" w:hAnsi="Tahoma" w:cs="Tahoma"/>
                <w:sz w:val="18"/>
                <w:szCs w:val="18"/>
              </w:rPr>
              <w:t>4</w:t>
            </w:r>
            <w:r w:rsidR="003C76EA">
              <w:rPr>
                <w:rFonts w:ascii="Tahoma" w:eastAsia="Arial Unicode MS" w:hAnsi="Tahoma" w:cs="Tahoma"/>
                <w:sz w:val="18"/>
                <w:szCs w:val="18"/>
              </w:rPr>
              <w:t xml:space="preserve"> </w:t>
            </w:r>
            <w:r w:rsidR="00121E72">
              <w:rPr>
                <w:rFonts w:ascii="Tahoma" w:eastAsia="Arial Unicode MS" w:hAnsi="Tahoma" w:cs="Tahoma"/>
                <w:sz w:val="18"/>
                <w:szCs w:val="18"/>
              </w:rPr>
              <w:t>–</w:t>
            </w:r>
            <w:r w:rsidR="003C76EA">
              <w:rPr>
                <w:rFonts w:ascii="Tahoma" w:eastAsia="Arial Unicode MS" w:hAnsi="Tahoma" w:cs="Tahoma"/>
                <w:sz w:val="18"/>
                <w:szCs w:val="18"/>
              </w:rPr>
              <w:t xml:space="preserve"> </w:t>
            </w:r>
            <w:r w:rsidR="00121E72">
              <w:rPr>
                <w:rFonts w:ascii="Tahoma" w:eastAsia="Arial Unicode MS" w:hAnsi="Tahoma" w:cs="Tahoma"/>
                <w:sz w:val="18"/>
                <w:szCs w:val="18"/>
              </w:rPr>
              <w:t>Direitos da Cidadania</w:t>
            </w:r>
          </w:p>
        </w:tc>
        <w:tc>
          <w:tcPr>
            <w:tcW w:w="1743" w:type="dxa"/>
            <w:vAlign w:val="center"/>
          </w:tcPr>
          <w:p w:rsidR="00E13C19" w:rsidRPr="00B17141" w:rsidRDefault="00106A2B" w:rsidP="00106A2B">
            <w:pPr>
              <w:snapToGrid w:val="0"/>
              <w:spacing w:after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333</w:t>
            </w:r>
            <w:r w:rsidR="003C76EA">
              <w:rPr>
                <w:rFonts w:ascii="Tahoma" w:eastAsia="Arial Unicode MS" w:hAnsi="Tahoma" w:cs="Tahoma"/>
                <w:sz w:val="18"/>
                <w:szCs w:val="18"/>
              </w:rPr>
              <w:t xml:space="preserve"> </w:t>
            </w:r>
            <w:r w:rsidR="00121E72">
              <w:rPr>
                <w:rFonts w:ascii="Tahoma" w:eastAsia="Arial Unicode MS" w:hAnsi="Tahoma" w:cs="Tahoma"/>
                <w:sz w:val="18"/>
                <w:szCs w:val="18"/>
              </w:rPr>
              <w:t>–</w:t>
            </w:r>
            <w:r>
              <w:rPr>
                <w:rFonts w:ascii="Tahoma" w:eastAsia="Arial Unicode MS" w:hAnsi="Tahoma" w:cs="Tahoma"/>
                <w:sz w:val="18"/>
                <w:szCs w:val="18"/>
              </w:rPr>
              <w:t>Empregabilidade</w:t>
            </w:r>
          </w:p>
        </w:tc>
        <w:tc>
          <w:tcPr>
            <w:tcW w:w="1418" w:type="dxa"/>
            <w:vAlign w:val="center"/>
          </w:tcPr>
          <w:p w:rsidR="00E13C19" w:rsidRPr="00B17141" w:rsidRDefault="00CB1915" w:rsidP="00B17141">
            <w:pPr>
              <w:snapToGrid w:val="0"/>
              <w:spacing w:after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150</w:t>
            </w:r>
          </w:p>
        </w:tc>
        <w:tc>
          <w:tcPr>
            <w:tcW w:w="952" w:type="dxa"/>
            <w:vAlign w:val="center"/>
          </w:tcPr>
          <w:p w:rsidR="00E13C19" w:rsidRPr="00B17141" w:rsidRDefault="00CB1915" w:rsidP="00106A2B">
            <w:pPr>
              <w:snapToGrid w:val="0"/>
              <w:spacing w:after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6</w:t>
            </w:r>
            <w:r w:rsidR="00106A2B">
              <w:rPr>
                <w:rFonts w:ascii="Tahoma" w:eastAsia="Arial Unicode MS" w:hAnsi="Tahoma" w:cs="Tahoma"/>
                <w:sz w:val="18"/>
                <w:szCs w:val="18"/>
              </w:rPr>
              <w:t>015</w:t>
            </w:r>
            <w:r w:rsidR="00B17141">
              <w:rPr>
                <w:rFonts w:ascii="Tahoma" w:eastAsia="Arial Unicode MS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1032" w:type="dxa"/>
            <w:vAlign w:val="center"/>
          </w:tcPr>
          <w:p w:rsidR="00E13C19" w:rsidRPr="00B17141" w:rsidRDefault="00CB1915" w:rsidP="00106A2B">
            <w:pPr>
              <w:snapToGrid w:val="0"/>
              <w:spacing w:after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R$ </w:t>
            </w:r>
            <w:r w:rsidR="00106A2B">
              <w:rPr>
                <w:rFonts w:ascii="Tahoma" w:eastAsia="Arial Unicode MS" w:hAnsi="Tahoma" w:cs="Tahoma"/>
                <w:sz w:val="18"/>
                <w:szCs w:val="18"/>
              </w:rPr>
              <w:t>30.000,00</w:t>
            </w:r>
          </w:p>
        </w:tc>
        <w:tc>
          <w:tcPr>
            <w:tcW w:w="1511" w:type="dxa"/>
            <w:vAlign w:val="center"/>
          </w:tcPr>
          <w:p w:rsidR="00E13C19" w:rsidRPr="00B17141" w:rsidRDefault="00B17141" w:rsidP="00106A2B">
            <w:pPr>
              <w:snapToGrid w:val="0"/>
              <w:spacing w:after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R$ </w:t>
            </w:r>
            <w:r w:rsidR="00106A2B">
              <w:rPr>
                <w:rFonts w:ascii="Tahoma" w:eastAsia="Arial Unicode MS" w:hAnsi="Tahoma" w:cs="Tahoma"/>
                <w:sz w:val="18"/>
                <w:szCs w:val="18"/>
              </w:rPr>
              <w:t>20</w:t>
            </w:r>
            <w:r w:rsidR="00CB1915">
              <w:rPr>
                <w:rFonts w:ascii="Tahoma" w:eastAsia="Arial Unicode MS" w:hAnsi="Tahoma" w:cs="Tahoma"/>
                <w:sz w:val="18"/>
                <w:szCs w:val="18"/>
              </w:rPr>
              <w:t>.000,00</w:t>
            </w:r>
          </w:p>
        </w:tc>
        <w:tc>
          <w:tcPr>
            <w:tcW w:w="1231" w:type="dxa"/>
            <w:vAlign w:val="center"/>
          </w:tcPr>
          <w:p w:rsidR="00E13C19" w:rsidRPr="00B17141" w:rsidRDefault="00B17141" w:rsidP="00106A2B">
            <w:pPr>
              <w:snapToGrid w:val="0"/>
              <w:spacing w:after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R$ </w:t>
            </w:r>
            <w:r w:rsidR="00106A2B">
              <w:rPr>
                <w:rFonts w:ascii="Tahoma" w:eastAsia="Arial Unicode MS" w:hAnsi="Tahoma" w:cs="Tahoma"/>
                <w:sz w:val="18"/>
                <w:szCs w:val="18"/>
              </w:rPr>
              <w:t>50</w:t>
            </w:r>
            <w:r w:rsidR="00CB1915">
              <w:rPr>
                <w:rFonts w:ascii="Tahoma" w:eastAsia="Arial Unicode MS" w:hAnsi="Tahoma" w:cs="Tahoma"/>
                <w:sz w:val="18"/>
                <w:szCs w:val="18"/>
              </w:rPr>
              <w:t>.000,00</w:t>
            </w:r>
          </w:p>
        </w:tc>
      </w:tr>
    </w:tbl>
    <w:p w:rsidR="000821D6" w:rsidRDefault="000821D6" w:rsidP="00F86465">
      <w:pPr>
        <w:spacing w:line="360" w:lineRule="auto"/>
        <w:ind w:right="118" w:firstLine="1134"/>
        <w:rPr>
          <w:rFonts w:ascii="Tahoma" w:hAnsi="Tahoma" w:cs="Tahoma"/>
          <w:b/>
          <w:bCs/>
          <w:szCs w:val="22"/>
        </w:rPr>
      </w:pPr>
    </w:p>
    <w:p w:rsidR="002C21C2" w:rsidRPr="00B17141" w:rsidRDefault="002C21C2" w:rsidP="00F86465">
      <w:pPr>
        <w:spacing w:line="360" w:lineRule="auto"/>
        <w:ind w:right="118" w:firstLine="1134"/>
        <w:rPr>
          <w:rFonts w:ascii="Tahoma" w:hAnsi="Tahoma" w:cs="Tahoma"/>
          <w:szCs w:val="22"/>
        </w:rPr>
      </w:pPr>
      <w:r w:rsidRPr="00B17141">
        <w:rPr>
          <w:rFonts w:ascii="Tahoma" w:hAnsi="Tahoma" w:cs="Tahoma"/>
          <w:b/>
          <w:bCs/>
          <w:szCs w:val="22"/>
        </w:rPr>
        <w:t>Art. 2º -</w:t>
      </w:r>
      <w:r w:rsidRPr="00B17141">
        <w:rPr>
          <w:rFonts w:ascii="Tahoma" w:hAnsi="Tahoma" w:cs="Tahoma"/>
          <w:bCs/>
          <w:szCs w:val="22"/>
        </w:rPr>
        <w:t xml:space="preserve"> Os valores para a execução da ação acima, são provenientes </w:t>
      </w:r>
      <w:r w:rsidR="00C16A08" w:rsidRPr="00B17141">
        <w:rPr>
          <w:rFonts w:ascii="Tahoma" w:hAnsi="Tahoma" w:cs="Tahoma"/>
          <w:bCs/>
          <w:szCs w:val="22"/>
        </w:rPr>
        <w:t>d</w:t>
      </w:r>
      <w:r w:rsidR="00F86465" w:rsidRPr="00B17141">
        <w:rPr>
          <w:rFonts w:ascii="Tahoma" w:hAnsi="Tahoma" w:cs="Tahoma"/>
          <w:bCs/>
          <w:szCs w:val="22"/>
        </w:rPr>
        <w:t xml:space="preserve">o </w:t>
      </w:r>
      <w:r w:rsidR="00F86465" w:rsidRPr="00B17141">
        <w:rPr>
          <w:rFonts w:ascii="Tahoma" w:hAnsi="Tahoma" w:cs="Tahoma"/>
          <w:b/>
          <w:szCs w:val="22"/>
        </w:rPr>
        <w:t>ÓRGÃO: 99 – RESERVA DE CONTI</w:t>
      </w:r>
      <w:r w:rsidR="00C249F2" w:rsidRPr="00B17141">
        <w:rPr>
          <w:rFonts w:ascii="Tahoma" w:hAnsi="Tahoma" w:cs="Tahoma"/>
          <w:b/>
          <w:szCs w:val="22"/>
        </w:rPr>
        <w:t>N</w:t>
      </w:r>
      <w:r w:rsidR="00F86465" w:rsidRPr="00B17141">
        <w:rPr>
          <w:rFonts w:ascii="Tahoma" w:hAnsi="Tahoma" w:cs="Tahoma"/>
          <w:b/>
          <w:szCs w:val="22"/>
        </w:rPr>
        <w:t>GÊNCIA, UNIDADE ORÇAMENTÁRIA: 99 – RESERVA DE CONTI</w:t>
      </w:r>
      <w:r w:rsidR="00C249F2" w:rsidRPr="00B17141">
        <w:rPr>
          <w:rFonts w:ascii="Tahoma" w:hAnsi="Tahoma" w:cs="Tahoma"/>
          <w:b/>
          <w:szCs w:val="22"/>
        </w:rPr>
        <w:t>N</w:t>
      </w:r>
      <w:r w:rsidR="00F86465" w:rsidRPr="00B17141">
        <w:rPr>
          <w:rFonts w:ascii="Tahoma" w:hAnsi="Tahoma" w:cs="Tahoma"/>
          <w:b/>
          <w:szCs w:val="22"/>
        </w:rPr>
        <w:t>GÊNCIA, PROGRAMÁTICA 0900, PROGRAMA/AÇÃO/LOCALIZAÇÃO: OPERAÇÕES ESPECIAIS, FUNCIONAL 99.999</w:t>
      </w:r>
      <w:r w:rsidR="00BC5920" w:rsidRPr="00B17141">
        <w:rPr>
          <w:rFonts w:ascii="Tahoma" w:hAnsi="Tahoma" w:cs="Tahoma"/>
          <w:bCs/>
          <w:szCs w:val="22"/>
        </w:rPr>
        <w:t xml:space="preserve">que consta na LOA 2023 com o saldo de R$ 79.476.691,91 (setenta e nove milhões, quatrocentos e setenta e seis mil, seiscentos e noventa e um reais e noventa e um centavos) oriundos das transferências da União referente aos </w:t>
      </w:r>
      <w:r w:rsidR="00BC5920" w:rsidRPr="00B17141">
        <w:rPr>
          <w:rFonts w:ascii="Tahoma" w:hAnsi="Tahoma" w:cs="Tahoma"/>
          <w:bCs/>
          <w:i/>
          <w:iCs/>
          <w:szCs w:val="22"/>
        </w:rPr>
        <w:t xml:space="preserve">royalties </w:t>
      </w:r>
      <w:r w:rsidR="00BC5920" w:rsidRPr="00B17141">
        <w:rPr>
          <w:rFonts w:ascii="Tahoma" w:hAnsi="Tahoma" w:cs="Tahoma"/>
          <w:bCs/>
          <w:szCs w:val="22"/>
        </w:rPr>
        <w:t xml:space="preserve">do </w:t>
      </w:r>
      <w:r w:rsidR="00BC5920" w:rsidRPr="00B17141">
        <w:rPr>
          <w:rFonts w:ascii="Tahoma" w:hAnsi="Tahoma" w:cs="Tahoma"/>
          <w:bCs/>
          <w:szCs w:val="22"/>
        </w:rPr>
        <w:lastRenderedPageBreak/>
        <w:t>petróleo e gás natural</w:t>
      </w:r>
      <w:r w:rsidR="00C249F2" w:rsidRPr="00B17141">
        <w:rPr>
          <w:rFonts w:ascii="Tahoma" w:hAnsi="Tahoma" w:cs="Tahoma"/>
          <w:bCs/>
          <w:szCs w:val="22"/>
        </w:rPr>
        <w:t xml:space="preserve"> (Código 1704)</w:t>
      </w:r>
      <w:r w:rsidR="00BC5920" w:rsidRPr="00B17141">
        <w:rPr>
          <w:rFonts w:ascii="Tahoma" w:hAnsi="Tahoma" w:cs="Tahoma"/>
          <w:bCs/>
          <w:szCs w:val="22"/>
        </w:rPr>
        <w:t>.</w:t>
      </w:r>
      <w:r w:rsidR="005A78E1">
        <w:rPr>
          <w:rFonts w:ascii="Tahoma" w:hAnsi="Tahoma" w:cs="Tahoma"/>
          <w:bCs/>
          <w:szCs w:val="22"/>
        </w:rPr>
        <w:t xml:space="preserve"> </w:t>
      </w:r>
      <w:r w:rsidRPr="00B17141">
        <w:rPr>
          <w:rFonts w:ascii="Tahoma" w:hAnsi="Tahoma" w:cs="Tahoma"/>
          <w:szCs w:val="22"/>
        </w:rPr>
        <w:t xml:space="preserve">O valor realocado da ação acima citada será de </w:t>
      </w:r>
      <w:r w:rsidRPr="00B17141">
        <w:rPr>
          <w:rFonts w:ascii="Tahoma" w:eastAsia="Arial Unicode MS" w:hAnsi="Tahoma" w:cs="Tahoma"/>
          <w:bCs/>
          <w:szCs w:val="22"/>
        </w:rPr>
        <w:t xml:space="preserve">R$ </w:t>
      </w:r>
      <w:r w:rsidR="00106A2B">
        <w:rPr>
          <w:rFonts w:ascii="Tahoma" w:eastAsia="Arial Unicode MS" w:hAnsi="Tahoma" w:cs="Tahoma"/>
          <w:bCs/>
          <w:szCs w:val="22"/>
        </w:rPr>
        <w:t>20</w:t>
      </w:r>
      <w:r w:rsidR="005A78E1" w:rsidRPr="00B17141">
        <w:rPr>
          <w:rFonts w:ascii="Tahoma" w:eastAsia="Arial Unicode MS" w:hAnsi="Tahoma" w:cs="Tahoma"/>
          <w:bCs/>
          <w:szCs w:val="22"/>
        </w:rPr>
        <w:t>.000,00 (</w:t>
      </w:r>
      <w:r w:rsidR="00106A2B">
        <w:rPr>
          <w:rFonts w:ascii="Tahoma" w:eastAsia="Arial Unicode MS" w:hAnsi="Tahoma" w:cs="Tahoma"/>
          <w:bCs/>
          <w:szCs w:val="22"/>
        </w:rPr>
        <w:t>vinte</w:t>
      </w:r>
      <w:r w:rsidR="005A78E1">
        <w:rPr>
          <w:rFonts w:ascii="Tahoma" w:eastAsia="Arial Unicode MS" w:hAnsi="Tahoma" w:cs="Tahoma"/>
          <w:bCs/>
          <w:szCs w:val="22"/>
        </w:rPr>
        <w:t xml:space="preserve"> mil </w:t>
      </w:r>
      <w:r w:rsidR="005A78E1" w:rsidRPr="00B17141">
        <w:rPr>
          <w:rFonts w:ascii="Tahoma" w:eastAsia="Arial Unicode MS" w:hAnsi="Tahoma" w:cs="Tahoma"/>
          <w:bCs/>
          <w:szCs w:val="22"/>
        </w:rPr>
        <w:t>reais)</w:t>
      </w:r>
      <w:r w:rsidR="003C76EA">
        <w:rPr>
          <w:rFonts w:ascii="Tahoma" w:eastAsia="Arial Unicode MS" w:hAnsi="Tahoma" w:cs="Tahoma"/>
          <w:bCs/>
          <w:szCs w:val="22"/>
        </w:rPr>
        <w:t>.</w:t>
      </w:r>
    </w:p>
    <w:p w:rsidR="00813B51" w:rsidRPr="00813B51" w:rsidRDefault="00813B51" w:rsidP="00F86465">
      <w:pPr>
        <w:spacing w:line="360" w:lineRule="auto"/>
        <w:ind w:right="118" w:firstLine="1134"/>
        <w:rPr>
          <w:rFonts w:ascii="Tahoma" w:hAnsi="Tahoma" w:cs="Tahoma"/>
          <w:bCs/>
          <w:szCs w:val="22"/>
        </w:rPr>
      </w:pPr>
    </w:p>
    <w:p w:rsidR="0026068D" w:rsidRPr="00B17141" w:rsidRDefault="00A90F7F" w:rsidP="00EC0809">
      <w:pPr>
        <w:ind w:left="567" w:right="118"/>
        <w:jc w:val="right"/>
        <w:rPr>
          <w:rFonts w:ascii="Tahoma" w:hAnsi="Tahoma" w:cs="Tahoma"/>
          <w:bCs/>
          <w:szCs w:val="22"/>
        </w:rPr>
      </w:pPr>
      <w:r w:rsidRPr="00B17141">
        <w:rPr>
          <w:rFonts w:ascii="Tahoma" w:hAnsi="Tahoma" w:cs="Tahoma"/>
          <w:bCs/>
          <w:szCs w:val="22"/>
        </w:rPr>
        <w:t xml:space="preserve">Sala das Sessões, </w:t>
      </w:r>
      <w:r w:rsidR="00C16A08" w:rsidRPr="00B17141">
        <w:rPr>
          <w:rFonts w:ascii="Tahoma" w:hAnsi="Tahoma" w:cs="Tahoma"/>
          <w:bCs/>
          <w:szCs w:val="22"/>
        </w:rPr>
        <w:t>2</w:t>
      </w:r>
      <w:r w:rsidR="00CB1915">
        <w:rPr>
          <w:rFonts w:ascii="Tahoma" w:hAnsi="Tahoma" w:cs="Tahoma"/>
          <w:bCs/>
          <w:szCs w:val="22"/>
        </w:rPr>
        <w:t>1</w:t>
      </w:r>
      <w:r w:rsidRPr="00B17141">
        <w:rPr>
          <w:rFonts w:ascii="Tahoma" w:hAnsi="Tahoma" w:cs="Tahoma"/>
          <w:bCs/>
          <w:szCs w:val="22"/>
        </w:rPr>
        <w:t xml:space="preserve"> de </w:t>
      </w:r>
      <w:r w:rsidR="00CB1915">
        <w:rPr>
          <w:rFonts w:ascii="Tahoma" w:hAnsi="Tahoma" w:cs="Tahoma"/>
          <w:bCs/>
          <w:szCs w:val="22"/>
        </w:rPr>
        <w:t>novembro</w:t>
      </w:r>
      <w:r w:rsidRPr="00B17141">
        <w:rPr>
          <w:rFonts w:ascii="Tahoma" w:hAnsi="Tahoma" w:cs="Tahoma"/>
          <w:bCs/>
          <w:szCs w:val="22"/>
        </w:rPr>
        <w:t xml:space="preserve"> de 202</w:t>
      </w:r>
      <w:r w:rsidR="00C16A08" w:rsidRPr="00B17141">
        <w:rPr>
          <w:rFonts w:ascii="Tahoma" w:hAnsi="Tahoma" w:cs="Tahoma"/>
          <w:bCs/>
          <w:szCs w:val="22"/>
        </w:rPr>
        <w:t>2</w:t>
      </w:r>
      <w:r w:rsidRPr="00B17141">
        <w:rPr>
          <w:rFonts w:ascii="Tahoma" w:hAnsi="Tahoma" w:cs="Tahoma"/>
          <w:bCs/>
          <w:szCs w:val="22"/>
        </w:rPr>
        <w:t>.</w:t>
      </w:r>
    </w:p>
    <w:p w:rsidR="00EC0809" w:rsidRPr="00B17141" w:rsidRDefault="00EC0809" w:rsidP="001C3968">
      <w:pPr>
        <w:ind w:left="567" w:right="118"/>
        <w:jc w:val="right"/>
        <w:rPr>
          <w:rFonts w:ascii="Tahoma" w:hAnsi="Tahoma" w:cs="Tahoma"/>
          <w:bCs/>
          <w:szCs w:val="22"/>
        </w:rPr>
      </w:pPr>
    </w:p>
    <w:p w:rsidR="00813B51" w:rsidRPr="00CB1915" w:rsidRDefault="00813B51" w:rsidP="00A90F7F">
      <w:pPr>
        <w:shd w:val="clear" w:color="auto" w:fill="FFFFFF"/>
        <w:jc w:val="center"/>
        <w:rPr>
          <w:rFonts w:ascii="Tahoma" w:hAnsi="Tahoma" w:cs="Tahoma"/>
          <w:b/>
          <w:bCs/>
          <w:color w:val="000000" w:themeColor="text1"/>
          <w:szCs w:val="22"/>
        </w:rPr>
      </w:pPr>
    </w:p>
    <w:p w:rsidR="00A90F7F" w:rsidRPr="00CB1915" w:rsidRDefault="00C16A08" w:rsidP="00A90F7F">
      <w:pPr>
        <w:shd w:val="clear" w:color="auto" w:fill="FFFFFF"/>
        <w:jc w:val="center"/>
        <w:rPr>
          <w:rFonts w:ascii="Tahoma" w:hAnsi="Tahoma" w:cs="Tahoma"/>
          <w:b/>
          <w:bCs/>
          <w:color w:val="000000" w:themeColor="text1"/>
          <w:sz w:val="24"/>
          <w:szCs w:val="24"/>
        </w:rPr>
      </w:pPr>
      <w:r w:rsidRPr="00CB1915">
        <w:rPr>
          <w:rFonts w:ascii="Tahoma" w:hAnsi="Tahoma" w:cs="Tahoma"/>
          <w:b/>
          <w:bCs/>
          <w:color w:val="000000" w:themeColor="text1"/>
          <w:sz w:val="24"/>
          <w:szCs w:val="24"/>
        </w:rPr>
        <w:t>MARCOS SABINO</w:t>
      </w:r>
    </w:p>
    <w:p w:rsidR="00633C73" w:rsidRPr="00CB1915" w:rsidRDefault="00A90F7F" w:rsidP="0072234C">
      <w:pPr>
        <w:shd w:val="clear" w:color="auto" w:fill="FFFFFF"/>
        <w:jc w:val="center"/>
        <w:rPr>
          <w:rFonts w:ascii="Tahoma" w:eastAsia="Arial Unicode MS" w:hAnsi="Tahoma" w:cs="Tahoma"/>
          <w:b/>
          <w:bCs/>
          <w:color w:val="000000" w:themeColor="text1"/>
          <w:sz w:val="24"/>
          <w:szCs w:val="24"/>
        </w:rPr>
      </w:pPr>
      <w:r w:rsidRPr="00CB1915">
        <w:rPr>
          <w:rFonts w:ascii="Tahoma" w:eastAsia="Arial Unicode MS" w:hAnsi="Tahoma" w:cs="Tahoma"/>
          <w:b/>
          <w:bCs/>
          <w:color w:val="000000" w:themeColor="text1"/>
          <w:sz w:val="24"/>
          <w:szCs w:val="24"/>
        </w:rPr>
        <w:t>Vereador</w:t>
      </w:r>
    </w:p>
    <w:p w:rsidR="00813B51" w:rsidRDefault="00813B51" w:rsidP="006F2811">
      <w:pPr>
        <w:rPr>
          <w:rFonts w:ascii="Tahoma" w:eastAsia="Arial Unicode MS" w:hAnsi="Tahoma" w:cs="Tahoma"/>
          <w:b/>
          <w:bCs/>
          <w:sz w:val="24"/>
          <w:szCs w:val="24"/>
        </w:rPr>
      </w:pPr>
    </w:p>
    <w:p w:rsidR="00106A2B" w:rsidRPr="00813B51" w:rsidRDefault="00106A2B" w:rsidP="006F2811">
      <w:pPr>
        <w:rPr>
          <w:rFonts w:ascii="Tahoma" w:eastAsia="Arial Unicode MS" w:hAnsi="Tahoma" w:cs="Tahoma"/>
          <w:b/>
          <w:bCs/>
          <w:sz w:val="24"/>
          <w:szCs w:val="24"/>
        </w:rPr>
      </w:pPr>
    </w:p>
    <w:p w:rsidR="009F0996" w:rsidRPr="009F0996" w:rsidRDefault="00A90F7F" w:rsidP="009F0996">
      <w:pPr>
        <w:rPr>
          <w:rFonts w:ascii="Tahoma" w:eastAsia="Arial Unicode MS" w:hAnsi="Tahoma" w:cs="Tahoma"/>
          <w:b/>
          <w:bCs/>
          <w:sz w:val="24"/>
          <w:szCs w:val="24"/>
        </w:rPr>
      </w:pPr>
      <w:r w:rsidRPr="00813B51">
        <w:rPr>
          <w:rFonts w:ascii="Tahoma" w:eastAsia="Arial Unicode MS" w:hAnsi="Tahoma" w:cs="Tahoma"/>
          <w:b/>
          <w:bCs/>
          <w:sz w:val="24"/>
          <w:szCs w:val="24"/>
        </w:rPr>
        <w:t>JUSTIFICATIVA</w:t>
      </w:r>
    </w:p>
    <w:p w:rsidR="00106A2B" w:rsidRDefault="00813B51" w:rsidP="00106A2B">
      <w:pPr>
        <w:spacing w:line="360" w:lineRule="auto"/>
        <w:ind w:firstLine="1134"/>
        <w:rPr>
          <w:rFonts w:ascii="Tahoma" w:eastAsia="Arial Unicode MS" w:hAnsi="Tahoma" w:cs="Tahoma"/>
          <w:sz w:val="24"/>
          <w:szCs w:val="24"/>
        </w:rPr>
      </w:pPr>
      <w:r w:rsidRPr="006F710C">
        <w:rPr>
          <w:rFonts w:ascii="Tahoma" w:eastAsia="Arial Unicode MS" w:hAnsi="Tahoma" w:cs="Tahoma"/>
          <w:sz w:val="24"/>
          <w:szCs w:val="24"/>
        </w:rPr>
        <w:t xml:space="preserve">Trata-se de emenda </w:t>
      </w:r>
      <w:r w:rsidR="00BF58A3">
        <w:rPr>
          <w:rFonts w:ascii="Tahoma" w:eastAsia="Arial Unicode MS" w:hAnsi="Tahoma" w:cs="Tahoma"/>
          <w:sz w:val="24"/>
          <w:szCs w:val="24"/>
        </w:rPr>
        <w:t xml:space="preserve">modificativa que visa suplementar a </w:t>
      </w:r>
      <w:r w:rsidR="00106A2B">
        <w:rPr>
          <w:rFonts w:ascii="Tahoma" w:eastAsia="Arial Unicode MS" w:hAnsi="Tahoma" w:cs="Tahoma"/>
          <w:sz w:val="24"/>
          <w:szCs w:val="24"/>
        </w:rPr>
        <w:t>Manutenção do Banco de Oportunidades</w:t>
      </w:r>
      <w:r w:rsidR="00BF58A3">
        <w:rPr>
          <w:rFonts w:ascii="Tahoma" w:eastAsia="Arial Unicode MS" w:hAnsi="Tahoma" w:cs="Tahoma"/>
          <w:sz w:val="24"/>
          <w:szCs w:val="24"/>
        </w:rPr>
        <w:t>.</w:t>
      </w:r>
    </w:p>
    <w:p w:rsidR="00106A2B" w:rsidRDefault="00106A2B" w:rsidP="00106A2B">
      <w:pPr>
        <w:spacing w:line="360" w:lineRule="auto"/>
        <w:ind w:firstLine="1134"/>
        <w:rPr>
          <w:rFonts w:ascii="Tahoma" w:eastAsia="Arial Unicode MS" w:hAnsi="Tahoma" w:cs="Tahoma"/>
          <w:sz w:val="24"/>
          <w:szCs w:val="24"/>
        </w:rPr>
      </w:pPr>
      <w:r>
        <w:rPr>
          <w:rFonts w:ascii="Tahoma" w:eastAsia="Arial Unicode MS" w:hAnsi="Tahoma" w:cs="Tahoma"/>
          <w:sz w:val="24"/>
          <w:szCs w:val="24"/>
        </w:rPr>
        <w:t>Faz-se necessário o</w:t>
      </w:r>
      <w:r w:rsidRPr="00106A2B">
        <w:rPr>
          <w:rFonts w:ascii="Tahoma" w:eastAsia="Arial Unicode MS" w:hAnsi="Tahoma" w:cs="Tahoma"/>
          <w:sz w:val="24"/>
          <w:szCs w:val="24"/>
        </w:rPr>
        <w:t xml:space="preserve">rçamento para atualização do site, conforme novas necessidades diante do avanço do programa em parceria com secretarias e coordenadorias da prefeitura, além de outras instituições. </w:t>
      </w:r>
    </w:p>
    <w:p w:rsidR="00813B51" w:rsidRPr="006F710C" w:rsidRDefault="00106A2B" w:rsidP="00106A2B">
      <w:pPr>
        <w:spacing w:line="360" w:lineRule="auto"/>
        <w:ind w:firstLine="1134"/>
        <w:rPr>
          <w:rFonts w:ascii="Tahoma" w:eastAsia="Arial Unicode MS" w:hAnsi="Tahoma" w:cs="Tahoma"/>
          <w:sz w:val="24"/>
          <w:szCs w:val="24"/>
        </w:rPr>
      </w:pPr>
      <w:r w:rsidRPr="00106A2B">
        <w:rPr>
          <w:rFonts w:ascii="Tahoma" w:eastAsia="Arial Unicode MS" w:hAnsi="Tahoma" w:cs="Tahoma"/>
          <w:sz w:val="24"/>
          <w:szCs w:val="24"/>
        </w:rPr>
        <w:t>São previstas na reformulação e atualização atividades itinerantes para encontros e atividades itinerantes. Sendo necessários mais R$20.000,00 para execução das próximas etapas.</w:t>
      </w:r>
    </w:p>
    <w:sectPr w:rsidR="00813B51" w:rsidRPr="006F710C" w:rsidSect="00B90ABF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53CD" w:rsidRDefault="009953CD" w:rsidP="00CC76FE">
      <w:pPr>
        <w:spacing w:before="0" w:after="0"/>
      </w:pPr>
      <w:r>
        <w:separator/>
      </w:r>
    </w:p>
  </w:endnote>
  <w:endnote w:type="continuationSeparator" w:id="1">
    <w:p w:rsidR="009953CD" w:rsidRDefault="009953CD" w:rsidP="00CC76FE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8A9" w:rsidRPr="008063F1" w:rsidRDefault="000738A9" w:rsidP="000738A9">
    <w:pPr>
      <w:pStyle w:val="Rodap"/>
      <w:jc w:val="center"/>
      <w:rPr>
        <w:rFonts w:ascii="Tahoma" w:hAnsi="Tahoma" w:cs="Tahoma"/>
        <w:sz w:val="20"/>
      </w:rPr>
    </w:pPr>
    <w:r w:rsidRPr="008063F1">
      <w:rPr>
        <w:rFonts w:ascii="Tahoma" w:hAnsi="Tahoma" w:cs="Tahoma"/>
        <w:sz w:val="20"/>
      </w:rPr>
      <w:t>Av. Amaral Peixoto, 625 / Gabinete 44 – Centro – Niterói – RJ – CEP: 24.023-900</w:t>
    </w:r>
  </w:p>
  <w:p w:rsidR="000738A9" w:rsidRPr="008063F1" w:rsidRDefault="000738A9" w:rsidP="000738A9">
    <w:pPr>
      <w:pStyle w:val="Rodap"/>
      <w:jc w:val="center"/>
      <w:rPr>
        <w:rFonts w:ascii="Tahoma" w:hAnsi="Tahoma" w:cs="Tahoma"/>
        <w:sz w:val="20"/>
      </w:rPr>
    </w:pPr>
    <w:r w:rsidRPr="008063F1">
      <w:rPr>
        <w:rFonts w:ascii="Tahoma" w:hAnsi="Tahoma" w:cs="Tahoma"/>
        <w:sz w:val="20"/>
      </w:rPr>
      <w:t>Telefone: (21) 2622-2911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53CD" w:rsidRDefault="009953CD" w:rsidP="00CC76FE">
      <w:pPr>
        <w:spacing w:before="0" w:after="0"/>
      </w:pPr>
      <w:r>
        <w:separator/>
      </w:r>
    </w:p>
  </w:footnote>
  <w:footnote w:type="continuationSeparator" w:id="1">
    <w:p w:rsidR="009953CD" w:rsidRDefault="009953CD" w:rsidP="00CC76FE">
      <w:pPr>
        <w:spacing w:before="0"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0FBD" w:rsidRDefault="009F0FBD" w:rsidP="009F0FBD">
    <w:pPr>
      <w:pStyle w:val="Cabealho"/>
      <w:rPr>
        <w:rFonts w:ascii="Tahoma" w:eastAsiaTheme="minorHAnsi" w:hAnsi="Tahoma" w:cs="Tahoma"/>
        <w:b/>
        <w:sz w:val="48"/>
        <w:szCs w:val="48"/>
      </w:rPr>
    </w:pPr>
    <w:r>
      <w:rPr>
        <w:noProof/>
        <w:lang w:eastAsia="pt-BR"/>
      </w:rPr>
      <w:drawing>
        <wp:inline distT="0" distB="0" distL="0" distR="0">
          <wp:extent cx="944880" cy="1133475"/>
          <wp:effectExtent l="0" t="0" r="7620" b="952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4880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Tahoma" w:hAnsi="Tahoma" w:cs="Tahoma"/>
        <w:b/>
        <w:sz w:val="48"/>
        <w:szCs w:val="48"/>
      </w:rPr>
      <w:t>Câmara Municipal de Niterói</w:t>
    </w:r>
  </w:p>
  <w:p w:rsidR="009F0FBD" w:rsidRDefault="009F0FBD" w:rsidP="009F0FBD">
    <w:pPr>
      <w:pStyle w:val="Cabealho"/>
      <w:rPr>
        <w:rFonts w:ascii="Tahoma" w:hAnsi="Tahoma" w:cs="Tahoma"/>
        <w:b/>
        <w:sz w:val="28"/>
        <w:szCs w:val="28"/>
      </w:rPr>
    </w:pPr>
    <w:r>
      <w:rPr>
        <w:rFonts w:ascii="Tahoma" w:hAnsi="Tahoma" w:cs="Tahoma"/>
        <w:b/>
        <w:sz w:val="28"/>
        <w:szCs w:val="28"/>
      </w:rPr>
      <w:t xml:space="preserve">                          Gabinete</w:t>
    </w:r>
    <w:r w:rsidR="00852CBD">
      <w:rPr>
        <w:rFonts w:ascii="Tahoma" w:hAnsi="Tahoma" w:cs="Tahoma"/>
        <w:b/>
        <w:sz w:val="28"/>
        <w:szCs w:val="28"/>
      </w:rPr>
      <w:t xml:space="preserve"> do</w:t>
    </w:r>
    <w:r>
      <w:rPr>
        <w:rFonts w:ascii="Tahoma" w:hAnsi="Tahoma" w:cs="Tahoma"/>
        <w:b/>
        <w:sz w:val="28"/>
        <w:szCs w:val="28"/>
      </w:rPr>
      <w:t xml:space="preserve"> Vereador </w:t>
    </w:r>
    <w:r w:rsidR="00AF261B">
      <w:rPr>
        <w:rFonts w:ascii="Tahoma" w:hAnsi="Tahoma" w:cs="Tahoma"/>
        <w:b/>
        <w:sz w:val="28"/>
        <w:szCs w:val="28"/>
      </w:rPr>
      <w:t>Marcos Sabino</w:t>
    </w:r>
  </w:p>
  <w:p w:rsidR="008063F1" w:rsidRDefault="008063F1" w:rsidP="008063F1">
    <w:pPr>
      <w:pStyle w:val="Cabealho"/>
      <w:rPr>
        <w:rFonts w:ascii="Tahoma" w:hAnsi="Tahoma" w:cs="Tahoma"/>
        <w:b/>
        <w:sz w:val="28"/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25F56FBC"/>
    <w:multiLevelType w:val="hybridMultilevel"/>
    <w:tmpl w:val="C2F25BA8"/>
    <w:lvl w:ilvl="0" w:tplc="F198F9E0">
      <w:start w:val="1"/>
      <w:numFmt w:val="upperRoman"/>
      <w:pStyle w:val="Ttulo1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pStyle w:val="Ttulo5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50C44"/>
    <w:rsid w:val="00000640"/>
    <w:rsid w:val="00005F02"/>
    <w:rsid w:val="00051727"/>
    <w:rsid w:val="00064FD5"/>
    <w:rsid w:val="000738A9"/>
    <w:rsid w:val="000772D3"/>
    <w:rsid w:val="000821D6"/>
    <w:rsid w:val="000A46EC"/>
    <w:rsid w:val="000A7169"/>
    <w:rsid w:val="000B66C9"/>
    <w:rsid w:val="000C23AC"/>
    <w:rsid w:val="00106A2B"/>
    <w:rsid w:val="00110135"/>
    <w:rsid w:val="001116E8"/>
    <w:rsid w:val="00117E8B"/>
    <w:rsid w:val="00121E72"/>
    <w:rsid w:val="001234A1"/>
    <w:rsid w:val="00132525"/>
    <w:rsid w:val="00154980"/>
    <w:rsid w:val="00164CBF"/>
    <w:rsid w:val="00166C41"/>
    <w:rsid w:val="001A0FF2"/>
    <w:rsid w:val="001C1C66"/>
    <w:rsid w:val="001C3968"/>
    <w:rsid w:val="001E33F6"/>
    <w:rsid w:val="001E5676"/>
    <w:rsid w:val="00216EAD"/>
    <w:rsid w:val="00237C35"/>
    <w:rsid w:val="00253A8A"/>
    <w:rsid w:val="0026068D"/>
    <w:rsid w:val="002851ED"/>
    <w:rsid w:val="00290F49"/>
    <w:rsid w:val="00293E6F"/>
    <w:rsid w:val="002973DC"/>
    <w:rsid w:val="002C21C2"/>
    <w:rsid w:val="002D5085"/>
    <w:rsid w:val="00320459"/>
    <w:rsid w:val="003309DA"/>
    <w:rsid w:val="00331846"/>
    <w:rsid w:val="00391A8A"/>
    <w:rsid w:val="00394567"/>
    <w:rsid w:val="003B6D98"/>
    <w:rsid w:val="003C76EA"/>
    <w:rsid w:val="003F2F26"/>
    <w:rsid w:val="003F5D53"/>
    <w:rsid w:val="003F75C0"/>
    <w:rsid w:val="00403E98"/>
    <w:rsid w:val="00442141"/>
    <w:rsid w:val="00476585"/>
    <w:rsid w:val="00483B86"/>
    <w:rsid w:val="00487E6D"/>
    <w:rsid w:val="004938C4"/>
    <w:rsid w:val="004A2DCE"/>
    <w:rsid w:val="004C25F1"/>
    <w:rsid w:val="004D46B5"/>
    <w:rsid w:val="004D5EA7"/>
    <w:rsid w:val="00526652"/>
    <w:rsid w:val="0053127E"/>
    <w:rsid w:val="00553B0E"/>
    <w:rsid w:val="005649C2"/>
    <w:rsid w:val="00581BE5"/>
    <w:rsid w:val="00593ACF"/>
    <w:rsid w:val="00597DAB"/>
    <w:rsid w:val="005A78E1"/>
    <w:rsid w:val="005C0B2F"/>
    <w:rsid w:val="005D4A8B"/>
    <w:rsid w:val="006010A5"/>
    <w:rsid w:val="00611BC8"/>
    <w:rsid w:val="00624B82"/>
    <w:rsid w:val="00633C73"/>
    <w:rsid w:val="006438A2"/>
    <w:rsid w:val="00666C2B"/>
    <w:rsid w:val="00674F01"/>
    <w:rsid w:val="006904FE"/>
    <w:rsid w:val="0069387C"/>
    <w:rsid w:val="006A1A4A"/>
    <w:rsid w:val="006A51E5"/>
    <w:rsid w:val="006A5630"/>
    <w:rsid w:val="006A5705"/>
    <w:rsid w:val="006B579A"/>
    <w:rsid w:val="006D4A1E"/>
    <w:rsid w:val="006F2811"/>
    <w:rsid w:val="006F2EA1"/>
    <w:rsid w:val="006F710C"/>
    <w:rsid w:val="00707592"/>
    <w:rsid w:val="0072234C"/>
    <w:rsid w:val="0072328B"/>
    <w:rsid w:val="0073245C"/>
    <w:rsid w:val="00743825"/>
    <w:rsid w:val="007650B7"/>
    <w:rsid w:val="007C0C11"/>
    <w:rsid w:val="007C4D13"/>
    <w:rsid w:val="007C5E0E"/>
    <w:rsid w:val="007E3053"/>
    <w:rsid w:val="007F05BD"/>
    <w:rsid w:val="007F3A2B"/>
    <w:rsid w:val="007F7C32"/>
    <w:rsid w:val="00802ED7"/>
    <w:rsid w:val="008052E0"/>
    <w:rsid w:val="008063F1"/>
    <w:rsid w:val="00811F79"/>
    <w:rsid w:val="00813B51"/>
    <w:rsid w:val="00825E21"/>
    <w:rsid w:val="00830BE2"/>
    <w:rsid w:val="00843BDA"/>
    <w:rsid w:val="00852CBD"/>
    <w:rsid w:val="00862D74"/>
    <w:rsid w:val="0088670A"/>
    <w:rsid w:val="008A3063"/>
    <w:rsid w:val="008D5736"/>
    <w:rsid w:val="008F1158"/>
    <w:rsid w:val="00913C26"/>
    <w:rsid w:val="00924958"/>
    <w:rsid w:val="009953CD"/>
    <w:rsid w:val="009C6EE1"/>
    <w:rsid w:val="009E0FE3"/>
    <w:rsid w:val="009F0996"/>
    <w:rsid w:val="009F0FBD"/>
    <w:rsid w:val="009F25AD"/>
    <w:rsid w:val="009F44CE"/>
    <w:rsid w:val="009F6C68"/>
    <w:rsid w:val="009F7E6A"/>
    <w:rsid w:val="00A022AE"/>
    <w:rsid w:val="00A54FEE"/>
    <w:rsid w:val="00A6429E"/>
    <w:rsid w:val="00A64699"/>
    <w:rsid w:val="00A66C85"/>
    <w:rsid w:val="00A90F7F"/>
    <w:rsid w:val="00AD788D"/>
    <w:rsid w:val="00AE2506"/>
    <w:rsid w:val="00AF1B5C"/>
    <w:rsid w:val="00AF261B"/>
    <w:rsid w:val="00B17141"/>
    <w:rsid w:val="00B33BCC"/>
    <w:rsid w:val="00B52342"/>
    <w:rsid w:val="00B63724"/>
    <w:rsid w:val="00B90ABF"/>
    <w:rsid w:val="00B92457"/>
    <w:rsid w:val="00B94CE6"/>
    <w:rsid w:val="00BC5920"/>
    <w:rsid w:val="00BC7004"/>
    <w:rsid w:val="00BF58A3"/>
    <w:rsid w:val="00C16A08"/>
    <w:rsid w:val="00C249F2"/>
    <w:rsid w:val="00C24DD1"/>
    <w:rsid w:val="00C43D94"/>
    <w:rsid w:val="00C55898"/>
    <w:rsid w:val="00C655C6"/>
    <w:rsid w:val="00C65654"/>
    <w:rsid w:val="00C679D6"/>
    <w:rsid w:val="00C90664"/>
    <w:rsid w:val="00CA1ECB"/>
    <w:rsid w:val="00CB1915"/>
    <w:rsid w:val="00CB41A4"/>
    <w:rsid w:val="00CC1C3D"/>
    <w:rsid w:val="00CC7321"/>
    <w:rsid w:val="00CC76FE"/>
    <w:rsid w:val="00D02DFA"/>
    <w:rsid w:val="00D306F0"/>
    <w:rsid w:val="00D47025"/>
    <w:rsid w:val="00D50C44"/>
    <w:rsid w:val="00D63463"/>
    <w:rsid w:val="00D76959"/>
    <w:rsid w:val="00D778D2"/>
    <w:rsid w:val="00D91CDD"/>
    <w:rsid w:val="00D95D4C"/>
    <w:rsid w:val="00D9630C"/>
    <w:rsid w:val="00DB13B2"/>
    <w:rsid w:val="00DB6B5B"/>
    <w:rsid w:val="00DD0450"/>
    <w:rsid w:val="00E13C19"/>
    <w:rsid w:val="00E176A2"/>
    <w:rsid w:val="00E33C1F"/>
    <w:rsid w:val="00E422E7"/>
    <w:rsid w:val="00E56A78"/>
    <w:rsid w:val="00E57004"/>
    <w:rsid w:val="00E57CB2"/>
    <w:rsid w:val="00E87050"/>
    <w:rsid w:val="00EA0226"/>
    <w:rsid w:val="00EB2963"/>
    <w:rsid w:val="00EB6B69"/>
    <w:rsid w:val="00EC0809"/>
    <w:rsid w:val="00EE7E65"/>
    <w:rsid w:val="00F1153E"/>
    <w:rsid w:val="00F2526F"/>
    <w:rsid w:val="00F52DE2"/>
    <w:rsid w:val="00F558C3"/>
    <w:rsid w:val="00F63C01"/>
    <w:rsid w:val="00F86465"/>
    <w:rsid w:val="00FA44D0"/>
    <w:rsid w:val="00FC08FE"/>
    <w:rsid w:val="00FE6162"/>
    <w:rsid w:val="00FF19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0C44"/>
    <w:pPr>
      <w:spacing w:before="100" w:after="2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next w:val="Normal"/>
    <w:link w:val="Ttulo1Char"/>
    <w:qFormat/>
    <w:rsid w:val="00A90F7F"/>
    <w:pPr>
      <w:keepNext/>
      <w:widowControl w:val="0"/>
      <w:numPr>
        <w:numId w:val="1"/>
      </w:numPr>
      <w:tabs>
        <w:tab w:val="left" w:pos="3397"/>
        <w:tab w:val="left" w:pos="13460"/>
      </w:tabs>
      <w:suppressAutoHyphens/>
      <w:autoSpaceDE w:val="0"/>
      <w:spacing w:before="0" w:after="0"/>
      <w:ind w:left="566" w:firstLine="0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5">
    <w:name w:val="heading 5"/>
    <w:basedOn w:val="Normal"/>
    <w:next w:val="Normal"/>
    <w:link w:val="Ttulo5Char"/>
    <w:qFormat/>
    <w:rsid w:val="00A90F7F"/>
    <w:pPr>
      <w:widowControl w:val="0"/>
      <w:numPr>
        <w:ilvl w:val="4"/>
        <w:numId w:val="1"/>
      </w:numPr>
      <w:suppressAutoHyphens/>
      <w:spacing w:before="240" w:after="60"/>
      <w:ind w:left="0" w:firstLine="0"/>
      <w:jc w:val="left"/>
      <w:outlineLvl w:val="4"/>
    </w:pPr>
    <w:rPr>
      <w:rFonts w:ascii="Calibri" w:eastAsia="Lucida Sans Unicode" w:hAnsi="Calibri" w:cs="Times New Roman"/>
      <w:bCs/>
      <w:iCs/>
      <w:kern w:val="1"/>
      <w:sz w:val="26"/>
      <w:szCs w:val="26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Sutil">
    <w:name w:val="Subtle Emphasis"/>
    <w:aliases w:val="Legislação"/>
    <w:basedOn w:val="Fontepargpadro"/>
    <w:uiPriority w:val="19"/>
    <w:qFormat/>
    <w:rsid w:val="006A5705"/>
    <w:rPr>
      <w:rFonts w:asciiTheme="minorHAnsi" w:hAnsiTheme="minorHAnsi"/>
      <w:i/>
      <w:iCs w:val="0"/>
      <w:color w:val="1F3763" w:themeColor="accent1" w:themeShade="7F"/>
      <w:sz w:val="22"/>
      <w:szCs w:val="18"/>
    </w:rPr>
  </w:style>
  <w:style w:type="character" w:styleId="RefernciaSutil">
    <w:name w:val="Subtle Reference"/>
    <w:basedOn w:val="Fontepargpadro"/>
    <w:uiPriority w:val="31"/>
    <w:qFormat/>
    <w:rsid w:val="00DB13B2"/>
    <w:rPr>
      <w:smallCaps/>
      <w:color w:val="5A5A5A" w:themeColor="text1" w:themeTint="A5"/>
    </w:rPr>
  </w:style>
  <w:style w:type="character" w:styleId="Forte">
    <w:name w:val="Strong"/>
    <w:basedOn w:val="Fontepargpadro"/>
    <w:uiPriority w:val="22"/>
    <w:qFormat/>
    <w:rsid w:val="00D50C44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CC76FE"/>
    <w:pPr>
      <w:tabs>
        <w:tab w:val="center" w:pos="4513"/>
        <w:tab w:val="right" w:pos="9026"/>
      </w:tabs>
      <w:spacing w:before="0" w:after="0"/>
    </w:pPr>
  </w:style>
  <w:style w:type="character" w:customStyle="1" w:styleId="CabealhoChar">
    <w:name w:val="Cabeçalho Char"/>
    <w:basedOn w:val="Fontepargpadro"/>
    <w:link w:val="Cabealho"/>
    <w:uiPriority w:val="99"/>
    <w:rsid w:val="00CC76FE"/>
    <w:rPr>
      <w:rFonts w:eastAsiaTheme="minorEastAsia"/>
      <w:szCs w:val="20"/>
    </w:rPr>
  </w:style>
  <w:style w:type="paragraph" w:styleId="Rodap">
    <w:name w:val="footer"/>
    <w:basedOn w:val="Normal"/>
    <w:link w:val="RodapChar"/>
    <w:uiPriority w:val="99"/>
    <w:unhideWhenUsed/>
    <w:rsid w:val="00CC76FE"/>
    <w:pPr>
      <w:tabs>
        <w:tab w:val="center" w:pos="4513"/>
        <w:tab w:val="right" w:pos="9026"/>
      </w:tabs>
      <w:spacing w:before="0" w:after="0"/>
    </w:pPr>
  </w:style>
  <w:style w:type="character" w:customStyle="1" w:styleId="RodapChar">
    <w:name w:val="Rodapé Char"/>
    <w:basedOn w:val="Fontepargpadro"/>
    <w:link w:val="Rodap"/>
    <w:uiPriority w:val="99"/>
    <w:rsid w:val="00CC76FE"/>
    <w:rPr>
      <w:rFonts w:eastAsiaTheme="minorEastAsia"/>
      <w:szCs w:val="20"/>
    </w:rPr>
  </w:style>
  <w:style w:type="paragraph" w:styleId="NormalWeb">
    <w:name w:val="Normal (Web)"/>
    <w:basedOn w:val="Normal"/>
    <w:uiPriority w:val="99"/>
    <w:unhideWhenUsed/>
    <w:rsid w:val="00D9630C"/>
    <w:pPr>
      <w:spacing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166C41"/>
    <w:pPr>
      <w:ind w:left="720"/>
      <w:contextualSpacing/>
    </w:pPr>
  </w:style>
  <w:style w:type="paragraph" w:customStyle="1" w:styleId="Normal1">
    <w:name w:val="Normal1"/>
    <w:rsid w:val="00C90664"/>
    <w:pPr>
      <w:spacing w:after="0" w:line="276" w:lineRule="auto"/>
    </w:pPr>
    <w:rPr>
      <w:rFonts w:ascii="Arial" w:eastAsia="Arial" w:hAnsi="Arial" w:cs="Arial"/>
      <w:lang w:eastAsia="pt-BR"/>
    </w:rPr>
  </w:style>
  <w:style w:type="character" w:customStyle="1" w:styleId="Ttulo1Char">
    <w:name w:val="Título 1 Char"/>
    <w:basedOn w:val="Fontepargpadro"/>
    <w:link w:val="Ttulo1"/>
    <w:rsid w:val="00A90F7F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character" w:customStyle="1" w:styleId="Ttulo5Char">
    <w:name w:val="Título 5 Char"/>
    <w:basedOn w:val="Fontepargpadro"/>
    <w:link w:val="Ttulo5"/>
    <w:rsid w:val="00A90F7F"/>
    <w:rPr>
      <w:rFonts w:ascii="Calibri" w:eastAsia="Lucida Sans Unicode" w:hAnsi="Calibri" w:cs="Times New Roman"/>
      <w:bCs/>
      <w:iCs/>
      <w:kern w:val="1"/>
      <w:sz w:val="26"/>
      <w:szCs w:val="26"/>
      <w:lang w:eastAsia="ar-SA"/>
    </w:rPr>
  </w:style>
  <w:style w:type="table" w:styleId="Tabelacomgrade">
    <w:name w:val="Table Grid"/>
    <w:basedOn w:val="Tabelanormal"/>
    <w:uiPriority w:val="39"/>
    <w:rsid w:val="009F7E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33C1F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33C1F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4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0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0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A7CDA5-7F78-4BB8-BCB9-C016AC51DF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322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Carolina Vaz</dc:creator>
  <cp:lastModifiedBy>chaianna_vieira@yahoo.com.br</cp:lastModifiedBy>
  <cp:revision>3</cp:revision>
  <cp:lastPrinted>2022-11-17T17:48:00Z</cp:lastPrinted>
  <dcterms:created xsi:type="dcterms:W3CDTF">2022-11-17T18:57:00Z</dcterms:created>
  <dcterms:modified xsi:type="dcterms:W3CDTF">2022-11-17T19:22:00Z</dcterms:modified>
</cp:coreProperties>
</file>