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728"/>
        <w:gridCol w:w="7920"/>
      </w:tblGrid>
      <w:tr w:rsidR="00223D00" w:rsidTr="00EA2021">
        <w:trPr>
          <w:trHeight w:val="1971"/>
        </w:trPr>
        <w:tc>
          <w:tcPr>
            <w:tcW w:w="1728" w:type="dxa"/>
          </w:tcPr>
          <w:p w:rsidR="00223D00" w:rsidRDefault="00223D00" w:rsidP="00EA2021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956310" cy="1135380"/>
                  <wp:effectExtent l="0" t="0" r="0" b="762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310" cy="11353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20" w:type="dxa"/>
          </w:tcPr>
          <w:p w:rsidR="00223D00" w:rsidRDefault="00223D00" w:rsidP="00EA2021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</w:p>
          <w:p w:rsidR="00223D00" w:rsidRDefault="00223D00" w:rsidP="00EA2021">
            <w:pPr>
              <w:pStyle w:val="Cabealho"/>
              <w:rPr>
                <w:rFonts w:ascii="Arial" w:hAnsi="Arial" w:cs="Arial"/>
                <w:sz w:val="22"/>
                <w:szCs w:val="32"/>
              </w:rPr>
            </w:pP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i w:val="0"/>
                <w:sz w:val="48"/>
                <w:szCs w:val="48"/>
              </w:rPr>
            </w:pPr>
            <w:r w:rsidRPr="00223D00">
              <w:rPr>
                <w:rFonts w:ascii="Tahoma" w:hAnsi="Tahoma" w:cs="Arial"/>
                <w:b w:val="0"/>
                <w:i w:val="0"/>
                <w:sz w:val="48"/>
                <w:szCs w:val="48"/>
              </w:rPr>
              <w:t>Câmara Municipal de Niterói</w:t>
            </w: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i w:val="0"/>
                <w:sz w:val="4"/>
                <w:szCs w:val="36"/>
              </w:rPr>
            </w:pP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i w:val="0"/>
                <w:sz w:val="28"/>
                <w:szCs w:val="28"/>
              </w:rPr>
            </w:pPr>
            <w:r w:rsidRPr="00223D00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Gabinete </w:t>
            </w:r>
            <w:r w:rsidR="000C59D3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do </w:t>
            </w:r>
            <w:r w:rsidRPr="00223D00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Vereador </w:t>
            </w:r>
            <w:r w:rsidR="000C59D3">
              <w:rPr>
                <w:rFonts w:ascii="Tahoma" w:hAnsi="Tahoma" w:cs="Arial"/>
                <w:b w:val="0"/>
                <w:i w:val="0"/>
                <w:sz w:val="28"/>
                <w:szCs w:val="28"/>
              </w:rPr>
              <w:t>Carlos Otávio Dias Vaz - CASOTA</w:t>
            </w:r>
          </w:p>
          <w:p w:rsid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sz w:val="28"/>
                <w:szCs w:val="28"/>
              </w:rPr>
            </w:pPr>
          </w:p>
        </w:tc>
      </w:tr>
    </w:tbl>
    <w:p w:rsidR="000C59D3" w:rsidRDefault="004B040C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 xml:space="preserve">Emenda </w:t>
      </w:r>
      <w:r w:rsidR="00615D9D">
        <w:rPr>
          <w:rFonts w:asciiTheme="minorHAnsi" w:hAnsiTheme="minorHAnsi" w:cstheme="minorHAnsi"/>
          <w:i w:val="0"/>
          <w:iCs/>
          <w:sz w:val="24"/>
        </w:rPr>
        <w:t>Modifica</w:t>
      </w:r>
      <w:r w:rsidR="00404217">
        <w:rPr>
          <w:rFonts w:asciiTheme="minorHAnsi" w:hAnsiTheme="minorHAnsi" w:cstheme="minorHAnsi"/>
          <w:i w:val="0"/>
          <w:iCs/>
          <w:sz w:val="24"/>
        </w:rPr>
        <w:t>t</w:t>
      </w:r>
      <w:r w:rsidR="001A79E4">
        <w:rPr>
          <w:rFonts w:asciiTheme="minorHAnsi" w:hAnsiTheme="minorHAnsi" w:cstheme="minorHAnsi"/>
          <w:i w:val="0"/>
          <w:iCs/>
          <w:sz w:val="24"/>
        </w:rPr>
        <w:t xml:space="preserve">iva </w:t>
      </w:r>
      <w:r w:rsidR="000C59D3">
        <w:rPr>
          <w:rFonts w:asciiTheme="minorHAnsi" w:hAnsiTheme="minorHAnsi" w:cstheme="minorHAnsi"/>
          <w:i w:val="0"/>
          <w:iCs/>
          <w:sz w:val="24"/>
        </w:rPr>
        <w:t>n</w:t>
      </w:r>
      <w:r w:rsidR="000B624F">
        <w:rPr>
          <w:rFonts w:asciiTheme="minorHAnsi" w:hAnsiTheme="minorHAnsi" w:cstheme="minorHAnsi"/>
          <w:i w:val="0"/>
          <w:iCs/>
          <w:sz w:val="24"/>
        </w:rPr>
        <w:t xml:space="preserve">º </w:t>
      </w:r>
      <w:r w:rsidR="0016219F">
        <w:rPr>
          <w:rFonts w:asciiTheme="minorHAnsi" w:hAnsiTheme="minorHAnsi" w:cstheme="minorHAnsi"/>
          <w:i w:val="0"/>
          <w:iCs/>
          <w:sz w:val="24"/>
        </w:rPr>
        <w:t>01</w:t>
      </w:r>
      <w:r w:rsidR="00D270D1">
        <w:rPr>
          <w:rFonts w:asciiTheme="minorHAnsi" w:hAnsiTheme="minorHAnsi" w:cstheme="minorHAnsi"/>
          <w:i w:val="0"/>
          <w:iCs/>
          <w:sz w:val="24"/>
        </w:rPr>
        <w:t>8</w:t>
      </w:r>
      <w:r w:rsidR="000B624F">
        <w:rPr>
          <w:rFonts w:asciiTheme="minorHAnsi" w:hAnsiTheme="minorHAnsi" w:cstheme="minorHAnsi"/>
          <w:i w:val="0"/>
          <w:iCs/>
          <w:sz w:val="24"/>
        </w:rPr>
        <w:t>/20</w:t>
      </w:r>
      <w:r w:rsidR="00C616F1">
        <w:rPr>
          <w:rFonts w:asciiTheme="minorHAnsi" w:hAnsiTheme="minorHAnsi" w:cstheme="minorHAnsi"/>
          <w:i w:val="0"/>
          <w:iCs/>
          <w:sz w:val="24"/>
        </w:rPr>
        <w:t>2</w:t>
      </w:r>
      <w:r w:rsidR="001D5A99">
        <w:rPr>
          <w:rFonts w:asciiTheme="minorHAnsi" w:hAnsiTheme="minorHAnsi" w:cstheme="minorHAnsi"/>
          <w:i w:val="0"/>
          <w:iCs/>
          <w:sz w:val="24"/>
        </w:rPr>
        <w:t>2</w:t>
      </w:r>
    </w:p>
    <w:p w:rsidR="000C59D3" w:rsidRDefault="000C59D3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ao</w:t>
      </w:r>
    </w:p>
    <w:p w:rsidR="004F18CC" w:rsidRDefault="000C59D3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 xml:space="preserve">Projeto de Lei nº </w:t>
      </w:r>
      <w:r w:rsidR="001D5A99">
        <w:rPr>
          <w:rFonts w:asciiTheme="minorHAnsi" w:hAnsiTheme="minorHAnsi" w:cstheme="minorHAnsi"/>
          <w:i w:val="0"/>
          <w:iCs/>
          <w:sz w:val="24"/>
        </w:rPr>
        <w:t>139</w:t>
      </w:r>
      <w:r>
        <w:rPr>
          <w:rFonts w:asciiTheme="minorHAnsi" w:hAnsiTheme="minorHAnsi" w:cstheme="minorHAnsi"/>
          <w:i w:val="0"/>
          <w:iCs/>
          <w:sz w:val="24"/>
        </w:rPr>
        <w:t>/20</w:t>
      </w:r>
      <w:r w:rsidR="00C616F1">
        <w:rPr>
          <w:rFonts w:asciiTheme="minorHAnsi" w:hAnsiTheme="minorHAnsi" w:cstheme="minorHAnsi"/>
          <w:i w:val="0"/>
          <w:iCs/>
          <w:sz w:val="24"/>
        </w:rPr>
        <w:t>2</w:t>
      </w:r>
      <w:r w:rsidR="001D5A99">
        <w:rPr>
          <w:rFonts w:asciiTheme="minorHAnsi" w:hAnsiTheme="minorHAnsi" w:cstheme="minorHAnsi"/>
          <w:i w:val="0"/>
          <w:iCs/>
          <w:sz w:val="24"/>
        </w:rPr>
        <w:t>2</w:t>
      </w:r>
      <w:r w:rsidR="00F601DC">
        <w:rPr>
          <w:rFonts w:asciiTheme="minorHAnsi" w:hAnsiTheme="minorHAnsi" w:cstheme="minorHAnsi"/>
          <w:i w:val="0"/>
          <w:iCs/>
          <w:sz w:val="24"/>
        </w:rPr>
        <w:t xml:space="preserve"> </w:t>
      </w:r>
    </w:p>
    <w:p w:rsidR="004B040C" w:rsidRDefault="004B040C" w:rsidP="004B040C"/>
    <w:p w:rsidR="004B040C" w:rsidRPr="008D6F74" w:rsidRDefault="00147BDF" w:rsidP="004B040C">
      <w:pPr>
        <w:ind w:left="4248"/>
        <w:jc w:val="both"/>
        <w:rPr>
          <w:rFonts w:asciiTheme="minorHAnsi" w:hAnsiTheme="minorHAnsi" w:cstheme="minorHAnsi"/>
          <w:i w:val="0"/>
          <w:iCs/>
          <w:sz w:val="24"/>
          <w:szCs w:val="24"/>
        </w:rPr>
      </w:pPr>
      <w:r>
        <w:rPr>
          <w:rFonts w:asciiTheme="minorHAnsi" w:hAnsiTheme="minorHAnsi" w:cstheme="minorHAnsi"/>
          <w:bCs/>
          <w:i w:val="0"/>
          <w:iCs/>
          <w:sz w:val="24"/>
        </w:rPr>
        <w:t>Remaneja dotação orçamentária</w:t>
      </w:r>
      <w:r w:rsidR="00DA1937">
        <w:rPr>
          <w:rFonts w:asciiTheme="minorHAnsi" w:hAnsiTheme="minorHAnsi" w:cstheme="minorHAnsi"/>
          <w:bCs/>
          <w:i w:val="0"/>
          <w:iCs/>
          <w:sz w:val="24"/>
        </w:rPr>
        <w:t xml:space="preserve"> prevista no “Livro do Orçamento 202</w:t>
      </w:r>
      <w:r w:rsidR="001D5A99">
        <w:rPr>
          <w:rFonts w:asciiTheme="minorHAnsi" w:hAnsiTheme="minorHAnsi" w:cstheme="minorHAnsi"/>
          <w:bCs/>
          <w:i w:val="0"/>
          <w:iCs/>
          <w:sz w:val="24"/>
        </w:rPr>
        <w:t>3</w:t>
      </w:r>
      <w:r w:rsidR="00DA1937">
        <w:rPr>
          <w:rFonts w:asciiTheme="minorHAnsi" w:hAnsiTheme="minorHAnsi" w:cstheme="minorHAnsi"/>
          <w:bCs/>
          <w:i w:val="0"/>
          <w:iCs/>
          <w:sz w:val="24"/>
        </w:rPr>
        <w:t>”,</w:t>
      </w:r>
      <w:r>
        <w:rPr>
          <w:rFonts w:asciiTheme="minorHAnsi" w:hAnsiTheme="minorHAnsi" w:cstheme="minorHAnsi"/>
          <w:bCs/>
          <w:i w:val="0"/>
          <w:iCs/>
          <w:sz w:val="24"/>
        </w:rPr>
        <w:t xml:space="preserve"> para incrementar recursos </w:t>
      </w:r>
      <w:r w:rsidR="00DA1937">
        <w:rPr>
          <w:rFonts w:asciiTheme="minorHAnsi" w:hAnsiTheme="minorHAnsi" w:cstheme="minorHAnsi"/>
          <w:bCs/>
          <w:i w:val="0"/>
          <w:iCs/>
          <w:sz w:val="24"/>
        </w:rPr>
        <w:t>destinados</w:t>
      </w:r>
      <w:r>
        <w:rPr>
          <w:rFonts w:asciiTheme="minorHAnsi" w:hAnsiTheme="minorHAnsi" w:cstheme="minorHAnsi"/>
          <w:bCs/>
          <w:i w:val="0"/>
          <w:iCs/>
          <w:sz w:val="24"/>
        </w:rPr>
        <w:t xml:space="preserve"> </w:t>
      </w:r>
      <w:r w:rsidR="00DA1937">
        <w:rPr>
          <w:rFonts w:asciiTheme="minorHAnsi" w:hAnsiTheme="minorHAnsi" w:cstheme="minorHAnsi"/>
          <w:bCs/>
          <w:i w:val="0"/>
          <w:iCs/>
          <w:sz w:val="24"/>
        </w:rPr>
        <w:t>a</w:t>
      </w:r>
      <w:r>
        <w:rPr>
          <w:rFonts w:asciiTheme="minorHAnsi" w:hAnsiTheme="minorHAnsi" w:cstheme="minorHAnsi"/>
          <w:bCs/>
          <w:i w:val="0"/>
          <w:iCs/>
          <w:sz w:val="24"/>
        </w:rPr>
        <w:t xml:space="preserve">o Programa </w:t>
      </w:r>
      <w:r w:rsidRPr="008D6F74">
        <w:rPr>
          <w:rFonts w:asciiTheme="minorHAnsi" w:hAnsiTheme="minorHAnsi" w:cstheme="minorHAnsi"/>
          <w:bCs/>
          <w:i w:val="0"/>
          <w:iCs/>
          <w:sz w:val="24"/>
        </w:rPr>
        <w:t>“</w:t>
      </w:r>
      <w:r w:rsidR="00D270D1">
        <w:rPr>
          <w:rFonts w:asciiTheme="minorHAnsi" w:hAnsiTheme="minorHAnsi" w:cstheme="minorHAnsi"/>
          <w:bCs/>
          <w:i w:val="0"/>
          <w:iCs/>
          <w:sz w:val="24"/>
        </w:rPr>
        <w:t>Manuten</w:t>
      </w:r>
      <w:r w:rsidR="005A3D59">
        <w:rPr>
          <w:rFonts w:asciiTheme="minorHAnsi" w:hAnsiTheme="minorHAnsi" w:cstheme="minorHAnsi"/>
          <w:bCs/>
          <w:i w:val="0"/>
          <w:iCs/>
          <w:sz w:val="24"/>
        </w:rPr>
        <w:t>ção de Brinquedos Adaptados em Praças do Município</w:t>
      </w:r>
      <w:r w:rsidR="00512624" w:rsidRPr="008D6F74">
        <w:rPr>
          <w:rFonts w:asciiTheme="minorHAnsi" w:hAnsiTheme="minorHAnsi" w:cstheme="minorHAnsi"/>
          <w:bCs/>
          <w:i w:val="0"/>
          <w:iCs/>
          <w:sz w:val="24"/>
          <w:szCs w:val="24"/>
        </w:rPr>
        <w:t>”</w:t>
      </w:r>
      <w:r w:rsidR="004B040C" w:rsidRPr="008D6F74">
        <w:rPr>
          <w:rFonts w:asciiTheme="minorHAnsi" w:hAnsiTheme="minorHAnsi" w:cstheme="minorHAnsi"/>
          <w:bCs/>
          <w:i w:val="0"/>
          <w:iCs/>
          <w:sz w:val="24"/>
          <w:szCs w:val="24"/>
        </w:rPr>
        <w:t>.</w:t>
      </w:r>
    </w:p>
    <w:p w:rsidR="004B040C" w:rsidRDefault="004B040C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04217" w:rsidRDefault="004B040C" w:rsidP="00DB630F">
      <w:pPr>
        <w:pStyle w:val="Recuodecorpodetexto"/>
        <w:spacing w:line="240" w:lineRule="auto"/>
        <w:ind w:firstLine="1134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Art. </w:t>
      </w:r>
      <w:r w:rsidR="00404217">
        <w:rPr>
          <w:rFonts w:asciiTheme="minorHAnsi" w:hAnsiTheme="minorHAnsi" w:cstheme="minorHAnsi"/>
          <w:sz w:val="24"/>
        </w:rPr>
        <w:t>1</w:t>
      </w:r>
      <w:r>
        <w:rPr>
          <w:rFonts w:asciiTheme="minorHAnsi" w:hAnsiTheme="minorHAnsi" w:cstheme="minorHAnsi"/>
          <w:sz w:val="24"/>
        </w:rPr>
        <w:t xml:space="preserve">º - O </w:t>
      </w:r>
      <w:r w:rsidR="00404217">
        <w:rPr>
          <w:rFonts w:asciiTheme="minorHAnsi" w:hAnsiTheme="minorHAnsi" w:cstheme="minorHAnsi"/>
          <w:sz w:val="24"/>
        </w:rPr>
        <w:t xml:space="preserve">Anexo </w:t>
      </w:r>
      <w:r w:rsidR="00147BDF">
        <w:rPr>
          <w:rFonts w:asciiTheme="minorHAnsi" w:hAnsiTheme="minorHAnsi" w:cstheme="minorHAnsi"/>
          <w:sz w:val="24"/>
        </w:rPr>
        <w:t>“</w:t>
      </w:r>
      <w:r w:rsidR="00615D9D">
        <w:rPr>
          <w:rFonts w:asciiTheme="minorHAnsi" w:hAnsiTheme="minorHAnsi" w:cstheme="minorHAnsi"/>
          <w:sz w:val="24"/>
        </w:rPr>
        <w:t>Livro d</w:t>
      </w:r>
      <w:r w:rsidR="00147BDF">
        <w:rPr>
          <w:rFonts w:asciiTheme="minorHAnsi" w:hAnsiTheme="minorHAnsi" w:cstheme="minorHAnsi"/>
          <w:sz w:val="24"/>
        </w:rPr>
        <w:t>o</w:t>
      </w:r>
      <w:r w:rsidR="00615D9D">
        <w:rPr>
          <w:rFonts w:asciiTheme="minorHAnsi" w:hAnsiTheme="minorHAnsi" w:cstheme="minorHAnsi"/>
          <w:sz w:val="24"/>
        </w:rPr>
        <w:t xml:space="preserve"> Orçamento</w:t>
      </w:r>
      <w:r w:rsidR="00404217">
        <w:rPr>
          <w:rFonts w:asciiTheme="minorHAnsi" w:hAnsiTheme="minorHAnsi" w:cstheme="minorHAnsi"/>
          <w:sz w:val="24"/>
        </w:rPr>
        <w:t xml:space="preserve"> </w:t>
      </w:r>
      <w:r w:rsidR="00615D9D">
        <w:rPr>
          <w:rFonts w:asciiTheme="minorHAnsi" w:hAnsiTheme="minorHAnsi" w:cstheme="minorHAnsi"/>
          <w:sz w:val="24"/>
        </w:rPr>
        <w:t>20</w:t>
      </w:r>
      <w:r w:rsidR="00DB630F">
        <w:rPr>
          <w:rFonts w:asciiTheme="minorHAnsi" w:hAnsiTheme="minorHAnsi" w:cstheme="minorHAnsi"/>
          <w:sz w:val="24"/>
        </w:rPr>
        <w:t>2</w:t>
      </w:r>
      <w:r w:rsidR="001D5A99">
        <w:rPr>
          <w:rFonts w:asciiTheme="minorHAnsi" w:hAnsiTheme="minorHAnsi" w:cstheme="minorHAnsi"/>
          <w:sz w:val="24"/>
        </w:rPr>
        <w:t>3</w:t>
      </w:r>
      <w:r w:rsidR="00147BDF">
        <w:rPr>
          <w:rFonts w:asciiTheme="minorHAnsi" w:hAnsiTheme="minorHAnsi" w:cstheme="minorHAnsi"/>
          <w:sz w:val="24"/>
        </w:rPr>
        <w:t>”</w:t>
      </w:r>
      <w:r w:rsidR="00404217">
        <w:rPr>
          <w:rFonts w:asciiTheme="minorHAnsi" w:hAnsiTheme="minorHAnsi" w:cstheme="minorHAnsi"/>
          <w:sz w:val="24"/>
        </w:rPr>
        <w:t xml:space="preserve"> </w:t>
      </w:r>
      <w:r w:rsidR="001D5A99">
        <w:rPr>
          <w:rFonts w:asciiTheme="minorHAnsi" w:hAnsiTheme="minorHAnsi" w:cstheme="minorHAnsi"/>
          <w:sz w:val="24"/>
        </w:rPr>
        <w:t>fica modificado para constar junto ao Projeto de Lei nº 139/2022</w:t>
      </w:r>
      <w:r>
        <w:rPr>
          <w:rFonts w:asciiTheme="minorHAnsi" w:hAnsiTheme="minorHAnsi" w:cstheme="minorHAnsi"/>
          <w:sz w:val="24"/>
        </w:rPr>
        <w:t xml:space="preserve"> com </w:t>
      </w:r>
      <w:r w:rsidR="00615D9D">
        <w:rPr>
          <w:rFonts w:asciiTheme="minorHAnsi" w:hAnsiTheme="minorHAnsi" w:cstheme="minorHAnsi"/>
          <w:sz w:val="24"/>
        </w:rPr>
        <w:t>o</w:t>
      </w:r>
      <w:r>
        <w:rPr>
          <w:rFonts w:asciiTheme="minorHAnsi" w:hAnsiTheme="minorHAnsi" w:cstheme="minorHAnsi"/>
          <w:sz w:val="24"/>
        </w:rPr>
        <w:t xml:space="preserve"> seguinte </w:t>
      </w:r>
      <w:r w:rsidR="00404217">
        <w:rPr>
          <w:rFonts w:asciiTheme="minorHAnsi" w:hAnsiTheme="minorHAnsi" w:cstheme="minorHAnsi"/>
          <w:sz w:val="24"/>
        </w:rPr>
        <w:t>remanejamento de Dotações</w:t>
      </w:r>
      <w:r w:rsidR="00615D9D">
        <w:rPr>
          <w:rFonts w:asciiTheme="minorHAnsi" w:hAnsiTheme="minorHAnsi" w:cstheme="minorHAnsi"/>
          <w:sz w:val="24"/>
        </w:rPr>
        <w:t>, nos Programas e Unidades Orçamentárias a seguir elencados</w:t>
      </w:r>
      <w:r w:rsidR="0011514C">
        <w:rPr>
          <w:rFonts w:asciiTheme="minorHAnsi" w:hAnsiTheme="minorHAnsi" w:cstheme="minorHAnsi"/>
          <w:sz w:val="24"/>
        </w:rPr>
        <w:t>:</w:t>
      </w:r>
    </w:p>
    <w:p w:rsidR="00561C29" w:rsidRPr="0055484E" w:rsidRDefault="004B040C" w:rsidP="000B3F1A">
      <w:pPr>
        <w:pStyle w:val="Recuodecorpodetexto"/>
        <w:spacing w:line="240" w:lineRule="auto"/>
        <w:ind w:firstLine="0"/>
        <w:rPr>
          <w:rFonts w:ascii="Calibri" w:hAnsi="Calibri" w:cs="Calibri"/>
          <w:b/>
          <w:sz w:val="20"/>
          <w:szCs w:val="20"/>
        </w:rPr>
      </w:pPr>
      <w:r>
        <w:rPr>
          <w:rFonts w:asciiTheme="minorHAnsi" w:hAnsiTheme="minorHAnsi" w:cstheme="minorHAnsi"/>
          <w:sz w:val="24"/>
        </w:rPr>
        <w:br/>
      </w:r>
      <w:r w:rsidR="00561C29" w:rsidRPr="0055484E">
        <w:rPr>
          <w:rFonts w:ascii="Calibri" w:hAnsi="Calibri" w:cs="Calibri"/>
          <w:b/>
          <w:sz w:val="20"/>
          <w:szCs w:val="20"/>
        </w:rPr>
        <w:t xml:space="preserve">Órgão: </w:t>
      </w:r>
      <w:r w:rsidR="00561C29">
        <w:rPr>
          <w:rFonts w:ascii="Calibri" w:hAnsi="Calibri" w:cs="Calibri"/>
          <w:b/>
          <w:sz w:val="20"/>
          <w:szCs w:val="20"/>
        </w:rPr>
        <w:t>99</w:t>
      </w:r>
      <w:r w:rsidR="00561C29" w:rsidRPr="0055484E">
        <w:rPr>
          <w:rFonts w:ascii="Calibri" w:hAnsi="Calibri" w:cs="Calibri"/>
          <w:b/>
          <w:sz w:val="20"/>
          <w:szCs w:val="20"/>
        </w:rPr>
        <w:t xml:space="preserve"> – </w:t>
      </w:r>
      <w:r w:rsidR="00561C29">
        <w:rPr>
          <w:rFonts w:ascii="Calibri" w:hAnsi="Calibri" w:cs="Calibri"/>
          <w:b/>
          <w:sz w:val="20"/>
          <w:szCs w:val="20"/>
        </w:rPr>
        <w:t>RESERVA DE CONTINGÊNCIA</w:t>
      </w:r>
    </w:p>
    <w:p w:rsidR="00561C29" w:rsidRPr="0055484E" w:rsidRDefault="00561C29" w:rsidP="00561C29">
      <w:pPr>
        <w:pStyle w:val="Recuodecorpodetexto"/>
        <w:spacing w:line="240" w:lineRule="auto"/>
        <w:ind w:firstLine="0"/>
        <w:rPr>
          <w:rFonts w:ascii="Calibri" w:hAnsi="Calibri" w:cs="Tahoma"/>
          <w:b/>
          <w:sz w:val="20"/>
          <w:szCs w:val="20"/>
        </w:rPr>
      </w:pPr>
      <w:r w:rsidRPr="0055484E">
        <w:rPr>
          <w:rFonts w:ascii="Calibri" w:hAnsi="Calibri" w:cs="Calibri"/>
          <w:b/>
          <w:sz w:val="20"/>
          <w:szCs w:val="20"/>
        </w:rPr>
        <w:t>Unidade Orçamentária</w:t>
      </w:r>
      <w:r w:rsidRPr="0055484E">
        <w:rPr>
          <w:rFonts w:ascii="Calibri" w:hAnsi="Calibri" w:cs="Tahoma"/>
          <w:b/>
          <w:sz w:val="20"/>
          <w:szCs w:val="20"/>
        </w:rPr>
        <w:t xml:space="preserve"> </w:t>
      </w:r>
      <w:r>
        <w:rPr>
          <w:rFonts w:ascii="Calibri" w:hAnsi="Calibri" w:cs="Tahoma"/>
          <w:b/>
          <w:sz w:val="20"/>
          <w:szCs w:val="20"/>
        </w:rPr>
        <w:t>99</w:t>
      </w:r>
      <w:r w:rsidRPr="0055484E">
        <w:rPr>
          <w:rFonts w:ascii="Calibri" w:hAnsi="Calibri" w:cs="Tahoma"/>
          <w:b/>
          <w:sz w:val="20"/>
          <w:szCs w:val="20"/>
        </w:rPr>
        <w:t xml:space="preserve"> – </w:t>
      </w:r>
      <w:r>
        <w:rPr>
          <w:rFonts w:ascii="Calibri" w:hAnsi="Calibri" w:cs="Tahoma"/>
          <w:b/>
          <w:sz w:val="20"/>
          <w:szCs w:val="20"/>
        </w:rPr>
        <w:t>RESERVA DE CONTINGÊNCIA</w:t>
      </w:r>
      <w:r w:rsidRPr="0055484E">
        <w:rPr>
          <w:rFonts w:ascii="Calibri" w:hAnsi="Calibri" w:cs="Tahoma"/>
          <w:b/>
          <w:sz w:val="20"/>
          <w:szCs w:val="20"/>
        </w:rPr>
        <w:t xml:space="preserve"> </w:t>
      </w:r>
    </w:p>
    <w:tbl>
      <w:tblPr>
        <w:tblStyle w:val="Tabelacomgrade"/>
        <w:tblW w:w="9890" w:type="dxa"/>
        <w:tblLayout w:type="fixed"/>
        <w:tblLook w:val="04A0" w:firstRow="1" w:lastRow="0" w:firstColumn="1" w:lastColumn="0" w:noHBand="0" w:noVBand="1"/>
      </w:tblPr>
      <w:tblGrid>
        <w:gridCol w:w="2660"/>
        <w:gridCol w:w="2126"/>
        <w:gridCol w:w="2552"/>
        <w:gridCol w:w="2552"/>
      </w:tblGrid>
      <w:tr w:rsidR="00411CAB" w:rsidTr="0052621A">
        <w:tc>
          <w:tcPr>
            <w:tcW w:w="2660" w:type="dxa"/>
          </w:tcPr>
          <w:p w:rsidR="00411CAB" w:rsidRPr="00472E50" w:rsidRDefault="00411CAB" w:rsidP="00472E50">
            <w:pPr>
              <w:pStyle w:val="Recuodecorpodetexto"/>
              <w:spacing w:before="120"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 w:rsidRPr="00472E50">
              <w:rPr>
                <w:rFonts w:ascii="Verdana" w:hAnsi="Verdana" w:cs="Tahoma"/>
                <w:b/>
                <w:sz w:val="14"/>
                <w:szCs w:val="16"/>
              </w:rPr>
              <w:t>PROGRAMA</w:t>
            </w:r>
          </w:p>
        </w:tc>
        <w:tc>
          <w:tcPr>
            <w:tcW w:w="2126" w:type="dxa"/>
            <w:vAlign w:val="center"/>
          </w:tcPr>
          <w:p w:rsidR="00411CAB" w:rsidRPr="00472E50" w:rsidRDefault="00411CAB" w:rsidP="0052621A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 Inicial</w:t>
            </w:r>
          </w:p>
        </w:tc>
        <w:tc>
          <w:tcPr>
            <w:tcW w:w="2552" w:type="dxa"/>
            <w:vAlign w:val="center"/>
          </w:tcPr>
          <w:p w:rsidR="00411CAB" w:rsidRPr="00472E50" w:rsidRDefault="00411CAB" w:rsidP="0052621A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0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 Proposto nesta emenda</w:t>
            </w:r>
          </w:p>
        </w:tc>
        <w:tc>
          <w:tcPr>
            <w:tcW w:w="2552" w:type="dxa"/>
            <w:vAlign w:val="center"/>
          </w:tcPr>
          <w:p w:rsidR="00411CAB" w:rsidRDefault="00411CAB" w:rsidP="0052621A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4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 xml:space="preserve">Valor a </w:t>
            </w:r>
            <w:r w:rsidR="004E2FCE">
              <w:rPr>
                <w:rFonts w:ascii="Tahoma" w:hAnsi="Tahoma" w:cs="Tahoma"/>
                <w:b/>
                <w:sz w:val="14"/>
                <w:szCs w:val="16"/>
              </w:rPr>
              <w:t>Remanejar</w:t>
            </w:r>
          </w:p>
        </w:tc>
      </w:tr>
      <w:tr w:rsidR="00411CAB" w:rsidTr="0011514C">
        <w:tc>
          <w:tcPr>
            <w:tcW w:w="2660" w:type="dxa"/>
          </w:tcPr>
          <w:p w:rsidR="00411CAB" w:rsidRDefault="00411CAB" w:rsidP="00404217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</w:p>
          <w:p w:rsidR="00561C29" w:rsidRPr="0055484E" w:rsidRDefault="00561C29" w:rsidP="00561C29">
            <w:pPr>
              <w:pStyle w:val="Recuodecorpodetexto"/>
              <w:spacing w:line="240" w:lineRule="auto"/>
              <w:ind w:firstLine="0"/>
              <w:rPr>
                <w:rFonts w:ascii="Calibri" w:hAnsi="Calibri" w:cs="Tahoma"/>
                <w:sz w:val="20"/>
                <w:szCs w:val="20"/>
              </w:rPr>
            </w:pPr>
            <w:r w:rsidRPr="0055484E">
              <w:rPr>
                <w:rFonts w:ascii="Calibri" w:hAnsi="Calibri" w:cs="Tahoma"/>
                <w:sz w:val="20"/>
                <w:szCs w:val="20"/>
              </w:rPr>
              <w:t>0</w:t>
            </w:r>
            <w:r>
              <w:rPr>
                <w:rFonts w:ascii="Calibri" w:hAnsi="Calibri" w:cs="Tahoma"/>
                <w:sz w:val="20"/>
                <w:szCs w:val="20"/>
              </w:rPr>
              <w:t>900</w:t>
            </w:r>
            <w:r w:rsidRPr="0055484E">
              <w:rPr>
                <w:rFonts w:ascii="Calibri" w:hAnsi="Calibri" w:cs="Tahoma"/>
                <w:sz w:val="20"/>
                <w:szCs w:val="20"/>
              </w:rPr>
              <w:t xml:space="preserve"> – </w:t>
            </w:r>
            <w:r>
              <w:rPr>
                <w:rFonts w:ascii="Calibri" w:hAnsi="Calibri" w:cs="Tahoma"/>
                <w:sz w:val="20"/>
                <w:szCs w:val="20"/>
              </w:rPr>
              <w:t>Operações Especiais</w:t>
            </w:r>
          </w:p>
          <w:p w:rsidR="001D5A99" w:rsidRPr="001D5A99" w:rsidRDefault="00561C29" w:rsidP="00561C29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Calibri" w:hAnsi="Calibri" w:cs="Tahoma"/>
                <w:sz w:val="20"/>
                <w:szCs w:val="20"/>
              </w:rPr>
              <w:t>956</w:t>
            </w:r>
            <w:r w:rsidRPr="0055484E">
              <w:rPr>
                <w:rFonts w:ascii="Calibri" w:hAnsi="Calibri" w:cs="Tahoma"/>
                <w:sz w:val="20"/>
                <w:szCs w:val="20"/>
              </w:rPr>
              <w:t>–</w:t>
            </w:r>
            <w:r>
              <w:rPr>
                <w:rFonts w:ascii="Calibri" w:hAnsi="Calibri" w:cs="Tahoma"/>
                <w:sz w:val="20"/>
                <w:szCs w:val="20"/>
              </w:rPr>
              <w:t>Reserva De Contingência</w:t>
            </w:r>
          </w:p>
        </w:tc>
        <w:tc>
          <w:tcPr>
            <w:tcW w:w="2126" w:type="dxa"/>
            <w:vAlign w:val="center"/>
          </w:tcPr>
          <w:p w:rsidR="00411CAB" w:rsidRPr="00147BDF" w:rsidRDefault="00411CAB" w:rsidP="0016219F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47BDF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561C29">
              <w:rPr>
                <w:rFonts w:ascii="Calibri" w:hAnsi="Calibri" w:cs="Tahoma"/>
                <w:sz w:val="20"/>
                <w:szCs w:val="20"/>
              </w:rPr>
              <w:t>79.476.691,91</w:t>
            </w:r>
          </w:p>
        </w:tc>
        <w:tc>
          <w:tcPr>
            <w:tcW w:w="2552" w:type="dxa"/>
            <w:vAlign w:val="center"/>
          </w:tcPr>
          <w:p w:rsidR="00411CAB" w:rsidRPr="00147BDF" w:rsidRDefault="0011514C" w:rsidP="0016219F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47BDF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5A3D59">
              <w:rPr>
                <w:rFonts w:ascii="Tahoma" w:hAnsi="Tahoma" w:cs="Tahoma"/>
                <w:sz w:val="16"/>
                <w:szCs w:val="16"/>
              </w:rPr>
              <w:t>79</w:t>
            </w:r>
            <w:r w:rsidR="0016219F">
              <w:rPr>
                <w:rFonts w:ascii="Tahoma" w:hAnsi="Tahoma" w:cs="Tahoma"/>
                <w:sz w:val="16"/>
                <w:szCs w:val="16"/>
              </w:rPr>
              <w:t>.</w:t>
            </w:r>
            <w:r w:rsidR="00D270D1">
              <w:rPr>
                <w:rFonts w:ascii="Tahoma" w:hAnsi="Tahoma" w:cs="Tahoma"/>
                <w:sz w:val="16"/>
                <w:szCs w:val="16"/>
              </w:rPr>
              <w:t>472.191</w:t>
            </w:r>
            <w:r w:rsidR="0016219F">
              <w:rPr>
                <w:rFonts w:ascii="Tahoma" w:hAnsi="Tahoma" w:cs="Tahoma"/>
                <w:sz w:val="16"/>
                <w:szCs w:val="16"/>
              </w:rPr>
              <w:t>,</w:t>
            </w:r>
            <w:r w:rsidR="006F55C0">
              <w:rPr>
                <w:rFonts w:ascii="Tahoma" w:hAnsi="Tahoma" w:cs="Tahoma"/>
                <w:sz w:val="16"/>
                <w:szCs w:val="16"/>
              </w:rPr>
              <w:t>91</w:t>
            </w:r>
          </w:p>
        </w:tc>
        <w:tc>
          <w:tcPr>
            <w:tcW w:w="2552" w:type="dxa"/>
            <w:vAlign w:val="center"/>
          </w:tcPr>
          <w:p w:rsidR="00411CAB" w:rsidRPr="00147BDF" w:rsidRDefault="0011514C" w:rsidP="0016219F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47BDF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5A3D59">
              <w:rPr>
                <w:rFonts w:ascii="Tahoma" w:hAnsi="Tahoma" w:cs="Tahoma"/>
                <w:sz w:val="16"/>
                <w:szCs w:val="16"/>
              </w:rPr>
              <w:t>4.</w:t>
            </w:r>
            <w:r w:rsidR="00D270D1">
              <w:rPr>
                <w:rFonts w:ascii="Tahoma" w:hAnsi="Tahoma" w:cs="Tahoma"/>
                <w:sz w:val="16"/>
                <w:szCs w:val="16"/>
              </w:rPr>
              <w:t>5</w:t>
            </w:r>
            <w:r w:rsidR="005A3D59">
              <w:rPr>
                <w:rFonts w:ascii="Tahoma" w:hAnsi="Tahoma" w:cs="Tahoma"/>
                <w:sz w:val="16"/>
                <w:szCs w:val="16"/>
              </w:rPr>
              <w:t>00,00</w:t>
            </w:r>
          </w:p>
        </w:tc>
      </w:tr>
    </w:tbl>
    <w:p w:rsidR="00411CAB" w:rsidRPr="001A79E4" w:rsidRDefault="00411CAB" w:rsidP="00404217">
      <w:pPr>
        <w:pStyle w:val="Recuodecorpodetexto"/>
        <w:spacing w:line="240" w:lineRule="auto"/>
        <w:ind w:firstLine="0"/>
        <w:rPr>
          <w:rFonts w:asciiTheme="minorHAnsi" w:hAnsiTheme="minorHAnsi" w:cstheme="minorHAnsi"/>
          <w:b/>
          <w:sz w:val="26"/>
          <w:szCs w:val="26"/>
        </w:rPr>
      </w:pPr>
    </w:p>
    <w:p w:rsidR="0016219F" w:rsidRPr="0016219F" w:rsidRDefault="0016219F" w:rsidP="0016219F">
      <w:pPr>
        <w:pStyle w:val="Recuodecorpodetexto"/>
        <w:spacing w:line="240" w:lineRule="auto"/>
        <w:ind w:firstLine="0"/>
        <w:rPr>
          <w:rFonts w:asciiTheme="minorHAnsi" w:hAnsiTheme="minorHAnsi" w:cstheme="minorHAnsi"/>
          <w:b/>
          <w:sz w:val="22"/>
          <w:szCs w:val="22"/>
        </w:rPr>
      </w:pPr>
      <w:r w:rsidRPr="0016219F">
        <w:rPr>
          <w:rFonts w:asciiTheme="minorHAnsi" w:hAnsiTheme="minorHAnsi" w:cstheme="minorHAnsi"/>
          <w:b/>
          <w:sz w:val="22"/>
          <w:szCs w:val="22"/>
        </w:rPr>
        <w:t xml:space="preserve">Órgão: </w:t>
      </w:r>
      <w:r w:rsidR="005A3D59">
        <w:rPr>
          <w:rFonts w:asciiTheme="minorHAnsi" w:hAnsiTheme="minorHAnsi" w:cstheme="minorHAnsi"/>
          <w:b/>
          <w:sz w:val="22"/>
          <w:szCs w:val="22"/>
        </w:rPr>
        <w:t>78</w:t>
      </w:r>
      <w:r w:rsidRPr="0016219F">
        <w:rPr>
          <w:rFonts w:asciiTheme="minorHAnsi" w:hAnsiTheme="minorHAnsi" w:cstheme="minorHAnsi"/>
          <w:b/>
          <w:sz w:val="22"/>
          <w:szCs w:val="22"/>
        </w:rPr>
        <w:t xml:space="preserve"> – SECRETARIA MUNICIPAL DE </w:t>
      </w:r>
      <w:r w:rsidR="005A3D59">
        <w:rPr>
          <w:rFonts w:asciiTheme="minorHAnsi" w:hAnsiTheme="minorHAnsi" w:cstheme="minorHAnsi"/>
          <w:b/>
          <w:sz w:val="22"/>
          <w:szCs w:val="22"/>
        </w:rPr>
        <w:t>ACESSIBILIDADE</w:t>
      </w:r>
    </w:p>
    <w:p w:rsidR="00411CAB" w:rsidRPr="0016219F" w:rsidRDefault="0016219F" w:rsidP="0016219F">
      <w:pPr>
        <w:pStyle w:val="Recuodecorpodetexto"/>
        <w:spacing w:line="240" w:lineRule="auto"/>
        <w:ind w:firstLine="0"/>
        <w:rPr>
          <w:rFonts w:ascii="Verdana" w:hAnsi="Verdana" w:cs="Tahoma"/>
          <w:b/>
          <w:sz w:val="14"/>
          <w:szCs w:val="14"/>
        </w:rPr>
      </w:pPr>
      <w:r w:rsidRPr="0016219F">
        <w:rPr>
          <w:rFonts w:ascii="Verdana" w:hAnsi="Verdana" w:cstheme="minorHAnsi"/>
          <w:b/>
          <w:sz w:val="14"/>
          <w:szCs w:val="14"/>
        </w:rPr>
        <w:t>Unidade Orçamentária:</w:t>
      </w:r>
      <w:r w:rsidR="005A3D59">
        <w:rPr>
          <w:rFonts w:ascii="Verdana" w:hAnsi="Verdana" w:cstheme="minorHAnsi"/>
          <w:b/>
          <w:sz w:val="14"/>
          <w:szCs w:val="14"/>
        </w:rPr>
        <w:t xml:space="preserve"> 0</w:t>
      </w:r>
      <w:r w:rsidRPr="0016219F">
        <w:rPr>
          <w:rFonts w:ascii="Verdana" w:hAnsi="Verdana" w:cstheme="minorHAnsi"/>
          <w:b/>
          <w:sz w:val="14"/>
          <w:szCs w:val="14"/>
        </w:rPr>
        <w:t xml:space="preserve">1 – </w:t>
      </w:r>
      <w:r w:rsidR="005A3D59">
        <w:rPr>
          <w:rFonts w:ascii="Verdana" w:hAnsi="Verdana" w:cstheme="minorHAnsi"/>
          <w:b/>
          <w:sz w:val="14"/>
          <w:szCs w:val="14"/>
        </w:rPr>
        <w:t>SECRETARIA</w:t>
      </w:r>
      <w:r w:rsidRPr="0016219F">
        <w:rPr>
          <w:rFonts w:ascii="Verdana" w:hAnsi="Verdana" w:cstheme="minorHAnsi"/>
          <w:b/>
          <w:sz w:val="14"/>
          <w:szCs w:val="14"/>
        </w:rPr>
        <w:t xml:space="preserve"> MUNICIPAL DE </w:t>
      </w:r>
      <w:r w:rsidR="005A3D59">
        <w:rPr>
          <w:rFonts w:ascii="Verdana" w:hAnsi="Verdana" w:cstheme="minorHAnsi"/>
          <w:b/>
          <w:sz w:val="14"/>
          <w:szCs w:val="14"/>
        </w:rPr>
        <w:t>ACESSIBILIDADE</w:t>
      </w:r>
    </w:p>
    <w:tbl>
      <w:tblPr>
        <w:tblStyle w:val="Tabelacomgrade"/>
        <w:tblW w:w="9890" w:type="dxa"/>
        <w:tblLayout w:type="fixed"/>
        <w:tblLook w:val="04A0" w:firstRow="1" w:lastRow="0" w:firstColumn="1" w:lastColumn="0" w:noHBand="0" w:noVBand="1"/>
      </w:tblPr>
      <w:tblGrid>
        <w:gridCol w:w="2660"/>
        <w:gridCol w:w="2126"/>
        <w:gridCol w:w="2552"/>
        <w:gridCol w:w="2552"/>
      </w:tblGrid>
      <w:tr w:rsidR="00411CAB" w:rsidTr="0052621A">
        <w:tc>
          <w:tcPr>
            <w:tcW w:w="2660" w:type="dxa"/>
          </w:tcPr>
          <w:p w:rsidR="00411CAB" w:rsidRPr="00472E50" w:rsidRDefault="00411CAB" w:rsidP="00DD0A20">
            <w:pPr>
              <w:pStyle w:val="Recuodecorpodetexto"/>
              <w:spacing w:before="120"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 w:rsidRPr="00472E50">
              <w:rPr>
                <w:rFonts w:ascii="Verdana" w:hAnsi="Verdana" w:cs="Tahoma"/>
                <w:b/>
                <w:sz w:val="14"/>
                <w:szCs w:val="16"/>
              </w:rPr>
              <w:t>PROGRAMA</w:t>
            </w:r>
          </w:p>
        </w:tc>
        <w:tc>
          <w:tcPr>
            <w:tcW w:w="2126" w:type="dxa"/>
            <w:vAlign w:val="center"/>
          </w:tcPr>
          <w:p w:rsidR="00411CAB" w:rsidRPr="00472E50" w:rsidRDefault="00411CAB" w:rsidP="0052621A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 Inicial</w:t>
            </w:r>
          </w:p>
        </w:tc>
        <w:tc>
          <w:tcPr>
            <w:tcW w:w="2552" w:type="dxa"/>
            <w:vAlign w:val="center"/>
          </w:tcPr>
          <w:p w:rsidR="00411CAB" w:rsidRPr="00472E50" w:rsidRDefault="00411CAB" w:rsidP="0052621A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0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 Proposto nesta emenda</w:t>
            </w:r>
          </w:p>
        </w:tc>
        <w:tc>
          <w:tcPr>
            <w:tcW w:w="2552" w:type="dxa"/>
          </w:tcPr>
          <w:p w:rsidR="00411CAB" w:rsidRDefault="00411CAB" w:rsidP="004E2FCE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4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 xml:space="preserve">Valor a </w:t>
            </w:r>
            <w:r w:rsidR="004E2FCE">
              <w:rPr>
                <w:rFonts w:ascii="Tahoma" w:hAnsi="Tahoma" w:cs="Tahoma"/>
                <w:b/>
                <w:sz w:val="14"/>
                <w:szCs w:val="16"/>
              </w:rPr>
              <w:t>ser recebido por Remanejamento</w:t>
            </w:r>
          </w:p>
        </w:tc>
      </w:tr>
      <w:tr w:rsidR="00411CAB" w:rsidTr="0011514C">
        <w:tc>
          <w:tcPr>
            <w:tcW w:w="2660" w:type="dxa"/>
          </w:tcPr>
          <w:p w:rsidR="00411CAB" w:rsidRDefault="00411CAB" w:rsidP="0011514C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</w:p>
          <w:p w:rsidR="001D5A99" w:rsidRDefault="0016219F" w:rsidP="0016219F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0010 </w:t>
            </w:r>
            <w:r w:rsidR="0011514C" w:rsidRPr="00147BDF">
              <w:rPr>
                <w:rFonts w:ascii="Tahoma" w:hAnsi="Tahoma" w:cs="Tahoma"/>
                <w:sz w:val="16"/>
                <w:szCs w:val="16"/>
              </w:rPr>
              <w:t>–</w:t>
            </w:r>
            <w:r>
              <w:rPr>
                <w:rFonts w:ascii="Tahoma" w:hAnsi="Tahoma" w:cs="Tahoma"/>
                <w:sz w:val="16"/>
                <w:szCs w:val="16"/>
              </w:rPr>
              <w:t xml:space="preserve"> CIDADE URBANIZADA</w:t>
            </w:r>
          </w:p>
          <w:p w:rsidR="001D5A99" w:rsidRPr="00472E50" w:rsidRDefault="0016219F" w:rsidP="00DD08E4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01</w:t>
            </w:r>
            <w:r w:rsidR="00D270D1">
              <w:rPr>
                <w:rFonts w:ascii="Tahoma" w:hAnsi="Tahoma" w:cs="Tahoma"/>
                <w:b/>
                <w:sz w:val="16"/>
                <w:szCs w:val="16"/>
              </w:rPr>
              <w:t>4</w:t>
            </w:r>
            <w:r>
              <w:rPr>
                <w:rFonts w:ascii="Tahoma" w:hAnsi="Tahoma" w:cs="Tahoma"/>
                <w:b/>
                <w:sz w:val="16"/>
                <w:szCs w:val="16"/>
              </w:rPr>
              <w:t>0.</w:t>
            </w:r>
            <w:r w:rsidR="00D270D1">
              <w:rPr>
                <w:rFonts w:ascii="Tahoma" w:hAnsi="Tahoma" w:cs="Tahoma"/>
                <w:b/>
                <w:sz w:val="16"/>
                <w:szCs w:val="16"/>
              </w:rPr>
              <w:t>6192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="00DD08E4">
              <w:rPr>
                <w:rFonts w:ascii="Tahoma" w:hAnsi="Tahoma" w:cs="Tahoma"/>
                <w:b/>
                <w:sz w:val="16"/>
                <w:szCs w:val="16"/>
              </w:rPr>
              <w:t>–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="00D270D1">
              <w:rPr>
                <w:rFonts w:ascii="Tahoma" w:hAnsi="Tahoma" w:cs="Tahoma"/>
                <w:b/>
                <w:sz w:val="16"/>
                <w:szCs w:val="16"/>
              </w:rPr>
              <w:t>Manutenção</w:t>
            </w:r>
            <w:r w:rsidR="005A3D59">
              <w:rPr>
                <w:rFonts w:ascii="Tahoma" w:hAnsi="Tahoma" w:cs="Tahoma"/>
                <w:b/>
                <w:sz w:val="16"/>
                <w:szCs w:val="16"/>
              </w:rPr>
              <w:t xml:space="preserve"> de Brinquedos Adaptados em </w:t>
            </w:r>
            <w:r w:rsidR="00DD08E4">
              <w:rPr>
                <w:rFonts w:ascii="Tahoma" w:hAnsi="Tahoma" w:cs="Tahoma"/>
                <w:b/>
                <w:sz w:val="16"/>
                <w:szCs w:val="16"/>
              </w:rPr>
              <w:t>Praças</w:t>
            </w:r>
            <w:r w:rsidR="005A3D59">
              <w:rPr>
                <w:rFonts w:ascii="Tahoma" w:hAnsi="Tahoma" w:cs="Tahoma"/>
                <w:b/>
                <w:sz w:val="16"/>
                <w:szCs w:val="16"/>
              </w:rPr>
              <w:t xml:space="preserve"> do Município</w:t>
            </w:r>
            <w:r w:rsidRPr="0016219F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26" w:type="dxa"/>
            <w:vAlign w:val="center"/>
          </w:tcPr>
          <w:p w:rsidR="00411CAB" w:rsidRPr="00472E50" w:rsidRDefault="00411CAB" w:rsidP="00DD08E4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R$ </w:t>
            </w:r>
            <w:r w:rsidR="005A3D59">
              <w:rPr>
                <w:rFonts w:ascii="Tahoma" w:hAnsi="Tahoma" w:cs="Tahoma"/>
                <w:b/>
                <w:sz w:val="16"/>
                <w:szCs w:val="16"/>
              </w:rPr>
              <w:t>30.000,00</w:t>
            </w:r>
          </w:p>
        </w:tc>
        <w:tc>
          <w:tcPr>
            <w:tcW w:w="2552" w:type="dxa"/>
            <w:vAlign w:val="center"/>
          </w:tcPr>
          <w:p w:rsidR="00411CAB" w:rsidRPr="00472E50" w:rsidRDefault="0011514C" w:rsidP="00402FBC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R$ </w:t>
            </w:r>
            <w:r w:rsidR="00D270D1">
              <w:rPr>
                <w:rFonts w:ascii="Tahoma" w:hAnsi="Tahoma" w:cs="Tahoma"/>
                <w:b/>
                <w:sz w:val="16"/>
                <w:szCs w:val="16"/>
              </w:rPr>
              <w:t>34</w:t>
            </w:r>
            <w:r w:rsidR="005A3D59">
              <w:rPr>
                <w:rFonts w:ascii="Tahoma" w:hAnsi="Tahoma" w:cs="Tahoma"/>
                <w:b/>
                <w:sz w:val="16"/>
                <w:szCs w:val="16"/>
              </w:rPr>
              <w:t>.</w:t>
            </w:r>
            <w:r w:rsidR="00D270D1">
              <w:rPr>
                <w:rFonts w:ascii="Tahoma" w:hAnsi="Tahoma" w:cs="Tahoma"/>
                <w:b/>
                <w:sz w:val="16"/>
                <w:szCs w:val="16"/>
              </w:rPr>
              <w:t>5</w:t>
            </w:r>
            <w:r w:rsidR="005A3D59">
              <w:rPr>
                <w:rFonts w:ascii="Tahoma" w:hAnsi="Tahoma" w:cs="Tahoma"/>
                <w:b/>
                <w:sz w:val="16"/>
                <w:szCs w:val="16"/>
              </w:rPr>
              <w:t>00,00</w:t>
            </w:r>
          </w:p>
        </w:tc>
        <w:tc>
          <w:tcPr>
            <w:tcW w:w="2552" w:type="dxa"/>
            <w:vAlign w:val="center"/>
          </w:tcPr>
          <w:p w:rsidR="00411CAB" w:rsidRDefault="0011514C" w:rsidP="0016219F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1514C">
              <w:rPr>
                <w:rFonts w:ascii="Tahoma" w:hAnsi="Tahoma" w:cs="Tahoma"/>
                <w:b/>
                <w:sz w:val="16"/>
                <w:szCs w:val="16"/>
              </w:rPr>
              <w:t xml:space="preserve">R$ </w:t>
            </w:r>
            <w:r w:rsidR="005A3D59">
              <w:rPr>
                <w:rFonts w:ascii="Tahoma" w:hAnsi="Tahoma" w:cs="Tahoma"/>
                <w:b/>
                <w:sz w:val="16"/>
                <w:szCs w:val="16"/>
              </w:rPr>
              <w:t>4</w:t>
            </w:r>
            <w:r w:rsidR="0016219F" w:rsidRPr="0016219F">
              <w:rPr>
                <w:rFonts w:ascii="Tahoma" w:hAnsi="Tahoma" w:cs="Tahoma"/>
                <w:b/>
                <w:sz w:val="16"/>
                <w:szCs w:val="16"/>
              </w:rPr>
              <w:t>.</w:t>
            </w:r>
            <w:r w:rsidR="00D270D1">
              <w:rPr>
                <w:rFonts w:ascii="Tahoma" w:hAnsi="Tahoma" w:cs="Tahoma"/>
                <w:b/>
                <w:sz w:val="16"/>
                <w:szCs w:val="16"/>
              </w:rPr>
              <w:t>5</w:t>
            </w:r>
            <w:r w:rsidR="0016219F" w:rsidRPr="0016219F">
              <w:rPr>
                <w:rFonts w:ascii="Tahoma" w:hAnsi="Tahoma" w:cs="Tahoma"/>
                <w:b/>
                <w:sz w:val="16"/>
                <w:szCs w:val="16"/>
              </w:rPr>
              <w:t>00,00</w:t>
            </w:r>
          </w:p>
        </w:tc>
      </w:tr>
    </w:tbl>
    <w:p w:rsidR="00411CAB" w:rsidRDefault="00411CAB">
      <w:pPr>
        <w:pStyle w:val="Ttulo6"/>
        <w:jc w:val="both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</w:t>
      </w:r>
      <w:r w:rsidR="007F6491">
        <w:rPr>
          <w:rFonts w:asciiTheme="minorHAnsi" w:hAnsiTheme="minorHAnsi" w:cstheme="minorHAnsi"/>
          <w:sz w:val="24"/>
        </w:rPr>
        <w:t>TIVA</w:t>
      </w:r>
    </w:p>
    <w:p w:rsidR="00552628" w:rsidRPr="00E8449E" w:rsidRDefault="00552628" w:rsidP="00552628">
      <w:pPr>
        <w:ind w:firstLine="1134"/>
        <w:jc w:val="both"/>
        <w:rPr>
          <w:rFonts w:ascii="Calibri" w:eastAsia="Calibri" w:hAnsi="Calibri" w:cs="Calibri"/>
          <w:b w:val="0"/>
          <w:bCs/>
          <w:i w:val="0"/>
          <w:iCs/>
        </w:rPr>
      </w:pPr>
      <w:r w:rsidRPr="00E8449E">
        <w:rPr>
          <w:rFonts w:ascii="Calibri" w:eastAsia="Calibri" w:hAnsi="Calibri" w:cs="Calibri"/>
          <w:b w:val="0"/>
          <w:bCs/>
          <w:i w:val="0"/>
          <w:iCs/>
          <w:sz w:val="22"/>
        </w:rPr>
        <w:t xml:space="preserve">A presente Emenda Modificativa tem por fulcro proporcionar um incremento de recursos orçamentários para a Manutenção de Brinquedos Adaptados em Praças do Município, considerando-se as demandas com a importância de garantir que sejam realizadas ações para uma boa manutenção dos mesmos </w:t>
      </w:r>
      <w:r w:rsidR="00151BAB">
        <w:rPr>
          <w:rFonts w:ascii="Calibri" w:eastAsia="Calibri" w:hAnsi="Calibri" w:cs="Calibri"/>
          <w:b w:val="0"/>
          <w:bCs/>
          <w:i w:val="0"/>
          <w:iCs/>
          <w:sz w:val="22"/>
        </w:rPr>
        <w:t xml:space="preserve">e </w:t>
      </w:r>
      <w:r w:rsidRPr="00E8449E">
        <w:rPr>
          <w:rFonts w:ascii="Calibri" w:eastAsia="Calibri" w:hAnsi="Calibri" w:cs="Calibri"/>
          <w:b w:val="0"/>
          <w:bCs/>
          <w:i w:val="0"/>
          <w:iCs/>
          <w:sz w:val="22"/>
        </w:rPr>
        <w:t>garantir</w:t>
      </w:r>
      <w:r w:rsidR="00151BAB">
        <w:rPr>
          <w:rFonts w:ascii="Calibri" w:eastAsia="Calibri" w:hAnsi="Calibri" w:cs="Calibri"/>
          <w:b w:val="0"/>
          <w:bCs/>
          <w:i w:val="0"/>
          <w:iCs/>
          <w:sz w:val="22"/>
        </w:rPr>
        <w:t xml:space="preserve"> maior</w:t>
      </w:r>
      <w:r w:rsidRPr="00E8449E">
        <w:rPr>
          <w:rFonts w:ascii="Calibri" w:eastAsia="Calibri" w:hAnsi="Calibri" w:cs="Calibri"/>
          <w:b w:val="0"/>
          <w:bCs/>
          <w:i w:val="0"/>
          <w:iCs/>
          <w:sz w:val="22"/>
        </w:rPr>
        <w:t xml:space="preserve"> vida </w:t>
      </w:r>
      <w:r w:rsidR="009F094C" w:rsidRPr="00E8449E">
        <w:rPr>
          <w:rFonts w:ascii="Calibri" w:eastAsia="Calibri" w:hAnsi="Calibri" w:cs="Calibri"/>
          <w:b w:val="0"/>
          <w:bCs/>
          <w:i w:val="0"/>
          <w:iCs/>
          <w:sz w:val="22"/>
        </w:rPr>
        <w:t>útil</w:t>
      </w:r>
      <w:r w:rsidRPr="00E8449E">
        <w:rPr>
          <w:rFonts w:ascii="Calibri" w:eastAsia="Calibri" w:hAnsi="Calibri" w:cs="Calibri"/>
          <w:b w:val="0"/>
          <w:bCs/>
          <w:i w:val="0"/>
          <w:iCs/>
          <w:sz w:val="22"/>
        </w:rPr>
        <w:t xml:space="preserve">  </w:t>
      </w:r>
      <w:r w:rsidR="009F094C" w:rsidRPr="00E8449E">
        <w:rPr>
          <w:rFonts w:ascii="Calibri" w:eastAsia="Calibri" w:hAnsi="Calibri" w:cs="Calibri"/>
          <w:b w:val="0"/>
          <w:bCs/>
          <w:i w:val="0"/>
          <w:iCs/>
          <w:sz w:val="22"/>
        </w:rPr>
        <w:t xml:space="preserve">aos brinquedos e </w:t>
      </w:r>
      <w:r w:rsidRPr="00E8449E">
        <w:rPr>
          <w:rFonts w:ascii="Calibri" w:eastAsia="Calibri" w:hAnsi="Calibri" w:cs="Calibri"/>
          <w:b w:val="0"/>
          <w:bCs/>
          <w:i w:val="0"/>
          <w:iCs/>
          <w:sz w:val="22"/>
        </w:rPr>
        <w:t>esteja em</w:t>
      </w:r>
      <w:r w:rsidR="009F094C" w:rsidRPr="00E8449E">
        <w:rPr>
          <w:rFonts w:ascii="Calibri" w:eastAsia="Calibri" w:hAnsi="Calibri" w:cs="Calibri"/>
          <w:b w:val="0"/>
          <w:bCs/>
          <w:i w:val="0"/>
          <w:iCs/>
          <w:sz w:val="22"/>
        </w:rPr>
        <w:t xml:space="preserve"> boas condições de uso para as pessoas </w:t>
      </w:r>
      <w:r w:rsidR="00E8449E" w:rsidRPr="00E8449E">
        <w:rPr>
          <w:rFonts w:ascii="Calibri" w:eastAsia="Calibri" w:hAnsi="Calibri" w:cs="Calibri"/>
          <w:b w:val="0"/>
          <w:bCs/>
          <w:i w:val="0"/>
          <w:iCs/>
          <w:sz w:val="22"/>
        </w:rPr>
        <w:t>com deficiência no nosso Município</w:t>
      </w:r>
      <w:r w:rsidRPr="00E8449E">
        <w:rPr>
          <w:rFonts w:ascii="Calibri" w:eastAsia="Calibri" w:hAnsi="Calibri" w:cs="Calibri"/>
          <w:b w:val="0"/>
          <w:bCs/>
          <w:i w:val="0"/>
          <w:iCs/>
          <w:sz w:val="22"/>
        </w:rPr>
        <w:t>, inclusive conforme se verifica das inúmeras proposições indicativas que tramitaram nesta legislatura por esta Casa de Leis.</w:t>
      </w:r>
    </w:p>
    <w:p w:rsidR="00552628" w:rsidRDefault="00552628" w:rsidP="00552628">
      <w:pPr>
        <w:ind w:firstLine="1134"/>
        <w:jc w:val="both"/>
        <w:rPr>
          <w:rFonts w:ascii="Calibri" w:eastAsia="Calibri" w:hAnsi="Calibri" w:cs="Calibri"/>
        </w:rPr>
      </w:pPr>
      <w:r w:rsidRPr="00E8449E">
        <w:rPr>
          <w:rFonts w:ascii="Calibri" w:eastAsia="Calibri" w:hAnsi="Calibri" w:cs="Calibri"/>
          <w:b w:val="0"/>
          <w:bCs/>
          <w:i w:val="0"/>
          <w:iCs/>
          <w:sz w:val="22"/>
        </w:rPr>
        <w:t>Tal remanejamento é crucial para a criação do referido programa considerado seu relevante interesse público</w:t>
      </w:r>
      <w:r>
        <w:rPr>
          <w:rFonts w:ascii="Calibri" w:eastAsia="Calibri" w:hAnsi="Calibri" w:cs="Calibri"/>
          <w:sz w:val="22"/>
        </w:rPr>
        <w:t>.</w:t>
      </w:r>
    </w:p>
    <w:p w:rsidR="001D5A99" w:rsidRDefault="001D5A99" w:rsidP="000C59D3">
      <w:pPr>
        <w:pStyle w:val="Ttulo4"/>
        <w:jc w:val="center"/>
        <w:rPr>
          <w:rFonts w:asciiTheme="minorHAnsi" w:hAnsiTheme="minorHAnsi" w:cstheme="minorHAnsi"/>
          <w:b w:val="0"/>
        </w:rPr>
      </w:pPr>
    </w:p>
    <w:p w:rsidR="004F18CC" w:rsidRPr="001D5A99" w:rsidRDefault="003F2711" w:rsidP="000C59D3">
      <w:pPr>
        <w:pStyle w:val="Ttulo4"/>
        <w:jc w:val="center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>Niterói</w:t>
      </w:r>
      <w:r w:rsidR="000C59D3" w:rsidRPr="001D5A99">
        <w:rPr>
          <w:rFonts w:asciiTheme="minorHAnsi" w:hAnsiTheme="minorHAnsi" w:cstheme="minorHAnsi"/>
          <w:b w:val="0"/>
        </w:rPr>
        <w:t xml:space="preserve">, </w:t>
      </w:r>
      <w:r>
        <w:rPr>
          <w:rFonts w:asciiTheme="minorHAnsi" w:hAnsiTheme="minorHAnsi" w:cstheme="minorHAnsi"/>
          <w:b w:val="0"/>
        </w:rPr>
        <w:t>0</w:t>
      </w:r>
      <w:r w:rsidR="006F55C0">
        <w:rPr>
          <w:rFonts w:asciiTheme="minorHAnsi" w:hAnsiTheme="minorHAnsi" w:cstheme="minorHAnsi"/>
          <w:b w:val="0"/>
        </w:rPr>
        <w:t>8</w:t>
      </w:r>
      <w:r>
        <w:rPr>
          <w:rFonts w:asciiTheme="minorHAnsi" w:hAnsiTheme="minorHAnsi" w:cstheme="minorHAnsi"/>
          <w:b w:val="0"/>
        </w:rPr>
        <w:t xml:space="preserve"> </w:t>
      </w:r>
      <w:r w:rsidR="000B624F" w:rsidRPr="001D5A99">
        <w:rPr>
          <w:rFonts w:asciiTheme="minorHAnsi" w:hAnsiTheme="minorHAnsi" w:cstheme="minorHAnsi"/>
          <w:b w:val="0"/>
        </w:rPr>
        <w:t xml:space="preserve">de </w:t>
      </w:r>
      <w:r>
        <w:rPr>
          <w:rFonts w:asciiTheme="minorHAnsi" w:hAnsiTheme="minorHAnsi" w:cstheme="minorHAnsi"/>
          <w:b w:val="0"/>
        </w:rPr>
        <w:t>novembro</w:t>
      </w:r>
      <w:r w:rsidR="001F56ED" w:rsidRPr="001D5A99">
        <w:rPr>
          <w:rFonts w:asciiTheme="minorHAnsi" w:hAnsiTheme="minorHAnsi" w:cstheme="minorHAnsi"/>
          <w:b w:val="0"/>
        </w:rPr>
        <w:t xml:space="preserve"> </w:t>
      </w:r>
      <w:r w:rsidR="000B624F" w:rsidRPr="001D5A99">
        <w:rPr>
          <w:rFonts w:asciiTheme="minorHAnsi" w:hAnsiTheme="minorHAnsi" w:cstheme="minorHAnsi"/>
          <w:b w:val="0"/>
        </w:rPr>
        <w:t>de 20</w:t>
      </w:r>
      <w:r w:rsidR="00F601DC" w:rsidRPr="001D5A99">
        <w:rPr>
          <w:rFonts w:asciiTheme="minorHAnsi" w:hAnsiTheme="minorHAnsi" w:cstheme="minorHAnsi"/>
          <w:b w:val="0"/>
        </w:rPr>
        <w:t>2</w:t>
      </w:r>
      <w:r w:rsidR="001D5A99" w:rsidRPr="001D5A99">
        <w:rPr>
          <w:rFonts w:asciiTheme="minorHAnsi" w:hAnsiTheme="minorHAnsi" w:cstheme="minorHAnsi"/>
          <w:b w:val="0"/>
        </w:rPr>
        <w:t>2</w:t>
      </w:r>
      <w:r w:rsidR="001D5A99">
        <w:rPr>
          <w:rFonts w:asciiTheme="minorHAnsi" w:hAnsiTheme="minorHAnsi" w:cstheme="minorHAnsi"/>
          <w:b w:val="0"/>
        </w:rPr>
        <w:t>.</w:t>
      </w:r>
    </w:p>
    <w:p w:rsidR="004F18CC" w:rsidRDefault="004F18CC">
      <w:pPr>
        <w:rPr>
          <w:rFonts w:asciiTheme="minorHAnsi" w:hAnsiTheme="minorHAnsi" w:cstheme="minorHAnsi"/>
          <w:sz w:val="28"/>
        </w:rPr>
      </w:pPr>
    </w:p>
    <w:p w:rsidR="00223D00" w:rsidRPr="007F7D3A" w:rsidRDefault="00223D00">
      <w:pPr>
        <w:rPr>
          <w:rFonts w:asciiTheme="minorHAnsi" w:hAnsiTheme="minorHAnsi" w:cstheme="minorHAnsi"/>
          <w:sz w:val="28"/>
        </w:rPr>
      </w:pPr>
    </w:p>
    <w:p w:rsidR="000C59D3" w:rsidRDefault="000C59D3" w:rsidP="000B624F">
      <w:pPr>
        <w:pStyle w:val="Ttulo3"/>
        <w:rPr>
          <w:rFonts w:asciiTheme="minorHAnsi" w:hAnsiTheme="minorHAnsi" w:cstheme="minorHAnsi"/>
          <w:caps/>
          <w:sz w:val="24"/>
        </w:rPr>
      </w:pPr>
      <w:r>
        <w:rPr>
          <w:rFonts w:asciiTheme="minorHAnsi" w:hAnsiTheme="minorHAnsi" w:cstheme="minorHAnsi"/>
          <w:caps/>
          <w:sz w:val="24"/>
        </w:rPr>
        <w:t>carlos otávio dias vaz – casota</w:t>
      </w:r>
    </w:p>
    <w:p w:rsidR="004F18CC" w:rsidRPr="00593C19" w:rsidRDefault="001D5A99" w:rsidP="000B624F">
      <w:pPr>
        <w:pStyle w:val="Ttulo3"/>
        <w:rPr>
          <w:rFonts w:asciiTheme="minorHAnsi" w:hAnsiTheme="minorHAnsi" w:cstheme="minorHAnsi"/>
          <w:caps/>
          <w:szCs w:val="20"/>
        </w:rPr>
      </w:pPr>
      <w:r>
        <w:rPr>
          <w:rFonts w:asciiTheme="minorHAnsi" w:hAnsiTheme="minorHAnsi" w:cstheme="minorHAnsi"/>
          <w:caps/>
          <w:szCs w:val="20"/>
        </w:rPr>
        <w:t>vereador – líder do psdb</w:t>
      </w:r>
    </w:p>
    <w:p w:rsidR="000C59D3" w:rsidRPr="000C59D3" w:rsidRDefault="000C59D3" w:rsidP="000C59D3"/>
    <w:sectPr w:rsidR="000C59D3" w:rsidRPr="000C59D3" w:rsidSect="00E536C0"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B53F4" w:rsidRDefault="008B53F4">
      <w:r>
        <w:separator/>
      </w:r>
    </w:p>
  </w:endnote>
  <w:endnote w:type="continuationSeparator" w:id="0">
    <w:p w:rsidR="008B53F4" w:rsidRDefault="008B53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B53F4" w:rsidRDefault="008B53F4">
      <w:r>
        <w:separator/>
      </w:r>
    </w:p>
  </w:footnote>
  <w:footnote w:type="continuationSeparator" w:id="0">
    <w:p w:rsidR="008B53F4" w:rsidRDefault="008B53F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EB1"/>
    <w:rsid w:val="00033507"/>
    <w:rsid w:val="00056747"/>
    <w:rsid w:val="00060BC0"/>
    <w:rsid w:val="000B624F"/>
    <w:rsid w:val="000C2032"/>
    <w:rsid w:val="000C3EB1"/>
    <w:rsid w:val="000C59D3"/>
    <w:rsid w:val="0011514C"/>
    <w:rsid w:val="00147BDF"/>
    <w:rsid w:val="00151BAB"/>
    <w:rsid w:val="001523AC"/>
    <w:rsid w:val="0016219F"/>
    <w:rsid w:val="001761B6"/>
    <w:rsid w:val="001A79E4"/>
    <w:rsid w:val="001D432D"/>
    <w:rsid w:val="001D5A99"/>
    <w:rsid w:val="001F4582"/>
    <w:rsid w:val="001F56ED"/>
    <w:rsid w:val="001F5750"/>
    <w:rsid w:val="0020041B"/>
    <w:rsid w:val="00223D00"/>
    <w:rsid w:val="00224AED"/>
    <w:rsid w:val="00242950"/>
    <w:rsid w:val="00256390"/>
    <w:rsid w:val="00292F38"/>
    <w:rsid w:val="002F6877"/>
    <w:rsid w:val="00302F52"/>
    <w:rsid w:val="00376F13"/>
    <w:rsid w:val="003F2711"/>
    <w:rsid w:val="00400DF9"/>
    <w:rsid w:val="00402FBC"/>
    <w:rsid w:val="00404217"/>
    <w:rsid w:val="00411CAB"/>
    <w:rsid w:val="00424C8E"/>
    <w:rsid w:val="00472E50"/>
    <w:rsid w:val="004B040C"/>
    <w:rsid w:val="004E2FCE"/>
    <w:rsid w:val="004E5ABD"/>
    <w:rsid w:val="004F18CC"/>
    <w:rsid w:val="00512624"/>
    <w:rsid w:val="00512839"/>
    <w:rsid w:val="0052621A"/>
    <w:rsid w:val="00552628"/>
    <w:rsid w:val="00561C29"/>
    <w:rsid w:val="00591893"/>
    <w:rsid w:val="00593C19"/>
    <w:rsid w:val="005A3D59"/>
    <w:rsid w:val="005A7186"/>
    <w:rsid w:val="006077D9"/>
    <w:rsid w:val="00615D9D"/>
    <w:rsid w:val="00620411"/>
    <w:rsid w:val="0063576F"/>
    <w:rsid w:val="00676F47"/>
    <w:rsid w:val="006B0FAE"/>
    <w:rsid w:val="006E02BD"/>
    <w:rsid w:val="006F55C0"/>
    <w:rsid w:val="00733816"/>
    <w:rsid w:val="00761107"/>
    <w:rsid w:val="007C7D63"/>
    <w:rsid w:val="007F3678"/>
    <w:rsid w:val="007F6491"/>
    <w:rsid w:val="007F7D3A"/>
    <w:rsid w:val="00822784"/>
    <w:rsid w:val="00833C92"/>
    <w:rsid w:val="008439AD"/>
    <w:rsid w:val="00845167"/>
    <w:rsid w:val="008728BD"/>
    <w:rsid w:val="008B53F4"/>
    <w:rsid w:val="008D6F74"/>
    <w:rsid w:val="008F6130"/>
    <w:rsid w:val="00915B77"/>
    <w:rsid w:val="009336CC"/>
    <w:rsid w:val="009B4879"/>
    <w:rsid w:val="009F094C"/>
    <w:rsid w:val="00A1177D"/>
    <w:rsid w:val="00A252A1"/>
    <w:rsid w:val="00A43ED9"/>
    <w:rsid w:val="00AC7C2C"/>
    <w:rsid w:val="00AF2DEC"/>
    <w:rsid w:val="00B041AB"/>
    <w:rsid w:val="00B204CD"/>
    <w:rsid w:val="00B23D7B"/>
    <w:rsid w:val="00B3143E"/>
    <w:rsid w:val="00B57F19"/>
    <w:rsid w:val="00BC4799"/>
    <w:rsid w:val="00BE4741"/>
    <w:rsid w:val="00BF047A"/>
    <w:rsid w:val="00BF5D0C"/>
    <w:rsid w:val="00C616F1"/>
    <w:rsid w:val="00C64642"/>
    <w:rsid w:val="00C661C1"/>
    <w:rsid w:val="00CA36BF"/>
    <w:rsid w:val="00CA61A5"/>
    <w:rsid w:val="00CD13AF"/>
    <w:rsid w:val="00CD205E"/>
    <w:rsid w:val="00CD27AD"/>
    <w:rsid w:val="00D06FDE"/>
    <w:rsid w:val="00D270D1"/>
    <w:rsid w:val="00DA1937"/>
    <w:rsid w:val="00DB630F"/>
    <w:rsid w:val="00DD08E4"/>
    <w:rsid w:val="00DD7520"/>
    <w:rsid w:val="00E203A6"/>
    <w:rsid w:val="00E536C0"/>
    <w:rsid w:val="00E55A0E"/>
    <w:rsid w:val="00E566C7"/>
    <w:rsid w:val="00E62EF5"/>
    <w:rsid w:val="00E8449E"/>
    <w:rsid w:val="00EF6EDC"/>
    <w:rsid w:val="00F023F2"/>
    <w:rsid w:val="00F370A0"/>
    <w:rsid w:val="00F601DC"/>
    <w:rsid w:val="00FE5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597DBC"/>
  <w15:docId w15:val="{825E611A-BECA-47C5-A0A1-11EAAEDF9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3D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3D00"/>
    <w:rPr>
      <w:rFonts w:ascii="Tahoma" w:hAnsi="Tahoma" w:cs="Tahoma"/>
      <w:b/>
      <w:i/>
      <w:sz w:val="16"/>
      <w:szCs w:val="16"/>
    </w:rPr>
  </w:style>
  <w:style w:type="table" w:styleId="Tabelacomgrade">
    <w:name w:val="Table Grid"/>
    <w:basedOn w:val="Tabelanormal"/>
    <w:uiPriority w:val="59"/>
    <w:rsid w:val="00472E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qFormat/>
    <w:rsid w:val="00561C2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297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Casota</cp:lastModifiedBy>
  <cp:revision>4</cp:revision>
  <cp:lastPrinted>2022-11-04T18:07:00Z</cp:lastPrinted>
  <dcterms:created xsi:type="dcterms:W3CDTF">2022-11-08T20:31:00Z</dcterms:created>
  <dcterms:modified xsi:type="dcterms:W3CDTF">2022-11-08T21:32:00Z</dcterms:modified>
</cp:coreProperties>
</file>