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B00B26" w:rsidRPr="00CF6DBB">
        <w:rPr>
          <w:rFonts w:ascii="Tahoma" w:hAnsi="Tahoma" w:cs="Tahoma"/>
          <w:b/>
          <w:iCs/>
        </w:rPr>
        <w:t>A</w:t>
      </w:r>
      <w:r w:rsidR="00454A6C">
        <w:rPr>
          <w:rFonts w:ascii="Tahoma" w:hAnsi="Tahoma" w:cs="Tahoma"/>
          <w:b/>
          <w:iCs/>
        </w:rPr>
        <w:t>DI</w:t>
      </w:r>
      <w:r w:rsidR="00B00B26" w:rsidRPr="00CF6DBB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9B1B9E">
        <w:rPr>
          <w:rFonts w:ascii="Tahoma" w:hAnsi="Tahoma" w:cs="Tahoma"/>
          <w:b/>
          <w:iCs/>
        </w:rPr>
        <w:t xml:space="preserve">    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75353E" w:rsidRPr="00CF6DBB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CF6DBB">
        <w:rPr>
          <w:rFonts w:ascii="Tahoma" w:hAnsi="Tahoma" w:cs="Tahoma"/>
          <w:b/>
        </w:rPr>
        <w:t>EMENDA</w:t>
      </w:r>
      <w:r w:rsidR="00C4538C" w:rsidRPr="00CF6DBB">
        <w:rPr>
          <w:rFonts w:ascii="Tahoma" w:hAnsi="Tahoma" w:cs="Tahoma"/>
          <w:b/>
        </w:rPr>
        <w:t xml:space="preserve"> </w:t>
      </w:r>
      <w:r w:rsidRPr="00CF6DBB">
        <w:rPr>
          <w:rFonts w:ascii="Tahoma" w:hAnsi="Tahoma" w:cs="Tahoma"/>
          <w:b/>
        </w:rPr>
        <w:t>QUE</w:t>
      </w:r>
      <w:r w:rsidR="00A92EE2" w:rsidRPr="00CF6DBB">
        <w:rPr>
          <w:rFonts w:ascii="Tahoma" w:hAnsi="Tahoma" w:cs="Tahoma"/>
          <w:b/>
        </w:rPr>
        <w:t xml:space="preserve"> </w:t>
      </w:r>
      <w:bookmarkStart w:id="1" w:name="_Hlk85548681"/>
      <w:r w:rsidR="00B00B26" w:rsidRPr="00CF6DBB">
        <w:rPr>
          <w:rFonts w:ascii="Tahoma" w:hAnsi="Tahoma" w:cs="Tahoma"/>
          <w:b/>
        </w:rPr>
        <w:t>A</w:t>
      </w:r>
      <w:r w:rsidR="00454A6C">
        <w:rPr>
          <w:rFonts w:ascii="Tahoma" w:hAnsi="Tahoma" w:cs="Tahoma"/>
          <w:b/>
        </w:rPr>
        <w:t>CRESCENTA</w:t>
      </w:r>
      <w:r w:rsidR="00934336" w:rsidRPr="00CF6DBB">
        <w:rPr>
          <w:rFonts w:ascii="Tahoma" w:hAnsi="Tahoma" w:cs="Tahoma"/>
          <w:b/>
        </w:rPr>
        <w:t xml:space="preserve"> </w:t>
      </w:r>
      <w:r w:rsidR="00174759" w:rsidRPr="00CF6DBB">
        <w:rPr>
          <w:rFonts w:ascii="Tahoma" w:hAnsi="Tahoma" w:cs="Tahoma"/>
          <w:b/>
        </w:rPr>
        <w:t xml:space="preserve">A </w:t>
      </w:r>
      <w:r w:rsidR="00BA3DF6" w:rsidRPr="00CF6DBB">
        <w:rPr>
          <w:rFonts w:ascii="Tahoma" w:hAnsi="Tahoma" w:cs="Tahoma"/>
          <w:b/>
        </w:rPr>
        <w:t xml:space="preserve">AÇÃO </w:t>
      </w:r>
      <w:bookmarkEnd w:id="1"/>
      <w:r w:rsidR="00934336" w:rsidRPr="00CF6DBB">
        <w:rPr>
          <w:rFonts w:ascii="Tahoma" w:hAnsi="Tahoma" w:cs="Tahoma"/>
          <w:b/>
        </w:rPr>
        <w:t>ORÇAMENTÁRIA –</w:t>
      </w:r>
      <w:r w:rsidR="00B00B26" w:rsidRPr="00CF6DBB">
        <w:rPr>
          <w:rFonts w:ascii="Tahoma" w:hAnsi="Tahoma" w:cs="Tahoma"/>
          <w:b/>
        </w:rPr>
        <w:t xml:space="preserve"> </w:t>
      </w:r>
      <w:r w:rsidR="00454A6C">
        <w:rPr>
          <w:rFonts w:ascii="Tahoma" w:hAnsi="Tahoma" w:cs="Tahoma"/>
          <w:b/>
        </w:rPr>
        <w:t>0000</w:t>
      </w:r>
      <w:r w:rsidR="00934336" w:rsidRPr="00CF6DBB">
        <w:rPr>
          <w:rFonts w:ascii="Tahoma" w:hAnsi="Tahoma" w:cs="Tahoma"/>
          <w:b/>
        </w:rPr>
        <w:t xml:space="preserve"> </w:t>
      </w:r>
      <w:r w:rsidR="00B00B26" w:rsidRPr="00CF6DBB">
        <w:rPr>
          <w:rFonts w:ascii="Tahoma" w:hAnsi="Tahoma" w:cs="Tahoma"/>
          <w:b/>
        </w:rPr>
        <w:t>–</w:t>
      </w:r>
      <w:r w:rsidR="008C74BF" w:rsidRPr="00CF6DBB">
        <w:rPr>
          <w:rFonts w:ascii="Tahoma" w:hAnsi="Tahoma" w:cs="Tahoma"/>
          <w:b/>
        </w:rPr>
        <w:t xml:space="preserve"> </w:t>
      </w:r>
      <w:r w:rsidR="00B66299" w:rsidRPr="00E34E24">
        <w:rPr>
          <w:rFonts w:ascii="Tahoma" w:hAnsi="Tahoma" w:cs="Tahoma"/>
          <w:b/>
        </w:rPr>
        <w:t>AMPLIAÇÃO</w:t>
      </w:r>
      <w:r w:rsidR="00B66299">
        <w:rPr>
          <w:rFonts w:ascii="Tahoma" w:hAnsi="Tahoma" w:cs="Tahoma"/>
          <w:b/>
        </w:rPr>
        <w:t xml:space="preserve"> E ADEQUAÇÃO</w:t>
      </w:r>
      <w:r w:rsidR="00B66299" w:rsidRPr="00E34E24">
        <w:rPr>
          <w:rFonts w:ascii="Tahoma" w:hAnsi="Tahoma" w:cs="Tahoma"/>
          <w:b/>
        </w:rPr>
        <w:t xml:space="preserve"> DO PROGRAMA "LIGADO NA REDE"</w:t>
      </w:r>
      <w:r w:rsidR="00B66299">
        <w:rPr>
          <w:rFonts w:ascii="Tahoma" w:hAnsi="Tahoma" w:cs="Tahoma"/>
        </w:rPr>
        <w:t>/</w:t>
      </w:r>
      <w:r w:rsidR="00B66299" w:rsidRPr="004626A7">
        <w:rPr>
          <w:rFonts w:ascii="Tahoma" w:hAnsi="Tahoma" w:cs="Tahoma"/>
          <w:b/>
        </w:rPr>
        <w:t>"Se Liga",</w:t>
      </w:r>
      <w:r w:rsidR="00B66299">
        <w:rPr>
          <w:rFonts w:ascii="Tahoma" w:hAnsi="Tahoma" w:cs="Tahoma"/>
          <w:b/>
        </w:rPr>
        <w:t xml:space="preserve"> CONTRATAÇÃO EMPRESA ESPECIALIZADA</w:t>
      </w:r>
      <w:r w:rsidR="00934336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>–</w:t>
      </w:r>
      <w:r w:rsidR="008C74BF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 xml:space="preserve">ANEXO </w:t>
      </w:r>
      <w:r w:rsidR="008C74BF" w:rsidRPr="00CF6DBB">
        <w:rPr>
          <w:rFonts w:ascii="Tahoma" w:hAnsi="Tahoma" w:cs="Tahoma"/>
          <w:b/>
        </w:rPr>
        <w:t xml:space="preserve">II </w:t>
      </w:r>
      <w:r w:rsidR="00FE7111" w:rsidRPr="00CF6DBB">
        <w:rPr>
          <w:rFonts w:ascii="Tahoma" w:hAnsi="Tahoma" w:cs="Tahoma"/>
          <w:b/>
        </w:rPr>
        <w:t xml:space="preserve">– METAS E PRIORIDADES DA </w:t>
      </w:r>
      <w:r w:rsidR="008C74BF" w:rsidRPr="00CF6DBB">
        <w:rPr>
          <w:rFonts w:ascii="Tahoma" w:hAnsi="Tahoma" w:cs="Tahoma"/>
          <w:b/>
        </w:rPr>
        <w:t>LEI DE DIRETRIZES ORÇAMENTÁRIAS</w:t>
      </w:r>
      <w:r w:rsidR="00380325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- </w:t>
      </w:r>
      <w:r w:rsidR="00380325" w:rsidRPr="00CF6DBB">
        <w:rPr>
          <w:rFonts w:ascii="Tahoma" w:hAnsi="Tahoma" w:cs="Tahoma"/>
          <w:b/>
        </w:rPr>
        <w:t>2023</w:t>
      </w:r>
      <w:r w:rsidR="008C74BF" w:rsidRPr="00CF6DBB">
        <w:rPr>
          <w:rFonts w:ascii="Tahoma" w:hAnsi="Tahoma" w:cs="Tahoma"/>
          <w:b/>
        </w:rPr>
        <w:t xml:space="preserve"> </w:t>
      </w:r>
      <w:r w:rsidR="002144DD" w:rsidRPr="00CF6DBB">
        <w:rPr>
          <w:rFonts w:ascii="Tahoma" w:hAnsi="Tahoma" w:cs="Tahoma"/>
          <w:b/>
        </w:rPr>
        <w:t>NO P</w:t>
      </w:r>
      <w:r w:rsidR="002144DD" w:rsidRPr="00B66299">
        <w:rPr>
          <w:rFonts w:ascii="Tahoma" w:hAnsi="Tahoma" w:cs="Tahoma"/>
          <w:b/>
        </w:rPr>
        <w:t xml:space="preserve">ROGRAMA </w:t>
      </w:r>
      <w:r w:rsidR="008C74BF" w:rsidRPr="00B66299">
        <w:rPr>
          <w:rFonts w:ascii="Tahoma" w:hAnsi="Tahoma" w:cs="Tahoma"/>
          <w:b/>
        </w:rPr>
        <w:t>–</w:t>
      </w:r>
      <w:r w:rsidR="00454A6C" w:rsidRPr="00B66299">
        <w:rPr>
          <w:rFonts w:ascii="Tahoma" w:hAnsi="Tahoma" w:cs="Tahoma"/>
          <w:b/>
        </w:rPr>
        <w:t xml:space="preserve"> </w:t>
      </w:r>
      <w:r w:rsidR="00B66299" w:rsidRPr="00B66299">
        <w:rPr>
          <w:rFonts w:ascii="Tahoma" w:hAnsi="Tahoma" w:cs="Tahoma"/>
          <w:b/>
          <w:bCs/>
        </w:rPr>
        <w:t>0147 – CIDADE VERDE E SUSTENTÁVEL</w:t>
      </w:r>
      <w:r w:rsidR="00934336" w:rsidRPr="00CF6DBB">
        <w:rPr>
          <w:rFonts w:ascii="Tahoma" w:hAnsi="Tahoma" w:cs="Tahoma"/>
          <w:b/>
        </w:rPr>
        <w:t>,</w:t>
      </w:r>
      <w:r w:rsidR="008C74BF" w:rsidRPr="00CF6DBB">
        <w:rPr>
          <w:rFonts w:ascii="Tahoma" w:hAnsi="Tahoma" w:cs="Tahoma"/>
          <w:b/>
        </w:rPr>
        <w:t xml:space="preserve"> </w:t>
      </w:r>
      <w:r w:rsidR="00380325" w:rsidRPr="00CF6DBB">
        <w:rPr>
          <w:rFonts w:ascii="Tahoma" w:hAnsi="Tahoma" w:cs="Tahoma"/>
          <w:b/>
        </w:rPr>
        <w:t>DO PROJETO DE LEI 039/2022</w:t>
      </w:r>
      <w:r w:rsidRPr="00CF6DBB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380325" w:rsidRPr="00CF6DBB">
        <w:rPr>
          <w:rFonts w:ascii="Tahoma" w:hAnsi="Tahoma" w:cs="Tahoma"/>
          <w:b/>
          <w:iCs/>
          <w:u w:val="single"/>
        </w:rPr>
        <w:t>A</w:t>
      </w:r>
      <w:r w:rsidR="00CD5797">
        <w:rPr>
          <w:rFonts w:ascii="Tahoma" w:hAnsi="Tahoma" w:cs="Tahoma"/>
          <w:b/>
          <w:iCs/>
          <w:u w:val="single"/>
        </w:rPr>
        <w:t>DI</w:t>
      </w:r>
      <w:r w:rsidR="00380325" w:rsidRPr="00CF6DBB">
        <w:rPr>
          <w:rFonts w:ascii="Tahoma" w:hAnsi="Tahoma" w:cs="Tahoma"/>
          <w:b/>
          <w:iCs/>
          <w:u w:val="single"/>
        </w:rPr>
        <w:t>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B66299" w:rsidRPr="00CF6DBB">
        <w:rPr>
          <w:rFonts w:ascii="Tahoma" w:hAnsi="Tahoma" w:cs="Tahoma"/>
          <w:b/>
        </w:rPr>
        <w:t>A</w:t>
      </w:r>
      <w:r w:rsidR="00B66299">
        <w:rPr>
          <w:rFonts w:ascii="Tahoma" w:hAnsi="Tahoma" w:cs="Tahoma"/>
          <w:b/>
        </w:rPr>
        <w:t>CRESCENTA</w:t>
      </w:r>
      <w:r w:rsidR="00B66299" w:rsidRPr="00CF6DBB">
        <w:rPr>
          <w:rFonts w:ascii="Tahoma" w:hAnsi="Tahoma" w:cs="Tahoma"/>
          <w:b/>
        </w:rPr>
        <w:t xml:space="preserve"> A AÇÃO ORÇAMENTÁRIA – </w:t>
      </w:r>
      <w:r w:rsidR="00B66299">
        <w:rPr>
          <w:rFonts w:ascii="Tahoma" w:hAnsi="Tahoma" w:cs="Tahoma"/>
          <w:b/>
        </w:rPr>
        <w:t>0000</w:t>
      </w:r>
      <w:r w:rsidR="00B66299" w:rsidRPr="00CF6DBB">
        <w:rPr>
          <w:rFonts w:ascii="Tahoma" w:hAnsi="Tahoma" w:cs="Tahoma"/>
          <w:b/>
        </w:rPr>
        <w:t xml:space="preserve"> – </w:t>
      </w:r>
      <w:r w:rsidR="00B66299" w:rsidRPr="00E34E24">
        <w:rPr>
          <w:rFonts w:ascii="Tahoma" w:hAnsi="Tahoma" w:cs="Tahoma"/>
          <w:b/>
        </w:rPr>
        <w:t>AMPLIAÇÃO</w:t>
      </w:r>
      <w:r w:rsidR="00B66299">
        <w:rPr>
          <w:rFonts w:ascii="Tahoma" w:hAnsi="Tahoma" w:cs="Tahoma"/>
          <w:b/>
        </w:rPr>
        <w:t xml:space="preserve"> E ADEQUAÇÃO</w:t>
      </w:r>
      <w:r w:rsidR="00B66299" w:rsidRPr="00E34E24">
        <w:rPr>
          <w:rFonts w:ascii="Tahoma" w:hAnsi="Tahoma" w:cs="Tahoma"/>
          <w:b/>
        </w:rPr>
        <w:t xml:space="preserve"> DO PROGRAMA "LIGADO NA REDE"</w:t>
      </w:r>
      <w:r w:rsidR="00B66299">
        <w:rPr>
          <w:rFonts w:ascii="Tahoma" w:hAnsi="Tahoma" w:cs="Tahoma"/>
        </w:rPr>
        <w:t>/</w:t>
      </w:r>
      <w:r w:rsidR="00B66299" w:rsidRPr="004626A7">
        <w:rPr>
          <w:rFonts w:ascii="Tahoma" w:hAnsi="Tahoma" w:cs="Tahoma"/>
          <w:b/>
        </w:rPr>
        <w:t>"Se Liga",</w:t>
      </w:r>
      <w:r w:rsidR="00B66299">
        <w:rPr>
          <w:rFonts w:ascii="Tahoma" w:hAnsi="Tahoma" w:cs="Tahoma"/>
          <w:b/>
        </w:rPr>
        <w:t xml:space="preserve"> CONTRATAÇÃO EMPRESA ESPECIALIZADA</w:t>
      </w:r>
      <w:r w:rsidR="00B66299" w:rsidRPr="00CF6DBB">
        <w:rPr>
          <w:rFonts w:ascii="Tahoma" w:hAnsi="Tahoma" w:cs="Tahoma"/>
          <w:b/>
        </w:rPr>
        <w:t xml:space="preserve"> – ANEXO II – METAS E PRIORIDADES DA LEI DE DIRETRIZES ORÇAMENTÁRIAS - 2023 NO P</w:t>
      </w:r>
      <w:r w:rsidR="00B66299" w:rsidRPr="00B66299">
        <w:rPr>
          <w:rFonts w:ascii="Tahoma" w:hAnsi="Tahoma" w:cs="Tahoma"/>
          <w:b/>
        </w:rPr>
        <w:t xml:space="preserve">ROGRAMA – </w:t>
      </w:r>
      <w:r w:rsidR="00B66299" w:rsidRPr="00B66299">
        <w:rPr>
          <w:rFonts w:ascii="Tahoma" w:hAnsi="Tahoma" w:cs="Tahoma"/>
          <w:b/>
          <w:bCs/>
        </w:rPr>
        <w:t>0147 – CIDADE VERDE E SUSTENTÁVEL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436"/>
        <w:gridCol w:w="2070"/>
        <w:gridCol w:w="630"/>
        <w:gridCol w:w="1400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454A6C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ADI</w:t>
            </w:r>
            <w:r w:rsidR="00CF6DBB">
              <w:rPr>
                <w:rFonts w:ascii="Tahoma" w:eastAsia="Times New Roman" w:hAnsi="Tahoma" w:cs="Tahoma"/>
                <w:color w:val="000000"/>
              </w:rPr>
              <w:t>TIVA</w:t>
            </w:r>
          </w:p>
        </w:tc>
        <w:tc>
          <w:tcPr>
            <w:tcW w:w="1253" w:type="dxa"/>
          </w:tcPr>
          <w:p w:rsidR="00B66299" w:rsidRDefault="00B66299" w:rsidP="00B6629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66299">
              <w:rPr>
                <w:rFonts w:ascii="Tahoma" w:hAnsi="Tahoma" w:cs="Tahoma"/>
                <w:bCs/>
                <w:sz w:val="20"/>
                <w:szCs w:val="20"/>
              </w:rPr>
              <w:t xml:space="preserve">0147 </w:t>
            </w:r>
          </w:p>
          <w:p w:rsidR="00B66299" w:rsidRDefault="00B66299" w:rsidP="00B6629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66299">
              <w:rPr>
                <w:rFonts w:ascii="Tahoma" w:hAnsi="Tahoma" w:cs="Tahoma"/>
                <w:bCs/>
                <w:sz w:val="20"/>
                <w:szCs w:val="20"/>
              </w:rPr>
              <w:t xml:space="preserve">CIDADE VERDE </w:t>
            </w:r>
          </w:p>
          <w:p w:rsidR="009A7ADB" w:rsidRPr="00B66299" w:rsidRDefault="00B66299" w:rsidP="00B6629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B66299">
              <w:rPr>
                <w:rFonts w:ascii="Tahoma" w:hAnsi="Tahoma" w:cs="Tahoma"/>
                <w:bCs/>
                <w:sz w:val="20"/>
                <w:szCs w:val="20"/>
              </w:rPr>
              <w:t>E SUSTENTÁVEL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9A7ADB" w:rsidRPr="00C31136" w:rsidRDefault="00B66299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B66299">
              <w:rPr>
                <w:rFonts w:ascii="Tahoma" w:hAnsi="Tahoma" w:cs="Tahoma"/>
                <w:sz w:val="20"/>
                <w:szCs w:val="20"/>
              </w:rPr>
              <w:t>0000 – AMPLIAÇÃO E ADEQUAÇÃO DO PROGRAMA "LIGADO NA REDE"/"Se Liga", CONTRATAÇÃO EMPRESA</w:t>
            </w:r>
            <w:r>
              <w:rPr>
                <w:rFonts w:ascii="Tahoma" w:hAnsi="Tahoma" w:cs="Tahoma"/>
                <w:b/>
              </w:rPr>
              <w:t xml:space="preserve"> </w:t>
            </w:r>
            <w:r w:rsidRPr="00B66299">
              <w:rPr>
                <w:rFonts w:ascii="Tahoma" w:hAnsi="Tahoma" w:cs="Tahoma"/>
                <w:sz w:val="20"/>
                <w:szCs w:val="20"/>
              </w:rPr>
              <w:t>ESPECIALIZADA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B1B9E" w:rsidRDefault="00B66299" w:rsidP="00B00B2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9B1B9E">
              <w:rPr>
                <w:rFonts w:ascii="Tahoma" w:eastAsia="Times New Roman" w:hAnsi="Tahoma" w:cs="Tahoma"/>
                <w:sz w:val="20"/>
                <w:szCs w:val="20"/>
              </w:rPr>
              <w:t>PROGRAMA IMPLANTADO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9B1B9E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9B1B9E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B1B9E" w:rsidRDefault="00364428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9B1B9E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9B1B9E" w:rsidRDefault="009A7ADB" w:rsidP="00454A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9B1B9E">
              <w:rPr>
                <w:rFonts w:ascii="Tahoma" w:eastAsia="Times New Roman" w:hAnsi="Tahoma" w:cs="Tahoma"/>
                <w:b/>
              </w:rPr>
              <w:t>R$</w:t>
            </w:r>
            <w:r w:rsidR="00364428" w:rsidRPr="009B1B9E">
              <w:rPr>
                <w:rFonts w:ascii="Tahoma" w:eastAsia="Times New Roman" w:hAnsi="Tahoma" w:cs="Tahoma"/>
                <w:b/>
              </w:rPr>
              <w:t xml:space="preserve"> </w:t>
            </w:r>
            <w:r w:rsidR="00C31136" w:rsidRPr="009B1B9E">
              <w:rPr>
                <w:rFonts w:ascii="Tahoma" w:eastAsia="Times New Roman" w:hAnsi="Tahoma" w:cs="Tahoma"/>
                <w:b/>
              </w:rPr>
              <w:t>1</w:t>
            </w:r>
            <w:r w:rsidR="00B66299" w:rsidRPr="009B1B9E">
              <w:rPr>
                <w:rFonts w:ascii="Tahoma" w:eastAsia="Times New Roman" w:hAnsi="Tahoma" w:cs="Tahoma"/>
                <w:b/>
              </w:rPr>
              <w:t>.2</w:t>
            </w:r>
            <w:r w:rsidR="009447B4" w:rsidRPr="009B1B9E">
              <w:rPr>
                <w:rFonts w:ascii="Tahoma" w:eastAsia="Times New Roman" w:hAnsi="Tahoma" w:cs="Tahoma"/>
                <w:b/>
              </w:rPr>
              <w:t>00</w:t>
            </w:r>
            <w:r w:rsidR="00570462" w:rsidRPr="009B1B9E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DD66AF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DD66AF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DD66AF">
        <w:rPr>
          <w:rFonts w:ascii="Tahoma" w:hAnsi="Tahoma" w:cs="Tahoma"/>
        </w:rPr>
        <w:fldChar w:fldCharType="separate"/>
      </w:r>
    </w:p>
    <w:p w:rsidR="009A7ADB" w:rsidRPr="00913430" w:rsidRDefault="00DD66AF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9A7AD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Art. 2º - </w:t>
      </w:r>
      <w:r w:rsidR="009B1B9E" w:rsidRPr="00913430">
        <w:rPr>
          <w:rFonts w:ascii="Tahoma" w:hAnsi="Tahoma" w:cs="Tahoma"/>
          <w:sz w:val="24"/>
          <w:szCs w:val="24"/>
        </w:rPr>
        <w:t xml:space="preserve">Os valores para a execução da ação acima serão compensados da ação denominada </w:t>
      </w:r>
      <w:r w:rsidR="009B1B9E">
        <w:rPr>
          <w:rFonts w:ascii="Tahoma" w:hAnsi="Tahoma" w:cs="Tahoma"/>
          <w:b/>
          <w:sz w:val="24"/>
          <w:szCs w:val="24"/>
        </w:rPr>
        <w:t>5027</w:t>
      </w:r>
      <w:r w:rsidR="009B1B9E" w:rsidRPr="0080201C">
        <w:rPr>
          <w:rFonts w:ascii="Tahoma" w:hAnsi="Tahoma" w:cs="Tahoma"/>
          <w:b/>
          <w:sz w:val="24"/>
          <w:szCs w:val="24"/>
        </w:rPr>
        <w:t xml:space="preserve"> MAPEAMENTO DAS REDES SUBTERRÂNEAS DE DRENAGEM</w:t>
      </w:r>
      <w:r w:rsidR="009B1B9E" w:rsidRPr="00913430">
        <w:rPr>
          <w:rFonts w:ascii="Tahoma" w:hAnsi="Tahoma" w:cs="Tahoma"/>
          <w:sz w:val="24"/>
          <w:szCs w:val="24"/>
        </w:rPr>
        <w:t xml:space="preserve">, elencada no </w:t>
      </w:r>
      <w:r w:rsidR="009B1B9E" w:rsidRPr="00913430">
        <w:rPr>
          <w:rFonts w:ascii="Tahoma" w:hAnsi="Tahoma" w:cs="Tahoma"/>
          <w:b/>
          <w:sz w:val="24"/>
          <w:szCs w:val="24"/>
        </w:rPr>
        <w:t xml:space="preserve">ANEXO </w:t>
      </w:r>
      <w:r w:rsidR="009B1B9E">
        <w:rPr>
          <w:rFonts w:ascii="Tahoma" w:hAnsi="Tahoma" w:cs="Tahoma"/>
          <w:b/>
          <w:sz w:val="24"/>
          <w:szCs w:val="24"/>
        </w:rPr>
        <w:t>II LEI DE DIRETRIZES ORÇAMENTÁRIAS</w:t>
      </w:r>
      <w:r w:rsidR="009B1B9E" w:rsidRPr="00913430">
        <w:rPr>
          <w:rFonts w:ascii="Tahoma" w:hAnsi="Tahoma" w:cs="Tahoma"/>
          <w:b/>
          <w:sz w:val="24"/>
          <w:szCs w:val="24"/>
        </w:rPr>
        <w:t xml:space="preserve"> </w:t>
      </w:r>
      <w:r w:rsidR="009B1B9E">
        <w:rPr>
          <w:rFonts w:ascii="Tahoma" w:hAnsi="Tahoma" w:cs="Tahoma"/>
          <w:b/>
          <w:sz w:val="24"/>
          <w:szCs w:val="24"/>
        </w:rPr>
        <w:t xml:space="preserve">– </w:t>
      </w:r>
      <w:r w:rsidR="009B1B9E" w:rsidRPr="00913430">
        <w:rPr>
          <w:rFonts w:ascii="Tahoma" w:hAnsi="Tahoma" w:cs="Tahoma"/>
          <w:b/>
          <w:sz w:val="24"/>
          <w:szCs w:val="24"/>
        </w:rPr>
        <w:t>2023</w:t>
      </w:r>
      <w:r w:rsidR="009B1B9E"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 </w:t>
      </w:r>
      <w:r w:rsidR="009B1B9E" w:rsidRPr="00C07AB9">
        <w:rPr>
          <w:rFonts w:ascii="Tahoma" w:hAnsi="Tahoma" w:cs="Tahoma"/>
          <w:b/>
          <w:sz w:val="24"/>
          <w:szCs w:val="24"/>
        </w:rPr>
        <w:t xml:space="preserve">R$ </w:t>
      </w:r>
      <w:r w:rsidR="009B1B9E">
        <w:rPr>
          <w:rFonts w:ascii="Tahoma" w:hAnsi="Tahoma" w:cs="Tahoma"/>
          <w:b/>
          <w:sz w:val="24"/>
          <w:szCs w:val="24"/>
        </w:rPr>
        <w:t>1</w:t>
      </w:r>
      <w:r w:rsidR="00282CFB">
        <w:rPr>
          <w:rFonts w:ascii="Tahoma" w:hAnsi="Tahoma" w:cs="Tahoma"/>
          <w:b/>
          <w:sz w:val="24"/>
          <w:szCs w:val="24"/>
        </w:rPr>
        <w:t>.2</w:t>
      </w:r>
      <w:r w:rsidR="009B1B9E" w:rsidRPr="00C07AB9">
        <w:rPr>
          <w:rFonts w:ascii="Tahoma" w:hAnsi="Tahoma" w:cs="Tahoma"/>
          <w:b/>
          <w:sz w:val="24"/>
          <w:szCs w:val="24"/>
        </w:rPr>
        <w:t>00.000,00</w:t>
      </w:r>
      <w:r w:rsidR="009B1B9E" w:rsidRPr="00913430">
        <w:rPr>
          <w:rFonts w:ascii="Tahoma" w:hAnsi="Tahoma" w:cs="Tahoma"/>
          <w:sz w:val="24"/>
          <w:szCs w:val="24"/>
        </w:rPr>
        <w:t xml:space="preserve"> (</w:t>
      </w:r>
      <w:r w:rsidR="00282CFB">
        <w:rPr>
          <w:rFonts w:ascii="Tahoma" w:hAnsi="Tahoma" w:cs="Tahoma"/>
          <w:sz w:val="24"/>
          <w:szCs w:val="24"/>
        </w:rPr>
        <w:t>Um milhão e duzentos</w:t>
      </w:r>
      <w:r w:rsidR="009B1B9E">
        <w:rPr>
          <w:rFonts w:ascii="Tahoma" w:hAnsi="Tahoma" w:cs="Tahoma"/>
          <w:sz w:val="24"/>
          <w:szCs w:val="24"/>
        </w:rPr>
        <w:t xml:space="preserve"> reais)</w:t>
      </w:r>
      <w:r w:rsidRPr="00913430">
        <w:rPr>
          <w:rFonts w:ascii="Tahoma" w:hAnsi="Tahoma" w:cs="Tahoma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15"/>
        <w:gridCol w:w="1393"/>
      </w:tblGrid>
      <w:tr w:rsidR="009B1B9E" w:rsidRPr="00913430" w:rsidTr="009B1B9E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9B1B9E" w:rsidRDefault="009B1B9E" w:rsidP="009B1B9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B1B9E" w:rsidRPr="00913430" w:rsidRDefault="009B1B9E" w:rsidP="009B1B9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9B1B9E" w:rsidRPr="00913430" w:rsidRDefault="009B1B9E" w:rsidP="009B1B9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9B1B9E" w:rsidRPr="00913430" w:rsidRDefault="009B1B9E" w:rsidP="009B1B9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B1B9E" w:rsidRPr="00913430" w:rsidRDefault="009B1B9E" w:rsidP="009B1B9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B1B9E" w:rsidRPr="00913430" w:rsidRDefault="009B1B9E" w:rsidP="009B1B9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9B1B9E" w:rsidRDefault="009B1B9E" w:rsidP="009B1B9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B1B9E" w:rsidRDefault="009B1B9E" w:rsidP="009B1B9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B1B9E" w:rsidRPr="00913430" w:rsidRDefault="009B1B9E" w:rsidP="009B1B9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9B1B9E" w:rsidRPr="00913430" w:rsidRDefault="009B1B9E" w:rsidP="009B1B9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B1B9E" w:rsidRPr="00913430" w:rsidRDefault="009B1B9E" w:rsidP="009B1B9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9B1B9E" w:rsidRPr="00913430" w:rsidRDefault="009B1B9E" w:rsidP="009B1B9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B1B9E" w:rsidRPr="00913430" w:rsidTr="009B1B9E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B1B9E" w:rsidRPr="00890A75" w:rsidRDefault="009B1B9E" w:rsidP="009B1B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9B1B9E" w:rsidRPr="00890A75" w:rsidRDefault="009B1B9E" w:rsidP="009B1B9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9B1B9E" w:rsidRPr="00890A75" w:rsidRDefault="009B1B9E" w:rsidP="009B1B9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132</w:t>
            </w:r>
          </w:p>
          <w:p w:rsidR="009B1B9E" w:rsidRPr="00890A75" w:rsidRDefault="009B1B9E" w:rsidP="009B1B9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RESILIÊNCIA A DESASTRES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9B1B9E" w:rsidRDefault="009B1B9E" w:rsidP="009B1B9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01C">
              <w:rPr>
                <w:rFonts w:ascii="Tahoma" w:hAnsi="Tahoma" w:cs="Tahoma"/>
                <w:sz w:val="20"/>
                <w:szCs w:val="20"/>
              </w:rPr>
              <w:t>5027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9B1B9E" w:rsidRPr="0080201C" w:rsidRDefault="009B1B9E" w:rsidP="009B1B9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01C">
              <w:rPr>
                <w:rFonts w:ascii="Tahoma" w:hAnsi="Tahoma" w:cs="Tahoma"/>
                <w:sz w:val="20"/>
                <w:szCs w:val="20"/>
              </w:rPr>
              <w:t>MAPEAMENTO DAS REDES SUBTERRÂNEAS DE DRENAGEM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9B1B9E" w:rsidRPr="00890A75" w:rsidRDefault="009B1B9E" w:rsidP="009B1B9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B1B9E" w:rsidRPr="00890A75" w:rsidRDefault="009B1B9E" w:rsidP="009B1B9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MAPEAMENTO REALIZADO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9B1B9E" w:rsidRPr="00890A75" w:rsidRDefault="009B1B9E" w:rsidP="009B1B9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9B1B9E" w:rsidRPr="00913430" w:rsidTr="009B1B9E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9B1B9E" w:rsidRPr="00913430" w:rsidRDefault="009B1B9E" w:rsidP="009B1B9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9B1B9E" w:rsidRPr="00913430" w:rsidRDefault="009B1B9E" w:rsidP="009B1B9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9B1B9E" w:rsidRPr="00913430" w:rsidTr="009B1B9E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9B1B9E" w:rsidRPr="00913430" w:rsidRDefault="009B1B9E" w:rsidP="009B1B9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9B1B9E" w:rsidRPr="00913430" w:rsidRDefault="009B1B9E" w:rsidP="009B1B9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1</w:t>
            </w:r>
            <w:r w:rsidR="00A218B1">
              <w:rPr>
                <w:rFonts w:ascii="Tahoma" w:hAnsi="Tahoma" w:cs="Tahoma"/>
                <w:b/>
                <w:sz w:val="24"/>
                <w:szCs w:val="24"/>
              </w:rPr>
              <w:t>.2</w:t>
            </w:r>
            <w:r>
              <w:rPr>
                <w:rFonts w:ascii="Tahoma" w:hAnsi="Tahoma" w:cs="Tahoma"/>
                <w:b/>
                <w:sz w:val="24"/>
                <w:szCs w:val="24"/>
              </w:rPr>
              <w:t>00</w:t>
            </w:r>
            <w:r w:rsidRPr="00413775">
              <w:rPr>
                <w:rFonts w:ascii="Tahoma" w:hAnsi="Tahoma" w:cs="Tahoma"/>
                <w:b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sz w:val="24"/>
                <w:szCs w:val="24"/>
              </w:rPr>
              <w:t>0</w:t>
            </w:r>
            <w:r w:rsidRPr="00413775">
              <w:rPr>
                <w:rFonts w:ascii="Tahoma" w:hAnsi="Tahoma" w:cs="Tahoma"/>
                <w:b/>
                <w:sz w:val="24"/>
                <w:szCs w:val="24"/>
              </w:rPr>
              <w:t>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9B1B9E">
        <w:rPr>
          <w:rFonts w:ascii="Tahoma" w:hAnsi="Tahoma" w:cs="Tahoma"/>
          <w:sz w:val="24"/>
          <w:szCs w:val="24"/>
        </w:rPr>
        <w:t>30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B66299" w:rsidRDefault="00B66299" w:rsidP="00B66299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 </w:t>
      </w:r>
      <w:r w:rsidRPr="002765DD">
        <w:rPr>
          <w:rFonts w:ascii="Tahoma" w:hAnsi="Tahoma" w:cs="Tahoma"/>
        </w:rPr>
        <w:t xml:space="preserve">Prefeitura de Niterói, através da Secretaria Municipal de Meio Ambiente, Recursos Hídricos e Sustentabilidade - SMARHS, a concessionária Águas de Niterói e equipes do PRO Sustentável, desenvolve o programa </w:t>
      </w:r>
      <w:r w:rsidRPr="004626A7">
        <w:rPr>
          <w:rFonts w:ascii="Tahoma" w:hAnsi="Tahoma" w:cs="Tahoma"/>
          <w:b/>
        </w:rPr>
        <w:t>"Ligado na Rede</w:t>
      </w:r>
      <w:r w:rsidRPr="002765DD">
        <w:rPr>
          <w:rFonts w:ascii="Tahoma" w:hAnsi="Tahoma" w:cs="Tahoma"/>
        </w:rPr>
        <w:t>", ou</w:t>
      </w:r>
      <w:r>
        <w:rPr>
          <w:rFonts w:ascii="Tahoma" w:hAnsi="Tahoma" w:cs="Tahoma"/>
        </w:rPr>
        <w:t xml:space="preserve"> programa </w:t>
      </w:r>
      <w:r w:rsidRPr="004626A7">
        <w:rPr>
          <w:rFonts w:ascii="Tahoma" w:hAnsi="Tahoma" w:cs="Tahoma"/>
          <w:b/>
        </w:rPr>
        <w:t>"Se Liga",</w:t>
      </w:r>
      <w:r>
        <w:rPr>
          <w:rFonts w:ascii="Tahoma" w:hAnsi="Tahoma" w:cs="Tahoma"/>
        </w:rPr>
        <w:t xml:space="preserve"> quando</w:t>
      </w:r>
      <w:r w:rsidRPr="002765DD">
        <w:rPr>
          <w:rFonts w:ascii="Tahoma" w:hAnsi="Tahoma" w:cs="Tahoma"/>
        </w:rPr>
        <w:t xml:space="preserve"> conta</w:t>
      </w:r>
      <w:r>
        <w:rPr>
          <w:rFonts w:ascii="Tahoma" w:hAnsi="Tahoma" w:cs="Tahoma"/>
        </w:rPr>
        <w:t>m com a parceria do INEA, que</w:t>
      </w:r>
      <w:r w:rsidRPr="00CE6E50">
        <w:rPr>
          <w:rFonts w:ascii="Tahoma" w:hAnsi="Tahoma" w:cs="Tahoma"/>
        </w:rPr>
        <w:t xml:space="preserve"> tem por objetivo verificar quais unidades resid</w:t>
      </w:r>
      <w:r>
        <w:rPr>
          <w:rFonts w:ascii="Tahoma" w:hAnsi="Tahoma" w:cs="Tahoma"/>
        </w:rPr>
        <w:t>ê</w:t>
      </w:r>
      <w:r w:rsidRPr="00CE6E50">
        <w:rPr>
          <w:rFonts w:ascii="Tahoma" w:hAnsi="Tahoma" w:cs="Tahoma"/>
        </w:rPr>
        <w:t>ncia</w:t>
      </w:r>
      <w:r>
        <w:rPr>
          <w:rFonts w:ascii="Tahoma" w:hAnsi="Tahoma" w:cs="Tahoma"/>
        </w:rPr>
        <w:t>i</w:t>
      </w:r>
      <w:r w:rsidRPr="00CE6E50">
        <w:rPr>
          <w:rFonts w:ascii="Tahoma" w:hAnsi="Tahoma" w:cs="Tahoma"/>
        </w:rPr>
        <w:t>s ou comerciais estão ligadas à rede de esgoto para diminuir o esgoto “in natura” jogado nos rios, lagos e mares de nossa cidade, melhorando assim a qualidade da água e contribuindo para a despoluição dos mesmos.</w:t>
      </w:r>
    </w:p>
    <w:p w:rsidR="00B66299" w:rsidRDefault="00B66299" w:rsidP="00B66299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 presente emenda visa prover recursos para que seja criada uma </w:t>
      </w:r>
      <w:r w:rsidRPr="00154DAF">
        <w:rPr>
          <w:rFonts w:ascii="Tahoma" w:hAnsi="Tahoma" w:cs="Tahoma"/>
          <w:b/>
        </w:rPr>
        <w:t>FORÇA TAREFA</w:t>
      </w:r>
      <w:r>
        <w:rPr>
          <w:rFonts w:ascii="Tahoma" w:hAnsi="Tahoma" w:cs="Tahoma"/>
        </w:rPr>
        <w:t xml:space="preserve"> de fiscalização, </w:t>
      </w:r>
      <w:r w:rsidRPr="004626A7">
        <w:rPr>
          <w:rFonts w:ascii="Tahoma" w:hAnsi="Tahoma" w:cs="Tahoma"/>
          <w:b/>
        </w:rPr>
        <w:t>visando ampliar o número de vistorias realizadas</w:t>
      </w:r>
      <w:r>
        <w:rPr>
          <w:rFonts w:ascii="Tahoma" w:hAnsi="Tahoma" w:cs="Tahoma"/>
        </w:rPr>
        <w:t xml:space="preserve"> a imóveis diariamente</w:t>
      </w:r>
      <w:r w:rsidRPr="00154DAF">
        <w:rPr>
          <w:rFonts w:ascii="Tahoma" w:hAnsi="Tahoma" w:cs="Tahoma"/>
          <w:b/>
        </w:rPr>
        <w:t>, mediante a contratação de serviço terceirizado, por meio de empresa especializada</w:t>
      </w:r>
      <w:r>
        <w:rPr>
          <w:rFonts w:ascii="Tahoma" w:hAnsi="Tahoma" w:cs="Tahoma"/>
        </w:rPr>
        <w:t xml:space="preserve">, para que em conjunto com a Secretaria de Meio Ambiente Recursos Hídricos e sustentabilidade SMARHS, a Empresa Águas de Niterói possam dar maior celeridade e produtividade ao processo de fiscalizações de </w:t>
      </w:r>
      <w:r w:rsidRPr="009A0112">
        <w:rPr>
          <w:rFonts w:ascii="Tahoma" w:hAnsi="Tahoma" w:cs="Tahoma"/>
        </w:rPr>
        <w:t>residências, imóveis comerciais, shopping centers, hotéis, restaurantes, pousadas, condomínios e edifícios</w:t>
      </w:r>
      <w:r>
        <w:rPr>
          <w:rFonts w:ascii="Tahoma" w:hAnsi="Tahoma" w:cs="Tahoma"/>
        </w:rPr>
        <w:t>, na busca de despejo irregular de esgoto, podendo ser utilizado equipamentos eletrônicos, aos moldes do que vem sendo realizado na cidade de Florianópolis.</w:t>
      </w:r>
    </w:p>
    <w:p w:rsidR="00B66299" w:rsidRPr="009A0112" w:rsidRDefault="00B66299" w:rsidP="00B66299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Por meio do programa “Floripa se liga na rede”, que é </w:t>
      </w:r>
      <w:r w:rsidRPr="009A0112">
        <w:rPr>
          <w:rFonts w:ascii="Tahoma" w:hAnsi="Tahoma" w:cs="Tahoma"/>
        </w:rPr>
        <w:t xml:space="preserve">um programa da Prefeitura Municipal de Florianópolis, realizado em parceria com a Casan e </w:t>
      </w:r>
      <w:r w:rsidRPr="00154DAF">
        <w:rPr>
          <w:rFonts w:ascii="Tahoma" w:hAnsi="Tahoma" w:cs="Tahoma"/>
          <w:b/>
        </w:rPr>
        <w:t>executado pela Echoa Engenharia</w:t>
      </w:r>
      <w:r w:rsidRPr="009A0112">
        <w:rPr>
          <w:rFonts w:ascii="Tahoma" w:hAnsi="Tahoma" w:cs="Tahoma"/>
        </w:rPr>
        <w:t>, que busca promover a correta ligação dos imóveis da cidade à rede coletora de esgoto, atendendo bairros específicos por vez.</w:t>
      </w:r>
      <w:r>
        <w:rPr>
          <w:rFonts w:ascii="Tahoma" w:hAnsi="Tahoma" w:cs="Tahoma"/>
        </w:rPr>
        <w:t xml:space="preserve"> O</w:t>
      </w:r>
      <w:r w:rsidRPr="009A0112">
        <w:rPr>
          <w:rFonts w:ascii="Tahoma" w:hAnsi="Tahoma" w:cs="Tahoma"/>
        </w:rPr>
        <w:t xml:space="preserve"> programa oferece uma consultoria técnica e gratuita que analisa se o esgoto do imóvel está ligado de forma correta ou não à rede. O agendamento da inspeção fica a cargo do(a) morador(a) ou proprietário(a).</w:t>
      </w:r>
    </w:p>
    <w:p w:rsidR="00B66299" w:rsidRPr="00CE6E50" w:rsidRDefault="00B66299" w:rsidP="00B66299">
      <w:pPr>
        <w:spacing w:line="360" w:lineRule="auto"/>
        <w:jc w:val="both"/>
        <w:rPr>
          <w:rFonts w:ascii="Tahoma" w:hAnsi="Tahoma" w:cs="Tahoma"/>
        </w:rPr>
      </w:pPr>
      <w:r w:rsidRPr="00CE6E50">
        <w:rPr>
          <w:rFonts w:ascii="Tahoma" w:hAnsi="Tahoma" w:cs="Tahoma"/>
        </w:rPr>
        <w:lastRenderedPageBreak/>
        <w:t> </w:t>
      </w:r>
      <w:r w:rsidRPr="00CE6E50">
        <w:rPr>
          <w:rFonts w:ascii="Tahoma" w:hAnsi="Tahoma" w:cs="Tahoma"/>
        </w:rPr>
        <w:tab/>
      </w:r>
      <w:r>
        <w:rPr>
          <w:rFonts w:ascii="Tahoma" w:hAnsi="Tahoma" w:cs="Tahoma"/>
        </w:rPr>
        <w:t xml:space="preserve">A </w:t>
      </w:r>
      <w:r w:rsidRPr="00CE6E50">
        <w:rPr>
          <w:rFonts w:ascii="Tahoma" w:hAnsi="Tahoma" w:cs="Tahoma"/>
        </w:rPr>
        <w:t xml:space="preserve">Prefeitura de Niterói, </w:t>
      </w:r>
      <w:r>
        <w:rPr>
          <w:rFonts w:ascii="Tahoma" w:hAnsi="Tahoma" w:cs="Tahoma"/>
        </w:rPr>
        <w:t>colocou uma</w:t>
      </w:r>
      <w:r w:rsidRPr="00CE6E50">
        <w:rPr>
          <w:rFonts w:ascii="Tahoma" w:hAnsi="Tahoma" w:cs="Tahoma"/>
        </w:rPr>
        <w:t xml:space="preserve"> meta </w:t>
      </w:r>
      <w:r>
        <w:rPr>
          <w:rFonts w:ascii="Tahoma" w:hAnsi="Tahoma" w:cs="Tahoma"/>
        </w:rPr>
        <w:t xml:space="preserve">para </w:t>
      </w:r>
      <w:r w:rsidRPr="00CE6E50">
        <w:rPr>
          <w:rFonts w:ascii="Tahoma" w:hAnsi="Tahoma" w:cs="Tahoma"/>
        </w:rPr>
        <w:t>que o programa priorize a fiscalização nas principais bacias que despejam efluentes tratados nas lagoas do município, e seguirá até completar todas as bacias que são interligadas ao sis</w:t>
      </w:r>
      <w:r>
        <w:rPr>
          <w:rFonts w:ascii="Tahoma" w:hAnsi="Tahoma" w:cs="Tahoma"/>
        </w:rPr>
        <w:t>tema lagunar da Região Oceânica.</w:t>
      </w:r>
    </w:p>
    <w:p w:rsidR="00B66299" w:rsidRPr="00CE6E50" w:rsidRDefault="00B66299" w:rsidP="009B1B9E">
      <w:pPr>
        <w:spacing w:line="360" w:lineRule="auto"/>
        <w:jc w:val="both"/>
        <w:rPr>
          <w:rFonts w:ascii="Tahoma" w:hAnsi="Tahoma" w:cs="Tahoma"/>
        </w:rPr>
      </w:pPr>
      <w:r w:rsidRPr="00CE6E50">
        <w:t> </w:t>
      </w:r>
      <w:r w:rsidR="009B1B9E">
        <w:tab/>
      </w:r>
      <w:r w:rsidRPr="00CE6E50">
        <w:rPr>
          <w:rFonts w:ascii="Tahoma" w:hAnsi="Tahoma" w:cs="Tahoma"/>
        </w:rPr>
        <w:t xml:space="preserve">“É importante reforçar que a meta da secretaria é exatamente a continuidade regular do projeto. Ou seja, manutenção semanal das vistorias, contando com o apoio da Águas de Niterói, em função da importância de garantir a ligação dos imóveis à rede de esgoto para a proteção das lagoas de Niterói”, </w:t>
      </w:r>
    </w:p>
    <w:p w:rsidR="00B66299" w:rsidRPr="00CE6E50" w:rsidRDefault="00B66299" w:rsidP="00B66299">
      <w:pPr>
        <w:spacing w:line="360" w:lineRule="auto"/>
        <w:jc w:val="both"/>
        <w:rPr>
          <w:rFonts w:ascii="Tahoma" w:hAnsi="Tahoma" w:cs="Tahoma"/>
          <w:b/>
        </w:rPr>
      </w:pPr>
      <w:r w:rsidRPr="00CE6E50">
        <w:rPr>
          <w:rFonts w:ascii="Tahoma" w:hAnsi="Tahoma" w:cs="Tahoma"/>
          <w:b/>
        </w:rPr>
        <w:t>Rafael Robertson</w:t>
      </w:r>
      <w:r>
        <w:rPr>
          <w:rFonts w:ascii="Tahoma" w:hAnsi="Tahoma" w:cs="Tahoma"/>
          <w:b/>
        </w:rPr>
        <w:t>.</w:t>
      </w:r>
    </w:p>
    <w:p w:rsidR="00B66299" w:rsidRPr="00CE6E50" w:rsidRDefault="00B66299" w:rsidP="00B66299">
      <w:pPr>
        <w:spacing w:line="360" w:lineRule="auto"/>
        <w:jc w:val="both"/>
        <w:rPr>
          <w:rFonts w:ascii="Tahoma" w:hAnsi="Tahoma" w:cs="Tahoma"/>
          <w:b/>
        </w:rPr>
      </w:pPr>
      <w:r w:rsidRPr="00CE6E50">
        <w:rPr>
          <w:rFonts w:ascii="Tahoma" w:hAnsi="Tahoma" w:cs="Tahoma"/>
          <w:b/>
        </w:rPr>
        <w:t xml:space="preserve">Secretário </w:t>
      </w:r>
      <w:r>
        <w:rPr>
          <w:rFonts w:ascii="Tahoma" w:hAnsi="Tahoma" w:cs="Tahoma"/>
          <w:b/>
        </w:rPr>
        <w:t>M</w:t>
      </w:r>
      <w:r w:rsidRPr="00CE6E50">
        <w:rPr>
          <w:rFonts w:ascii="Tahoma" w:hAnsi="Tahoma" w:cs="Tahoma"/>
          <w:b/>
        </w:rPr>
        <w:t>unicipal de Meio Ambiente, Recursos Hídricos</w:t>
      </w:r>
      <w:r>
        <w:rPr>
          <w:rFonts w:ascii="Tahoma" w:hAnsi="Tahoma" w:cs="Tahoma"/>
          <w:b/>
        </w:rPr>
        <w:t xml:space="preserve"> e Sustentabilidade.</w:t>
      </w:r>
    </w:p>
    <w:p w:rsidR="00B66299" w:rsidRPr="00CE6E50" w:rsidRDefault="00B66299" w:rsidP="00B66299">
      <w:pPr>
        <w:spacing w:line="360" w:lineRule="auto"/>
        <w:ind w:firstLine="709"/>
        <w:jc w:val="both"/>
        <w:rPr>
          <w:rFonts w:ascii="Tahoma" w:hAnsi="Tahoma" w:cs="Tahoma"/>
          <w:b/>
        </w:rPr>
      </w:pPr>
      <w:r w:rsidRPr="00CE6E50">
        <w:rPr>
          <w:rFonts w:ascii="Tahoma" w:hAnsi="Tahoma" w:cs="Tahoma"/>
        </w:rPr>
        <w:t>“Apesar de toda a Região Oceânica ser contemplada com rede coletora de esgoto, ainda existem ligações irregulares no sistema de águas pluviais, poluindo lagoas, mares e rios. Por isso, acredito que a parceria entre</w:t>
      </w:r>
      <w:r>
        <w:rPr>
          <w:rFonts w:ascii="Tahoma" w:hAnsi="Tahoma" w:cs="Tahoma"/>
        </w:rPr>
        <w:t xml:space="preserve"> a SMARHS e a Águas de Niterói e </w:t>
      </w:r>
      <w:r w:rsidRPr="00CE6E50">
        <w:rPr>
          <w:rFonts w:ascii="Tahoma" w:hAnsi="Tahoma" w:cs="Tahoma"/>
        </w:rPr>
        <w:t xml:space="preserve">o projeto é fundamental para o processo de fiscalização e de conscientização da população, promovendo, consequentemente, a recuperação dos sistemas lagunares”, </w:t>
      </w:r>
      <w:r>
        <w:rPr>
          <w:rFonts w:ascii="Tahoma" w:hAnsi="Tahoma" w:cs="Tahoma"/>
        </w:rPr>
        <w:br/>
      </w:r>
      <w:r w:rsidRPr="00CE6E50">
        <w:rPr>
          <w:rFonts w:ascii="Tahoma" w:hAnsi="Tahoma" w:cs="Tahoma"/>
          <w:b/>
        </w:rPr>
        <w:t>Felipe Turon.</w:t>
      </w:r>
    </w:p>
    <w:p w:rsidR="00B66299" w:rsidRPr="00CE6E50" w:rsidRDefault="00B66299" w:rsidP="00B66299">
      <w:pPr>
        <w:spacing w:line="36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</w:t>
      </w:r>
      <w:r w:rsidRPr="00CE6E50">
        <w:rPr>
          <w:rFonts w:ascii="Tahoma" w:hAnsi="Tahoma" w:cs="Tahoma"/>
          <w:b/>
        </w:rPr>
        <w:t xml:space="preserve">uperintendente da </w:t>
      </w:r>
      <w:r>
        <w:rPr>
          <w:rFonts w:ascii="Tahoma" w:hAnsi="Tahoma" w:cs="Tahoma"/>
          <w:b/>
        </w:rPr>
        <w:t>C</w:t>
      </w:r>
      <w:r w:rsidRPr="00CE6E50">
        <w:rPr>
          <w:rFonts w:ascii="Tahoma" w:hAnsi="Tahoma" w:cs="Tahoma"/>
          <w:b/>
        </w:rPr>
        <w:t xml:space="preserve">oncessionária </w:t>
      </w:r>
      <w:r>
        <w:rPr>
          <w:rFonts w:ascii="Tahoma" w:hAnsi="Tahoma" w:cs="Tahoma"/>
          <w:b/>
        </w:rPr>
        <w:t>Á</w:t>
      </w:r>
      <w:r w:rsidRPr="00CE6E50">
        <w:rPr>
          <w:rFonts w:ascii="Tahoma" w:hAnsi="Tahoma" w:cs="Tahoma"/>
          <w:b/>
        </w:rPr>
        <w:t>gua</w:t>
      </w:r>
      <w:r>
        <w:rPr>
          <w:rFonts w:ascii="Tahoma" w:hAnsi="Tahoma" w:cs="Tahoma"/>
          <w:b/>
        </w:rPr>
        <w:t>s</w:t>
      </w:r>
      <w:r w:rsidRPr="00CE6E50">
        <w:rPr>
          <w:rFonts w:ascii="Tahoma" w:hAnsi="Tahoma" w:cs="Tahoma"/>
          <w:b/>
        </w:rPr>
        <w:t xml:space="preserve"> de Niterói.</w:t>
      </w:r>
    </w:p>
    <w:p w:rsidR="00B62D67" w:rsidRDefault="00B66299" w:rsidP="009B1B9E">
      <w:pPr>
        <w:spacing w:line="360" w:lineRule="auto"/>
        <w:ind w:firstLine="709"/>
        <w:jc w:val="both"/>
        <w:rPr>
          <w:rFonts w:ascii="Tahoma" w:hAnsi="Tahoma" w:cs="Tahoma"/>
          <w:b/>
          <w:u w:val="single"/>
        </w:rPr>
      </w:pPr>
      <w:r w:rsidRPr="00BA4919">
        <w:rPr>
          <w:rFonts w:ascii="Tahoma" w:hAnsi="Tahoma" w:cs="Tahoma"/>
        </w:rPr>
        <w:t>Desta maneira, conto com o apoio dos Nobres Pares para aprovação da presente emenda.</w:t>
      </w:r>
      <w:r w:rsidR="009B1B9E">
        <w:rPr>
          <w:rFonts w:ascii="Tahoma" w:hAnsi="Tahoma" w:cs="Tahoma"/>
          <w:b/>
          <w:u w:val="single"/>
        </w:rPr>
        <w:t xml:space="preserve"> </w:t>
      </w: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88F" w:rsidRDefault="0024388F">
      <w:pPr>
        <w:spacing w:after="0" w:line="240" w:lineRule="auto"/>
      </w:pPr>
      <w:r>
        <w:separator/>
      </w:r>
    </w:p>
  </w:endnote>
  <w:endnote w:type="continuationSeparator" w:id="1">
    <w:p w:rsidR="0024388F" w:rsidRDefault="00243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88F" w:rsidRDefault="0024388F">
      <w:pPr>
        <w:spacing w:after="0" w:line="240" w:lineRule="auto"/>
      </w:pPr>
      <w:r>
        <w:separator/>
      </w:r>
    </w:p>
  </w:footnote>
  <w:footnote w:type="continuationSeparator" w:id="1">
    <w:p w:rsidR="0024388F" w:rsidRDefault="00243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103D9E"/>
    <w:rsid w:val="00174759"/>
    <w:rsid w:val="001941D6"/>
    <w:rsid w:val="001B10A3"/>
    <w:rsid w:val="001D4FE2"/>
    <w:rsid w:val="001E3E95"/>
    <w:rsid w:val="001E5664"/>
    <w:rsid w:val="001E6119"/>
    <w:rsid w:val="002005E2"/>
    <w:rsid w:val="002144DD"/>
    <w:rsid w:val="00234C79"/>
    <w:rsid w:val="0024388F"/>
    <w:rsid w:val="00282CFB"/>
    <w:rsid w:val="002856EA"/>
    <w:rsid w:val="002977BD"/>
    <w:rsid w:val="002B67CC"/>
    <w:rsid w:val="002F2755"/>
    <w:rsid w:val="002F2A6E"/>
    <w:rsid w:val="002F3E9C"/>
    <w:rsid w:val="00303BA9"/>
    <w:rsid w:val="003377AB"/>
    <w:rsid w:val="00340820"/>
    <w:rsid w:val="0036163F"/>
    <w:rsid w:val="00364428"/>
    <w:rsid w:val="00364B2D"/>
    <w:rsid w:val="00380325"/>
    <w:rsid w:val="00385E65"/>
    <w:rsid w:val="003C32DD"/>
    <w:rsid w:val="00403D4E"/>
    <w:rsid w:val="0041026F"/>
    <w:rsid w:val="00454A6C"/>
    <w:rsid w:val="0045699D"/>
    <w:rsid w:val="00456E6C"/>
    <w:rsid w:val="004B0DAB"/>
    <w:rsid w:val="004B6672"/>
    <w:rsid w:val="004F278F"/>
    <w:rsid w:val="00517107"/>
    <w:rsid w:val="00570462"/>
    <w:rsid w:val="005B4E34"/>
    <w:rsid w:val="005C1B16"/>
    <w:rsid w:val="005E2400"/>
    <w:rsid w:val="00687CCB"/>
    <w:rsid w:val="00694C1E"/>
    <w:rsid w:val="006D4964"/>
    <w:rsid w:val="006D6F6F"/>
    <w:rsid w:val="006F3BA5"/>
    <w:rsid w:val="00712C20"/>
    <w:rsid w:val="00745D70"/>
    <w:rsid w:val="0075353E"/>
    <w:rsid w:val="00780830"/>
    <w:rsid w:val="00781764"/>
    <w:rsid w:val="007868E7"/>
    <w:rsid w:val="007A0061"/>
    <w:rsid w:val="007C3CBD"/>
    <w:rsid w:val="007F311D"/>
    <w:rsid w:val="008035CF"/>
    <w:rsid w:val="00822C27"/>
    <w:rsid w:val="00833F99"/>
    <w:rsid w:val="008370CE"/>
    <w:rsid w:val="00880438"/>
    <w:rsid w:val="008A2BCE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37C6B"/>
    <w:rsid w:val="009447B4"/>
    <w:rsid w:val="009574D8"/>
    <w:rsid w:val="00961A3C"/>
    <w:rsid w:val="009A7ADB"/>
    <w:rsid w:val="009B1B9E"/>
    <w:rsid w:val="009C0736"/>
    <w:rsid w:val="009D21D3"/>
    <w:rsid w:val="009D3B78"/>
    <w:rsid w:val="009F465D"/>
    <w:rsid w:val="009F7B82"/>
    <w:rsid w:val="00A163CC"/>
    <w:rsid w:val="00A218B1"/>
    <w:rsid w:val="00A5332A"/>
    <w:rsid w:val="00A67D3A"/>
    <w:rsid w:val="00A724CA"/>
    <w:rsid w:val="00A90583"/>
    <w:rsid w:val="00A92EE2"/>
    <w:rsid w:val="00A941E0"/>
    <w:rsid w:val="00AB5A28"/>
    <w:rsid w:val="00AC0D4E"/>
    <w:rsid w:val="00AC64D7"/>
    <w:rsid w:val="00AE31A5"/>
    <w:rsid w:val="00AF0766"/>
    <w:rsid w:val="00B00B26"/>
    <w:rsid w:val="00B14246"/>
    <w:rsid w:val="00B2527E"/>
    <w:rsid w:val="00B62D67"/>
    <w:rsid w:val="00B66299"/>
    <w:rsid w:val="00B84E15"/>
    <w:rsid w:val="00B95AD2"/>
    <w:rsid w:val="00BA3DF6"/>
    <w:rsid w:val="00BF38E4"/>
    <w:rsid w:val="00C0184D"/>
    <w:rsid w:val="00C146EA"/>
    <w:rsid w:val="00C14DB4"/>
    <w:rsid w:val="00C27B2C"/>
    <w:rsid w:val="00C31136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C2EA4"/>
    <w:rsid w:val="00DD01B9"/>
    <w:rsid w:val="00DD66AF"/>
    <w:rsid w:val="00E213D9"/>
    <w:rsid w:val="00E7562E"/>
    <w:rsid w:val="00E80319"/>
    <w:rsid w:val="00EA6617"/>
    <w:rsid w:val="00EB3BFB"/>
    <w:rsid w:val="00ED212B"/>
    <w:rsid w:val="00F60C1E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779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5</cp:revision>
  <cp:lastPrinted>2022-05-30T21:57:00Z</cp:lastPrinted>
  <dcterms:created xsi:type="dcterms:W3CDTF">2022-05-30T21:57:00Z</dcterms:created>
  <dcterms:modified xsi:type="dcterms:W3CDTF">2022-05-31T20:59:00Z</dcterms:modified>
</cp:coreProperties>
</file>