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C3017C">
        <w:rPr>
          <w:rFonts w:ascii="Tahoma" w:hAnsi="Tahoma" w:cs="Tahoma"/>
          <w:b/>
          <w:iCs/>
        </w:rPr>
        <w:t xml:space="preserve">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r w:rsidRPr="00CF6DBB">
        <w:rPr>
          <w:rFonts w:ascii="Tahoma" w:hAnsi="Tahoma" w:cs="Tahoma"/>
          <w:b/>
        </w:rPr>
        <w:t>QUE</w:t>
      </w:r>
      <w:r w:rsidR="00A92EE2" w:rsidRPr="00CF6DBB">
        <w:rPr>
          <w:rFonts w:ascii="Tahoma" w:hAnsi="Tahoma" w:cs="Tahoma"/>
          <w:b/>
        </w:rPr>
        <w:t xml:space="preserve"> </w:t>
      </w:r>
      <w:bookmarkStart w:id="1" w:name="_Hlk85548681"/>
      <w:r w:rsidR="00B00B26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54A6C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ADAPTAÇÃO DE PRÉDIOS PÚBLICOS PARA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CAPTAÇÃO E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REÚSO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DE ÁGUA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PROGRAMA </w:t>
      </w:r>
      <w:r w:rsidR="008C74BF" w:rsidRPr="00CF6DBB">
        <w:rPr>
          <w:rFonts w:ascii="Tahoma" w:hAnsi="Tahoma" w:cs="Tahoma"/>
          <w:b/>
        </w:rPr>
        <w:t>–</w:t>
      </w:r>
      <w:r w:rsidR="00454A6C">
        <w:rPr>
          <w:rFonts w:ascii="Tahoma" w:hAnsi="Tahoma" w:cs="Tahoma"/>
          <w:b/>
        </w:rPr>
        <w:t xml:space="preserve"> </w:t>
      </w:r>
      <w:r w:rsidR="00364428" w:rsidRPr="00CF6DBB">
        <w:rPr>
          <w:rFonts w:ascii="Tahoma" w:hAnsi="Tahoma" w:cs="Tahoma"/>
          <w:b/>
          <w:bCs/>
        </w:rPr>
        <w:t>0</w:t>
      </w:r>
      <w:r w:rsidR="00454A6C">
        <w:rPr>
          <w:rFonts w:ascii="Tahoma" w:hAnsi="Tahoma" w:cs="Tahoma"/>
          <w:b/>
          <w:bCs/>
        </w:rPr>
        <w:t>0</w:t>
      </w:r>
      <w:r w:rsidR="00364428" w:rsidRPr="00CF6DBB">
        <w:rPr>
          <w:rFonts w:ascii="Tahoma" w:hAnsi="Tahoma" w:cs="Tahoma"/>
          <w:b/>
          <w:bCs/>
        </w:rPr>
        <w:t>1</w:t>
      </w:r>
      <w:r w:rsidR="00454A6C">
        <w:rPr>
          <w:rFonts w:ascii="Tahoma" w:hAnsi="Tahoma" w:cs="Tahoma"/>
          <w:b/>
          <w:bCs/>
        </w:rPr>
        <w:t>0</w:t>
      </w:r>
      <w:r w:rsidR="00364428" w:rsidRPr="00CF6DBB">
        <w:rPr>
          <w:rFonts w:ascii="Tahoma" w:hAnsi="Tahoma" w:cs="Tahoma"/>
          <w:b/>
          <w:bCs/>
        </w:rPr>
        <w:t xml:space="preserve"> – </w:t>
      </w:r>
      <w:r w:rsidR="00454A6C">
        <w:rPr>
          <w:rFonts w:ascii="Tahoma" w:hAnsi="Tahoma" w:cs="Tahoma"/>
          <w:b/>
          <w:bCs/>
        </w:rPr>
        <w:t xml:space="preserve">CIDADE URBANIZADA 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4D21B6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454A6C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454A6C" w:rsidRPr="00CF6DBB">
        <w:rPr>
          <w:rFonts w:ascii="Tahoma" w:hAnsi="Tahoma" w:cs="Tahoma"/>
          <w:b/>
        </w:rPr>
        <w:t xml:space="preserve"> A AÇÃO ORÇAMENTÁRIA – </w:t>
      </w:r>
      <w:r w:rsidR="00454A6C">
        <w:rPr>
          <w:rFonts w:ascii="Tahoma" w:hAnsi="Tahoma" w:cs="Tahoma"/>
          <w:b/>
        </w:rPr>
        <w:t>0000</w:t>
      </w:r>
      <w:r w:rsidR="00454A6C" w:rsidRPr="00CF6DBB">
        <w:rPr>
          <w:rFonts w:ascii="Tahoma" w:hAnsi="Tahoma" w:cs="Tahoma"/>
          <w:b/>
        </w:rPr>
        <w:t xml:space="preserve"> – </w:t>
      </w:r>
      <w:r w:rsidR="00454A6C" w:rsidRPr="000B6CC2">
        <w:rPr>
          <w:rFonts w:ascii="Tahoma" w:hAnsi="Tahoma" w:cs="Tahoma"/>
          <w:b/>
        </w:rPr>
        <w:t>ADAPTAÇÃO DE PRÉDIOS PÚBLICOS PARA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CAPTAÇÃO E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REÚSO</w:t>
      </w:r>
      <w:r w:rsidR="00454A6C">
        <w:rPr>
          <w:rFonts w:ascii="Tahoma" w:hAnsi="Tahoma" w:cs="Tahoma"/>
          <w:b/>
        </w:rPr>
        <w:t xml:space="preserve"> </w:t>
      </w:r>
      <w:r w:rsidR="00454A6C" w:rsidRPr="000B6CC2">
        <w:rPr>
          <w:rFonts w:ascii="Tahoma" w:hAnsi="Tahoma" w:cs="Tahoma"/>
          <w:b/>
        </w:rPr>
        <w:t>DE ÁGUA</w:t>
      </w:r>
      <w:r w:rsidR="00454A6C" w:rsidRPr="00CF6DBB">
        <w:rPr>
          <w:rFonts w:ascii="Tahoma" w:hAnsi="Tahoma" w:cs="Tahoma"/>
          <w:b/>
        </w:rPr>
        <w:t xml:space="preserve"> – ANEXO II – METAS E PRIORIDADES DA LEI DE DIRETRIZES ORÇAMENTÁRIAS - 2023 NO PROGRAMA –</w:t>
      </w:r>
      <w:r w:rsidR="00454A6C">
        <w:rPr>
          <w:rFonts w:ascii="Tahoma" w:hAnsi="Tahoma" w:cs="Tahoma"/>
          <w:b/>
        </w:rPr>
        <w:t xml:space="preserve"> </w:t>
      </w:r>
      <w:r w:rsidR="00454A6C" w:rsidRPr="00CF6DBB">
        <w:rPr>
          <w:rFonts w:ascii="Tahoma" w:hAnsi="Tahoma" w:cs="Tahoma"/>
          <w:b/>
          <w:bCs/>
        </w:rPr>
        <w:t>0</w:t>
      </w:r>
      <w:r w:rsidR="00454A6C">
        <w:rPr>
          <w:rFonts w:ascii="Tahoma" w:hAnsi="Tahoma" w:cs="Tahoma"/>
          <w:b/>
          <w:bCs/>
        </w:rPr>
        <w:t>0</w:t>
      </w:r>
      <w:r w:rsidR="00454A6C" w:rsidRPr="00CF6DBB">
        <w:rPr>
          <w:rFonts w:ascii="Tahoma" w:hAnsi="Tahoma" w:cs="Tahoma"/>
          <w:b/>
          <w:bCs/>
        </w:rPr>
        <w:t>1</w:t>
      </w:r>
      <w:r w:rsidR="00454A6C">
        <w:rPr>
          <w:rFonts w:ascii="Tahoma" w:hAnsi="Tahoma" w:cs="Tahoma"/>
          <w:b/>
          <w:bCs/>
        </w:rPr>
        <w:t>0</w:t>
      </w:r>
      <w:r w:rsidR="00454A6C" w:rsidRPr="00CF6DBB">
        <w:rPr>
          <w:rFonts w:ascii="Tahoma" w:hAnsi="Tahoma" w:cs="Tahoma"/>
          <w:b/>
          <w:bCs/>
        </w:rPr>
        <w:t xml:space="preserve"> – </w:t>
      </w:r>
      <w:r w:rsidR="00454A6C">
        <w:rPr>
          <w:rFonts w:ascii="Tahoma" w:hAnsi="Tahoma" w:cs="Tahoma"/>
          <w:b/>
          <w:bCs/>
        </w:rPr>
        <w:t>CIDADE URBANIZADA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48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454A6C" w:rsidRDefault="00454A6C" w:rsidP="00454A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54A6C">
              <w:rPr>
                <w:rFonts w:ascii="Tahoma" w:hAnsi="Tahoma" w:cs="Tahoma"/>
                <w:bCs/>
              </w:rPr>
              <w:t>0010 CIDADE URBANIZADA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454A6C" w:rsidRDefault="00454A6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54A6C">
              <w:rPr>
                <w:rFonts w:ascii="Tahoma" w:hAnsi="Tahoma" w:cs="Tahoma"/>
              </w:rPr>
              <w:t>0000 – ADAPTAÇÃO DE PRÉDIOS PÚBLICOS PARA CAPTAÇÃO E REÚSO DE ÁGUA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C3CBD" w:rsidRDefault="00454A6C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PRÉDIOS ADPTADOS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253987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53987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253987" w:rsidRDefault="009A7ADB" w:rsidP="00454A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53987">
              <w:rPr>
                <w:rFonts w:ascii="Tahoma" w:eastAsia="Times New Roman" w:hAnsi="Tahoma" w:cs="Tahoma"/>
                <w:b/>
              </w:rPr>
              <w:t>R$</w:t>
            </w:r>
            <w:r w:rsidR="00364428" w:rsidRPr="00253987">
              <w:rPr>
                <w:rFonts w:ascii="Tahoma" w:eastAsia="Times New Roman" w:hAnsi="Tahoma" w:cs="Tahoma"/>
                <w:b/>
              </w:rPr>
              <w:t xml:space="preserve"> </w:t>
            </w:r>
            <w:r w:rsidR="00454A6C" w:rsidRPr="00253987">
              <w:rPr>
                <w:rFonts w:ascii="Tahoma" w:eastAsia="Times New Roman" w:hAnsi="Tahoma" w:cs="Tahoma"/>
                <w:b/>
              </w:rPr>
              <w:t>5</w:t>
            </w:r>
            <w:r w:rsidR="009447B4" w:rsidRPr="00253987">
              <w:rPr>
                <w:rFonts w:ascii="Tahoma" w:eastAsia="Times New Roman" w:hAnsi="Tahoma" w:cs="Tahoma"/>
                <w:b/>
              </w:rPr>
              <w:t>00</w:t>
            </w:r>
            <w:r w:rsidR="00570462" w:rsidRPr="00253987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DF2EFC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DF2EFC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DF2EFC">
        <w:rPr>
          <w:rFonts w:ascii="Tahoma" w:hAnsi="Tahoma" w:cs="Tahoma"/>
        </w:rPr>
        <w:fldChar w:fldCharType="separate"/>
      </w:r>
    </w:p>
    <w:p w:rsidR="009A7ADB" w:rsidRPr="00913430" w:rsidRDefault="00DF2EFC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7775F6" w:rsidRPr="00913430">
        <w:rPr>
          <w:rFonts w:ascii="Tahoma" w:hAnsi="Tahoma" w:cs="Tahoma"/>
          <w:sz w:val="24"/>
          <w:szCs w:val="24"/>
        </w:rPr>
        <w:t>Os valores para a execução da ação acima serão compensados da ação denominada</w:t>
      </w:r>
      <w:r w:rsidR="007775F6" w:rsidRPr="007775F6">
        <w:rPr>
          <w:rFonts w:ascii="Tahoma" w:hAnsi="Tahoma" w:cs="Tahoma"/>
          <w:b/>
          <w:sz w:val="24"/>
          <w:szCs w:val="24"/>
        </w:rPr>
        <w:t xml:space="preserve"> </w:t>
      </w:r>
      <w:r w:rsidR="007775F6">
        <w:rPr>
          <w:rFonts w:ascii="Tahoma" w:hAnsi="Tahoma" w:cs="Tahoma"/>
          <w:b/>
          <w:sz w:val="24"/>
          <w:szCs w:val="24"/>
        </w:rPr>
        <w:t xml:space="preserve">5194 - </w:t>
      </w:r>
      <w:r w:rsidR="007775F6" w:rsidRPr="007775F6">
        <w:rPr>
          <w:rFonts w:ascii="Tahoma" w:hAnsi="Tahoma" w:cs="Tahoma"/>
          <w:b/>
          <w:sz w:val="24"/>
          <w:szCs w:val="24"/>
        </w:rPr>
        <w:t>IMPLANTAÇÃO DO PROGRAMA DE EFICIÊNCIA ENERGÉTICA - TELHADOS FOTOVOLTÁICOS NOS PRÓPRIOS MUNICIPAIS E CARROS ELÉTRICOS</w:t>
      </w:r>
      <w:r w:rsidR="007775F6" w:rsidRPr="00913430">
        <w:rPr>
          <w:rFonts w:ascii="Tahoma" w:hAnsi="Tahoma" w:cs="Tahoma"/>
          <w:sz w:val="24"/>
          <w:szCs w:val="24"/>
        </w:rPr>
        <w:t xml:space="preserve">, elencada no </w:t>
      </w:r>
      <w:r w:rsidR="007775F6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7775F6">
        <w:rPr>
          <w:rFonts w:ascii="Tahoma" w:hAnsi="Tahoma" w:cs="Tahoma"/>
          <w:b/>
          <w:sz w:val="24"/>
          <w:szCs w:val="24"/>
        </w:rPr>
        <w:t>II LEI DE DIRETRIZES ORÇAMENTÁRIAS</w:t>
      </w:r>
      <w:r w:rsidR="007775F6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7775F6">
        <w:rPr>
          <w:rFonts w:ascii="Tahoma" w:hAnsi="Tahoma" w:cs="Tahoma"/>
          <w:b/>
          <w:sz w:val="24"/>
          <w:szCs w:val="24"/>
        </w:rPr>
        <w:t xml:space="preserve">– </w:t>
      </w:r>
      <w:r w:rsidR="007775F6" w:rsidRPr="00913430">
        <w:rPr>
          <w:rFonts w:ascii="Tahoma" w:hAnsi="Tahoma" w:cs="Tahoma"/>
          <w:b/>
          <w:sz w:val="24"/>
          <w:szCs w:val="24"/>
        </w:rPr>
        <w:t>2023</w:t>
      </w:r>
      <w:r w:rsidR="007775F6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7775F6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7775F6">
        <w:rPr>
          <w:rFonts w:ascii="Tahoma" w:hAnsi="Tahoma" w:cs="Tahoma"/>
          <w:b/>
          <w:sz w:val="24"/>
          <w:szCs w:val="24"/>
        </w:rPr>
        <w:t>5</w:t>
      </w:r>
      <w:r w:rsidR="007775F6" w:rsidRPr="00C07AB9">
        <w:rPr>
          <w:rFonts w:ascii="Tahoma" w:hAnsi="Tahoma" w:cs="Tahoma"/>
          <w:b/>
          <w:sz w:val="24"/>
          <w:szCs w:val="24"/>
        </w:rPr>
        <w:t>00.000,00</w:t>
      </w:r>
      <w:r w:rsidR="007775F6" w:rsidRPr="00913430">
        <w:rPr>
          <w:rFonts w:ascii="Tahoma" w:hAnsi="Tahoma" w:cs="Tahoma"/>
          <w:sz w:val="24"/>
          <w:szCs w:val="24"/>
        </w:rPr>
        <w:t xml:space="preserve"> (</w:t>
      </w:r>
      <w:r w:rsidR="007775F6" w:rsidRPr="007775F6">
        <w:rPr>
          <w:rFonts w:ascii="Tahoma" w:hAnsi="Tahoma" w:cs="Tahoma"/>
          <w:b/>
          <w:sz w:val="24"/>
          <w:szCs w:val="24"/>
        </w:rPr>
        <w:t>Quinhentos mil reais)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88"/>
        <w:gridCol w:w="1393"/>
      </w:tblGrid>
      <w:tr w:rsidR="007775F6" w:rsidRPr="00913430" w:rsidTr="00220DC9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7775F6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7775F6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775F6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775F6" w:rsidRPr="00913430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7775F6" w:rsidRPr="00913430" w:rsidTr="00220DC9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7775F6" w:rsidRPr="00890A75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7775F6" w:rsidRPr="00890A75" w:rsidRDefault="007775F6" w:rsidP="007775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7775F6" w:rsidRPr="00890A75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 w:rsidR="004D5DFF">
              <w:rPr>
                <w:rFonts w:ascii="Tahoma" w:hAnsi="Tahoma" w:cs="Tahoma"/>
                <w:sz w:val="20"/>
                <w:szCs w:val="20"/>
              </w:rPr>
              <w:t>147</w:t>
            </w:r>
          </w:p>
          <w:p w:rsidR="007775F6" w:rsidRPr="00890A75" w:rsidRDefault="007775F6" w:rsidP="004D5DF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</w:t>
            </w:r>
            <w:r w:rsidR="004D5DFF">
              <w:rPr>
                <w:rFonts w:ascii="Tahoma" w:hAnsi="Tahoma" w:cs="Tahoma"/>
                <w:sz w:val="20"/>
                <w:szCs w:val="20"/>
              </w:rPr>
              <w:t xml:space="preserve"> VERDE E SUSTENTÁVEL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4D5DFF" w:rsidRDefault="007775F6" w:rsidP="004D5DF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775F6">
              <w:rPr>
                <w:rFonts w:ascii="Tahoma" w:hAnsi="Tahoma" w:cs="Tahoma"/>
                <w:sz w:val="20"/>
                <w:szCs w:val="20"/>
              </w:rPr>
              <w:t>5194</w:t>
            </w:r>
          </w:p>
          <w:p w:rsidR="007775F6" w:rsidRPr="007775F6" w:rsidRDefault="007775F6" w:rsidP="004D5DF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775F6">
              <w:rPr>
                <w:rFonts w:ascii="Tahoma" w:hAnsi="Tahoma" w:cs="Tahoma"/>
                <w:sz w:val="20"/>
                <w:szCs w:val="20"/>
              </w:rPr>
              <w:t xml:space="preserve"> IMPLANTAÇÃO DO PROGRAMA DE EFICIÊNCIA ENERGÉTICA - TELHADOS FOTOVOLTÁICOS NOS PRÓPRIOS MUNICIPAIS E CARROS ELÉTRICOS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775F6" w:rsidRPr="00890A75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775F6" w:rsidRPr="00890A75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EQUIPAMENTO </w:t>
            </w:r>
            <w:r w:rsidR="004D5DFF">
              <w:rPr>
                <w:rFonts w:ascii="Tahoma" w:hAnsi="Tahoma" w:cs="Tahoma"/>
                <w:sz w:val="20"/>
                <w:szCs w:val="20"/>
              </w:rPr>
              <w:t>IMPLANTADO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775F6" w:rsidRPr="00890A75" w:rsidRDefault="004D5DFF" w:rsidP="007775F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M2</w:t>
            </w:r>
          </w:p>
        </w:tc>
      </w:tr>
      <w:tr w:rsidR="007775F6" w:rsidRPr="00913430" w:rsidTr="00220DC9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775F6" w:rsidRPr="00913430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775F6" w:rsidRPr="00913430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7775F6" w:rsidRPr="00913430" w:rsidTr="00220DC9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775F6" w:rsidRPr="00913430" w:rsidRDefault="004D5DFF" w:rsidP="007775F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500 M2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775F6" w:rsidRPr="00913430" w:rsidRDefault="007775F6" w:rsidP="007775F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500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4D5DFF" w:rsidRDefault="004D5DFF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4D5DFF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54A6C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t xml:space="preserve">A água da chuva não é potável, portanto ela não poderá ser utilizada para o consumo humano, mas pode ser </w:t>
      </w:r>
      <w:r>
        <w:rPr>
          <w:rFonts w:ascii="Tahoma" w:hAnsi="Tahoma" w:cs="Tahoma"/>
        </w:rPr>
        <w:t>utilizada</w:t>
      </w:r>
      <w:r w:rsidRPr="00B12404">
        <w:rPr>
          <w:rFonts w:ascii="Tahoma" w:hAnsi="Tahoma" w:cs="Tahoma"/>
        </w:rPr>
        <w:t xml:space="preserve"> nas descargas dos vasos sanitários, na lavagem de pisos, carros, máquinas e etc.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Nas últimas décadas, o aumento das enchentes urbanas, causadas, sobretudo pela impermeabilização do solo das cidades, teve como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resposta em todo o mundo a macrodrenagem, com a canalização de rios, implantação de bacias de retenção e construção de galerias pluviais cada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 xml:space="preserve">vez maiores. </w:t>
      </w:r>
    </w:p>
    <w:p w:rsidR="00454A6C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t>Hoje, porém, a implantação, operação e manutenção dessas grandes redes sanitárias tornam-se cada vez mais complexas e onerosas, e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municípios e Estados se vêem diante de grandes dificuldades de financiamento do saneamento básico.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Diante desse novo paradigma, a gestão sustentável das águas pluviais oferece a chance de baixar custos, economizar água tratada e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 xml:space="preserve">energia elétrica e restaurar o ciclo hidrológico das cidades, favorecendo, por exemplo, a recarga das águas subterrâneas. </w:t>
      </w:r>
    </w:p>
    <w:p w:rsidR="00454A6C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t>Está claro que não se pode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descartar a macrodrenagem, mas esse processo combate apenas de forma emergencial os sintomas, quando o melhor seria a prevenção: água de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 xml:space="preserve">chuva captada e guardada, pode ser filtrada no local de uso, tratada com facilidade e então servir para descargas de banheiro, lavagem de roupas,pisos, carros e calçadas. </w:t>
      </w:r>
    </w:p>
    <w:p w:rsidR="00454A6C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</w:t>
      </w:r>
      <w:r w:rsidRPr="00B12404">
        <w:rPr>
          <w:rFonts w:ascii="Tahoma" w:hAnsi="Tahoma" w:cs="Tahoma"/>
        </w:rPr>
        <w:t>ale lembrar que cada m3 de água que não precisa vir dos reservatórios, é uma tonelada de água a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menos a ser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bombeada, daí a economia de energia.</w:t>
      </w:r>
      <w:r>
        <w:rPr>
          <w:rFonts w:ascii="Tahoma" w:hAnsi="Tahoma" w:cs="Tahoma"/>
        </w:rPr>
        <w:t xml:space="preserve"> </w:t>
      </w:r>
    </w:p>
    <w:p w:rsidR="00454A6C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lastRenderedPageBreak/>
        <w:t>Devido a grave crise hídrica ocorrida em nosso país no ano passado, é fundamental que o poder público, em todas as suas dimensões</w:t>
      </w:r>
      <w:r>
        <w:rPr>
          <w:rFonts w:ascii="Tahoma" w:hAnsi="Tahoma" w:cs="Tahoma"/>
        </w:rPr>
        <w:t xml:space="preserve">, </w:t>
      </w:r>
      <w:r w:rsidRPr="00B12404">
        <w:rPr>
          <w:rFonts w:ascii="Tahoma" w:hAnsi="Tahoma" w:cs="Tahoma"/>
        </w:rPr>
        <w:t xml:space="preserve">possa realizar o reaproveitamento das águas pluviais. </w:t>
      </w:r>
    </w:p>
    <w:p w:rsidR="00454A6C" w:rsidRPr="00B12404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t>Portanto, a presente emenda objetiva adaptar os prédios públicos municipais para a nova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realidade,</w:t>
      </w:r>
      <w:r>
        <w:rPr>
          <w:rFonts w:ascii="Tahoma" w:hAnsi="Tahoma" w:cs="Tahoma"/>
        </w:rPr>
        <w:t xml:space="preserve"> </w:t>
      </w:r>
      <w:r w:rsidRPr="00B12404">
        <w:rPr>
          <w:rFonts w:ascii="Tahoma" w:hAnsi="Tahoma" w:cs="Tahoma"/>
        </w:rPr>
        <w:t>onde todos devem buscar economizar o mais precioso bem do planeta terra: a água.</w:t>
      </w:r>
    </w:p>
    <w:p w:rsidR="00454A6C" w:rsidRPr="00B12404" w:rsidRDefault="00454A6C" w:rsidP="00454A6C">
      <w:pPr>
        <w:spacing w:line="360" w:lineRule="auto"/>
        <w:ind w:firstLine="709"/>
        <w:jc w:val="both"/>
        <w:rPr>
          <w:rFonts w:ascii="Tahoma" w:hAnsi="Tahoma" w:cs="Tahoma"/>
        </w:rPr>
      </w:pPr>
      <w:r w:rsidRPr="00B12404">
        <w:rPr>
          <w:rFonts w:ascii="Tahoma" w:hAnsi="Tahoma" w:cs="Tahoma"/>
        </w:rPr>
        <w:t>Desta maneira, conto com o apoio dos Nobres Pares para aprovação da presente emenda.</w:t>
      </w:r>
    </w:p>
    <w:p w:rsidR="00364428" w:rsidRPr="00F51954" w:rsidRDefault="00364428" w:rsidP="00364428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B62D67" w:rsidRPr="009B0C16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BF2" w:rsidRDefault="00764BF2">
      <w:pPr>
        <w:spacing w:after="0" w:line="240" w:lineRule="auto"/>
      </w:pPr>
      <w:r>
        <w:separator/>
      </w:r>
    </w:p>
  </w:endnote>
  <w:endnote w:type="continuationSeparator" w:id="1">
    <w:p w:rsidR="00764BF2" w:rsidRDefault="0076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BF2" w:rsidRDefault="00764BF2">
      <w:pPr>
        <w:spacing w:after="0" w:line="240" w:lineRule="auto"/>
      </w:pPr>
      <w:r>
        <w:separator/>
      </w:r>
    </w:p>
  </w:footnote>
  <w:footnote w:type="continuationSeparator" w:id="1">
    <w:p w:rsidR="00764BF2" w:rsidRDefault="0076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3987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1026F"/>
    <w:rsid w:val="00454A6C"/>
    <w:rsid w:val="0045699D"/>
    <w:rsid w:val="00456E6C"/>
    <w:rsid w:val="004B0DAB"/>
    <w:rsid w:val="004B6672"/>
    <w:rsid w:val="004D21B6"/>
    <w:rsid w:val="004D5DFF"/>
    <w:rsid w:val="004F278F"/>
    <w:rsid w:val="00517107"/>
    <w:rsid w:val="00570462"/>
    <w:rsid w:val="005B4E34"/>
    <w:rsid w:val="005C1B16"/>
    <w:rsid w:val="005D20FB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64BF2"/>
    <w:rsid w:val="007775F6"/>
    <w:rsid w:val="00780830"/>
    <w:rsid w:val="0078165C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C07C7"/>
    <w:rsid w:val="009D21D3"/>
    <w:rsid w:val="009D3B78"/>
    <w:rsid w:val="009F465D"/>
    <w:rsid w:val="009F7B82"/>
    <w:rsid w:val="00A163CC"/>
    <w:rsid w:val="00A17F5C"/>
    <w:rsid w:val="00A5332A"/>
    <w:rsid w:val="00A724CA"/>
    <w:rsid w:val="00A90583"/>
    <w:rsid w:val="00A92EE2"/>
    <w:rsid w:val="00A941E0"/>
    <w:rsid w:val="00AB5A28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017C"/>
    <w:rsid w:val="00C4538C"/>
    <w:rsid w:val="00C51205"/>
    <w:rsid w:val="00C943F9"/>
    <w:rsid w:val="00CC0B0B"/>
    <w:rsid w:val="00CF6DBB"/>
    <w:rsid w:val="00D03D25"/>
    <w:rsid w:val="00D136B4"/>
    <w:rsid w:val="00D238C2"/>
    <w:rsid w:val="00D45055"/>
    <w:rsid w:val="00D456B4"/>
    <w:rsid w:val="00DC2EA4"/>
    <w:rsid w:val="00DD01B9"/>
    <w:rsid w:val="00DF2EFC"/>
    <w:rsid w:val="00E213D9"/>
    <w:rsid w:val="00E331FA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608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2022-05-30T21:11:00Z</cp:lastPrinted>
  <dcterms:created xsi:type="dcterms:W3CDTF">2022-05-30T21:08:00Z</dcterms:created>
  <dcterms:modified xsi:type="dcterms:W3CDTF">2022-05-31T20:58:00Z</dcterms:modified>
</cp:coreProperties>
</file>